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04474031"/>
    <w:bookmarkEnd w:id="0"/>
    <w:p w14:paraId="690D57F9" w14:textId="77777777" w:rsidR="00C9191C" w:rsidRDefault="00B716FF">
      <w:pPr>
        <w:rPr>
          <w:b/>
          <w:color w:val="000000" w:themeColor="text1"/>
          <w:sz w:val="28"/>
          <w:szCs w:val="28"/>
        </w:rPr>
        <w:sectPr w:rsidR="00C9191C" w:rsidSect="00C9191C">
          <w:headerReference w:type="default" r:id="rId8"/>
          <w:footerReference w:type="default" r:id="rId9"/>
          <w:pgSz w:w="16838" w:h="11906" w:orient="landscape"/>
          <w:pgMar w:top="1440" w:right="1440" w:bottom="1440" w:left="1440" w:header="708" w:footer="708" w:gutter="0"/>
          <w:cols w:space="708"/>
          <w:titlePg/>
          <w:docGrid w:linePitch="360"/>
        </w:sectPr>
      </w:pPr>
      <w:r>
        <w:rPr>
          <w:noProof/>
          <w:color w:val="000000" w:themeColor="text1"/>
          <w:lang w:eastAsia="en-GB"/>
        </w:rPr>
        <mc:AlternateContent>
          <mc:Choice Requires="wps">
            <w:drawing>
              <wp:anchor distT="0" distB="0" distL="114300" distR="114300" simplePos="0" relativeHeight="251658239" behindDoc="0" locked="0" layoutInCell="1" allowOverlap="1" wp14:anchorId="2250892E" wp14:editId="28559C33">
                <wp:simplePos x="0" y="0"/>
                <wp:positionH relativeFrom="column">
                  <wp:posOffset>429903</wp:posOffset>
                </wp:positionH>
                <wp:positionV relativeFrom="paragraph">
                  <wp:posOffset>4756245</wp:posOffset>
                </wp:positionV>
                <wp:extent cx="4087505" cy="325120"/>
                <wp:effectExtent l="0" t="0" r="8255"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7505" cy="325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F5C1C7" w14:textId="39F5CE5F" w:rsidR="00B2137B" w:rsidRPr="00FB0271" w:rsidRDefault="00B2137B" w:rsidP="00FB0271">
                            <w:pPr>
                              <w:spacing w:after="0" w:line="240" w:lineRule="auto"/>
                              <w:rPr>
                                <w:b/>
                                <w:sz w:val="32"/>
                                <w:szCs w:val="32"/>
                              </w:rPr>
                            </w:pPr>
                            <w:r>
                              <w:rPr>
                                <w:b/>
                                <w:sz w:val="32"/>
                                <w:szCs w:val="32"/>
                              </w:rPr>
                              <w:t xml:space="preserve">Phase 2 </w:t>
                            </w:r>
                            <w:r w:rsidR="006B3960">
                              <w:rPr>
                                <w:b/>
                                <w:sz w:val="32"/>
                                <w:szCs w:val="32"/>
                              </w:rPr>
                              <w:t xml:space="preserve">Year 2 </w:t>
                            </w:r>
                            <w:r>
                              <w:rPr>
                                <w:b/>
                                <w:sz w:val="32"/>
                                <w:szCs w:val="32"/>
                              </w:rPr>
                              <w:t xml:space="preserve">Data Refresh - </w:t>
                            </w:r>
                            <w:r w:rsidR="009A53BE">
                              <w:rPr>
                                <w:b/>
                                <w:sz w:val="32"/>
                                <w:szCs w:val="32"/>
                              </w:rPr>
                              <w:t>September</w:t>
                            </w:r>
                            <w:r w:rsidRPr="00FB0271">
                              <w:rPr>
                                <w:b/>
                                <w:sz w:val="32"/>
                                <w:szCs w:val="32"/>
                              </w:rPr>
                              <w:t xml:space="preserve"> 20</w:t>
                            </w:r>
                            <w:r>
                              <w:rPr>
                                <w:b/>
                                <w:sz w:val="32"/>
                                <w:szCs w:val="32"/>
                              </w:rPr>
                              <w:t>2</w:t>
                            </w:r>
                            <w:r w:rsidR="00414D7D">
                              <w:rPr>
                                <w:b/>
                                <w:sz w:val="32"/>
                                <w:szCs w:val="32"/>
                              </w:rPr>
                              <w:t>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2250892E" id="_x0000_t202" coordsize="21600,21600" o:spt="202" path="m,l,21600r21600,l21600,xe">
                <v:stroke joinstyle="miter"/>
                <v:path gradientshapeok="t" o:connecttype="rect"/>
              </v:shapetype>
              <v:shape id="Text Box 5" o:spid="_x0000_s1026" type="#_x0000_t202" style="position:absolute;margin-left:33.85pt;margin-top:374.5pt;width:321.85pt;height:25.6pt;z-index:251658239;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NmzBgIAAO8DAAAOAAAAZHJzL2Uyb0RvYy54bWysU9uO2yAQfa/Uf0C8N3bSpLu14qy2WaWq&#10;tL1Iu/0AjLGNihk6kNjp13fASRpt36rygGAuhzlnhvXd2Bt2UOg12JLPZzlnykqotW1L/v159+aW&#10;Mx+ErYUBq0p+VJ7fbV6/Wg+uUAvowNQKGYFYXwyu5F0IrsgyLzvVCz8Dpyw5G8BeBLpim9UoBkLv&#10;TbbI83fZAFg7BKm8J+vD5OSbhN80SoavTeNVYKbkVFtIO6a9inu2WYuiReE6LU9liH+oohfa0qMX&#10;qAcRBNuj/guq1xLBQxNmEvoMmkZLlTgQm3n+gs1TJ5xKXEgc7y4y+f8HK78cviHTdcmXnFnRU4ue&#10;1RjYBxjZKqozOF9Q0JOjsDCSmbqcmHr3CPKHZxa2nbCtukeEoVOipurmMTO7Sp1wfASphs9Q0zNi&#10;HyABjQ32UToSgxE6del46UwsRZJxmd/erPIVZ5J8bxer+SK1LhPFOduhDx8V9CweSo7U+YQuDo8+&#10;xGpEcQ6Jj3kwut5pY9IF22prkB0ETckurUTgRZixMdhCTJsQoyXRjMwmjmGsxpNsFdRHIowwTR39&#10;Ejp0gL84G2jiSu5/7gUqzswnS6K9ny+XcUTTZbm6IYoMrz3VtUdYSVAlD5xNx22YxnrvULcdvXRu&#10;0z0JvdNJg9iRqapT3TRVSZrTD4hje31PUX/+6eY3AAAA//8DAFBLAwQUAAYACAAAACEAqQiL7t8A&#10;AAAKAQAADwAAAGRycy9kb3ducmV2LnhtbEyPy07DMBBF90j8gzVI7KidqjQlxKkqKjYskChIsHTj&#10;SRwRP2S7afh7hhVdjubo3nPr7WxHNmFMg3cSioUAhq71enC9hI/357sNsJSV02r0DiX8YIJtc31V&#10;q0r7s3vD6ZB7RiEuVUqCyTlUnKfWoFVp4QM6+nU+WpXpjD3XUZ0p3I58KcSaWzU4ajAq4JPB9vtw&#10;shI+rRn0Pr5+dXqc9i/d7j7MMUh5ezPvHoFlnPM/DH/6pA4NOR39yenERgnrsiRSQrl6oE0ElEWx&#10;AnaUsBFiCbyp+eWE5hcAAP//AwBQSwECLQAUAAYACAAAACEAtoM4kv4AAADhAQAAEwAAAAAAAAAA&#10;AAAAAAAAAAAAW0NvbnRlbnRfVHlwZXNdLnhtbFBLAQItABQABgAIAAAAIQA4/SH/1gAAAJQBAAAL&#10;AAAAAAAAAAAAAAAAAC8BAABfcmVscy8ucmVsc1BLAQItABQABgAIAAAAIQDDONmzBgIAAO8DAAAO&#10;AAAAAAAAAAAAAAAAAC4CAABkcnMvZTJvRG9jLnhtbFBLAQItABQABgAIAAAAIQCpCIvu3wAAAAoB&#10;AAAPAAAAAAAAAAAAAAAAAGAEAABkcnMvZG93bnJldi54bWxQSwUGAAAAAAQABADzAAAAbAUAAAAA&#10;" stroked="f">
                <v:textbox style="mso-fit-shape-to-text:t">
                  <w:txbxContent>
                    <w:p w14:paraId="66F5C1C7" w14:textId="39F5CE5F" w:rsidR="00B2137B" w:rsidRPr="00FB0271" w:rsidRDefault="00B2137B" w:rsidP="00FB0271">
                      <w:pPr>
                        <w:spacing w:after="0" w:line="240" w:lineRule="auto"/>
                        <w:rPr>
                          <w:b/>
                          <w:sz w:val="32"/>
                          <w:szCs w:val="32"/>
                        </w:rPr>
                      </w:pPr>
                      <w:r>
                        <w:rPr>
                          <w:b/>
                          <w:sz w:val="32"/>
                          <w:szCs w:val="32"/>
                        </w:rPr>
                        <w:t xml:space="preserve">Phase 2 </w:t>
                      </w:r>
                      <w:r w:rsidR="006B3960">
                        <w:rPr>
                          <w:b/>
                          <w:sz w:val="32"/>
                          <w:szCs w:val="32"/>
                        </w:rPr>
                        <w:t xml:space="preserve">Year 2 </w:t>
                      </w:r>
                      <w:r>
                        <w:rPr>
                          <w:b/>
                          <w:sz w:val="32"/>
                          <w:szCs w:val="32"/>
                        </w:rPr>
                        <w:t xml:space="preserve">Data Refresh - </w:t>
                      </w:r>
                      <w:r w:rsidR="009A53BE">
                        <w:rPr>
                          <w:b/>
                          <w:sz w:val="32"/>
                          <w:szCs w:val="32"/>
                        </w:rPr>
                        <w:t>September</w:t>
                      </w:r>
                      <w:r w:rsidRPr="00FB0271">
                        <w:rPr>
                          <w:b/>
                          <w:sz w:val="32"/>
                          <w:szCs w:val="32"/>
                        </w:rPr>
                        <w:t xml:space="preserve"> 20</w:t>
                      </w:r>
                      <w:r>
                        <w:rPr>
                          <w:b/>
                          <w:sz w:val="32"/>
                          <w:szCs w:val="32"/>
                        </w:rPr>
                        <w:t>2</w:t>
                      </w:r>
                      <w:r w:rsidR="00414D7D">
                        <w:rPr>
                          <w:b/>
                          <w:sz w:val="32"/>
                          <w:szCs w:val="32"/>
                        </w:rPr>
                        <w:t>2</w:t>
                      </w:r>
                    </w:p>
                  </w:txbxContent>
                </v:textbox>
              </v:shape>
            </w:pict>
          </mc:Fallback>
        </mc:AlternateContent>
      </w:r>
      <w:r w:rsidR="00C9191C" w:rsidRPr="00C9191C">
        <w:rPr>
          <w:b/>
          <w:noProof/>
          <w:color w:val="000000" w:themeColor="text1"/>
          <w:sz w:val="28"/>
          <w:szCs w:val="28"/>
          <w:lang w:eastAsia="en-GB"/>
        </w:rPr>
        <w:drawing>
          <wp:inline distT="0" distB="0" distL="0" distR="0" wp14:anchorId="7B729A72" wp14:editId="769BFD93">
            <wp:extent cx="8972550" cy="5800725"/>
            <wp:effectExtent l="19050" t="19050" r="19050" b="28575"/>
            <wp:docPr id="2" name="Picture 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8972550" cy="5800725"/>
                    </a:xfrm>
                    <a:prstGeom prst="rect">
                      <a:avLst/>
                    </a:prstGeom>
                    <a:noFill/>
                    <a:ln w="9525">
                      <a:solidFill>
                        <a:schemeClr val="accent1"/>
                      </a:solidFill>
                      <a:miter lim="800000"/>
                      <a:headEnd/>
                      <a:tailEnd/>
                    </a:ln>
                  </pic:spPr>
                </pic:pic>
              </a:graphicData>
            </a:graphic>
          </wp:inline>
        </w:drawing>
      </w:r>
    </w:p>
    <w:p w14:paraId="0DCEE7BC" w14:textId="0690F4CC" w:rsidR="00BC3954" w:rsidRPr="00CF1876" w:rsidRDefault="00BC3954" w:rsidP="00CF1876">
      <w:pPr>
        <w:spacing w:before="80" w:afterLines="80" w:after="192"/>
        <w:rPr>
          <w:b/>
          <w:color w:val="000000" w:themeColor="text1"/>
          <w:szCs w:val="24"/>
        </w:rPr>
      </w:pPr>
      <w:r w:rsidRPr="00BC3954">
        <w:rPr>
          <w:b/>
          <w:color w:val="000000" w:themeColor="text1"/>
          <w:szCs w:val="24"/>
        </w:rPr>
        <w:lastRenderedPageBreak/>
        <w:t>Contents</w:t>
      </w:r>
    </w:p>
    <w:tbl>
      <w:tblPr>
        <w:tblStyle w:val="TableGrid"/>
        <w:tblW w:w="0" w:type="auto"/>
        <w:tblLook w:val="04A0" w:firstRow="1" w:lastRow="0" w:firstColumn="1" w:lastColumn="0" w:noHBand="0" w:noVBand="1"/>
      </w:tblPr>
      <w:tblGrid>
        <w:gridCol w:w="1701"/>
        <w:gridCol w:w="9638"/>
        <w:gridCol w:w="1701"/>
      </w:tblGrid>
      <w:tr w:rsidR="006B3960" w14:paraId="311CB30C" w14:textId="77777777" w:rsidTr="008B3E18">
        <w:trPr>
          <w:trHeight w:val="57"/>
        </w:trPr>
        <w:tc>
          <w:tcPr>
            <w:tcW w:w="1701" w:type="dxa"/>
            <w:shd w:val="clear" w:color="auto" w:fill="FDE9D9" w:themeFill="accent6" w:themeFillTint="33"/>
          </w:tcPr>
          <w:p w14:paraId="61DF03E9" w14:textId="77777777" w:rsidR="006B3960" w:rsidRPr="00590EFB" w:rsidRDefault="006B3960" w:rsidP="008B3E18">
            <w:pPr>
              <w:spacing w:before="60" w:after="60"/>
              <w:jc w:val="center"/>
              <w:rPr>
                <w:rFonts w:cs="Arial"/>
                <w:b/>
                <w:color w:val="000000" w:themeColor="text1"/>
                <w:szCs w:val="24"/>
              </w:rPr>
            </w:pPr>
            <w:bookmarkStart w:id="1" w:name="_Hlk113452538"/>
            <w:r w:rsidRPr="00590EFB">
              <w:rPr>
                <w:rFonts w:cs="Arial"/>
                <w:b/>
                <w:color w:val="000000" w:themeColor="text1"/>
                <w:szCs w:val="24"/>
              </w:rPr>
              <w:t>Section</w:t>
            </w:r>
          </w:p>
        </w:tc>
        <w:tc>
          <w:tcPr>
            <w:tcW w:w="9638" w:type="dxa"/>
            <w:shd w:val="clear" w:color="auto" w:fill="FDE9D9" w:themeFill="accent6" w:themeFillTint="33"/>
          </w:tcPr>
          <w:p w14:paraId="43A5DCFB" w14:textId="77777777" w:rsidR="006B3960" w:rsidRPr="00590EFB" w:rsidRDefault="006B3960" w:rsidP="008B3E18">
            <w:pPr>
              <w:spacing w:before="60" w:after="60"/>
              <w:jc w:val="center"/>
              <w:rPr>
                <w:rFonts w:cs="Arial"/>
                <w:b/>
                <w:color w:val="000000" w:themeColor="text1"/>
                <w:szCs w:val="24"/>
              </w:rPr>
            </w:pPr>
            <w:r w:rsidRPr="00590EFB">
              <w:rPr>
                <w:rFonts w:cs="Arial"/>
                <w:b/>
                <w:color w:val="000000" w:themeColor="text1"/>
                <w:szCs w:val="24"/>
              </w:rPr>
              <w:t>Description</w:t>
            </w:r>
          </w:p>
        </w:tc>
        <w:tc>
          <w:tcPr>
            <w:tcW w:w="1701" w:type="dxa"/>
            <w:shd w:val="clear" w:color="auto" w:fill="FDE9D9" w:themeFill="accent6" w:themeFillTint="33"/>
          </w:tcPr>
          <w:p w14:paraId="4D1B7322" w14:textId="77777777" w:rsidR="006B3960" w:rsidRPr="00590EFB" w:rsidRDefault="006B3960" w:rsidP="008B3E18">
            <w:pPr>
              <w:spacing w:before="60" w:after="60"/>
              <w:jc w:val="center"/>
              <w:rPr>
                <w:rFonts w:cs="Arial"/>
                <w:b/>
                <w:color w:val="000000" w:themeColor="text1"/>
                <w:szCs w:val="24"/>
              </w:rPr>
            </w:pPr>
            <w:r w:rsidRPr="00590EFB">
              <w:rPr>
                <w:rFonts w:cs="Arial"/>
                <w:b/>
                <w:color w:val="000000" w:themeColor="text1"/>
                <w:szCs w:val="24"/>
              </w:rPr>
              <w:t>Page</w:t>
            </w:r>
          </w:p>
        </w:tc>
      </w:tr>
      <w:tr w:rsidR="006B3960" w14:paraId="7E653A71" w14:textId="77777777" w:rsidTr="008B3E18">
        <w:trPr>
          <w:trHeight w:val="57"/>
        </w:trPr>
        <w:tc>
          <w:tcPr>
            <w:tcW w:w="1701" w:type="dxa"/>
          </w:tcPr>
          <w:p w14:paraId="350DA914" w14:textId="77777777" w:rsidR="006B3960" w:rsidRPr="006B3960" w:rsidRDefault="006B3960" w:rsidP="008B3E18">
            <w:pPr>
              <w:pStyle w:val="ListParagraph"/>
              <w:spacing w:before="60" w:after="60"/>
              <w:rPr>
                <w:rFonts w:cs="Arial"/>
                <w:b/>
                <w:color w:val="000000" w:themeColor="text1"/>
                <w:szCs w:val="24"/>
              </w:rPr>
            </w:pPr>
          </w:p>
        </w:tc>
        <w:tc>
          <w:tcPr>
            <w:tcW w:w="9638" w:type="dxa"/>
          </w:tcPr>
          <w:p w14:paraId="681C364F" w14:textId="77777777" w:rsidR="006B3960" w:rsidRPr="006B3960" w:rsidRDefault="006B3960" w:rsidP="008B3E18">
            <w:pPr>
              <w:spacing w:before="60" w:after="60"/>
              <w:rPr>
                <w:rFonts w:cs="Arial"/>
                <w:b/>
                <w:color w:val="000000" w:themeColor="text1"/>
                <w:szCs w:val="24"/>
              </w:rPr>
            </w:pPr>
            <w:r w:rsidRPr="006B3960">
              <w:rPr>
                <w:rFonts w:cs="Arial"/>
                <w:b/>
                <w:color w:val="000000" w:themeColor="text1"/>
                <w:szCs w:val="24"/>
              </w:rPr>
              <w:t>Executive Summary</w:t>
            </w:r>
          </w:p>
        </w:tc>
        <w:tc>
          <w:tcPr>
            <w:tcW w:w="1701" w:type="dxa"/>
          </w:tcPr>
          <w:p w14:paraId="1D5C70EF" w14:textId="77777777" w:rsidR="006B3960" w:rsidRPr="006B3960" w:rsidRDefault="006B3960" w:rsidP="008B3E18">
            <w:pPr>
              <w:spacing w:before="60" w:after="60"/>
              <w:jc w:val="center"/>
              <w:rPr>
                <w:rFonts w:cs="Arial"/>
                <w:b/>
                <w:color w:val="000000" w:themeColor="text1"/>
                <w:szCs w:val="24"/>
              </w:rPr>
            </w:pPr>
            <w:r w:rsidRPr="006B3960">
              <w:rPr>
                <w:rFonts w:cs="Arial"/>
                <w:b/>
                <w:color w:val="000000" w:themeColor="text1"/>
                <w:szCs w:val="24"/>
              </w:rPr>
              <w:t>3</w:t>
            </w:r>
          </w:p>
        </w:tc>
      </w:tr>
      <w:tr w:rsidR="006B3960" w14:paraId="10A3F8D2" w14:textId="77777777" w:rsidTr="008B3E18">
        <w:trPr>
          <w:trHeight w:val="113"/>
        </w:trPr>
        <w:tc>
          <w:tcPr>
            <w:tcW w:w="1701" w:type="dxa"/>
          </w:tcPr>
          <w:p w14:paraId="0C7FF50B" w14:textId="77777777" w:rsidR="006B3960" w:rsidRPr="006B3960" w:rsidRDefault="006B3960" w:rsidP="008B3E18">
            <w:pPr>
              <w:pStyle w:val="ListParagraph"/>
              <w:spacing w:before="60" w:after="60"/>
              <w:rPr>
                <w:rFonts w:cs="Arial"/>
                <w:b/>
                <w:color w:val="000000" w:themeColor="text1"/>
                <w:szCs w:val="24"/>
              </w:rPr>
            </w:pPr>
            <w:r w:rsidRPr="006B3960">
              <w:rPr>
                <w:rFonts w:cs="Arial"/>
                <w:b/>
                <w:color w:val="000000" w:themeColor="text1"/>
                <w:szCs w:val="24"/>
              </w:rPr>
              <w:t>1</w:t>
            </w:r>
          </w:p>
        </w:tc>
        <w:tc>
          <w:tcPr>
            <w:tcW w:w="9638" w:type="dxa"/>
          </w:tcPr>
          <w:p w14:paraId="23E8615E" w14:textId="77777777" w:rsidR="006B3960" w:rsidRPr="006B3960" w:rsidRDefault="006B3960" w:rsidP="008B3E18">
            <w:pPr>
              <w:spacing w:before="60" w:after="60"/>
              <w:rPr>
                <w:rFonts w:cs="Arial"/>
                <w:b/>
                <w:color w:val="000000" w:themeColor="text1"/>
                <w:szCs w:val="24"/>
              </w:rPr>
            </w:pPr>
            <w:r w:rsidRPr="006B3960">
              <w:rPr>
                <w:rFonts w:cs="Arial"/>
                <w:b/>
                <w:color w:val="000000" w:themeColor="text1"/>
                <w:szCs w:val="24"/>
              </w:rPr>
              <w:t>Introduction</w:t>
            </w:r>
          </w:p>
        </w:tc>
        <w:tc>
          <w:tcPr>
            <w:tcW w:w="1701" w:type="dxa"/>
          </w:tcPr>
          <w:p w14:paraId="24EC19BC" w14:textId="77777777" w:rsidR="006B3960" w:rsidRPr="006B3960" w:rsidRDefault="006B3960" w:rsidP="008B3E18">
            <w:pPr>
              <w:spacing w:before="60" w:after="60"/>
              <w:jc w:val="center"/>
              <w:rPr>
                <w:rFonts w:cs="Arial"/>
                <w:b/>
                <w:color w:val="000000" w:themeColor="text1"/>
                <w:szCs w:val="24"/>
              </w:rPr>
            </w:pPr>
            <w:r w:rsidRPr="006B3960">
              <w:rPr>
                <w:rFonts w:cs="Arial"/>
                <w:b/>
                <w:color w:val="000000" w:themeColor="text1"/>
                <w:szCs w:val="24"/>
              </w:rPr>
              <w:t>4</w:t>
            </w:r>
          </w:p>
        </w:tc>
      </w:tr>
      <w:tr w:rsidR="006B3960" w14:paraId="1F5B1C25" w14:textId="77777777" w:rsidTr="008B3E18">
        <w:trPr>
          <w:trHeight w:val="113"/>
        </w:trPr>
        <w:tc>
          <w:tcPr>
            <w:tcW w:w="1701" w:type="dxa"/>
          </w:tcPr>
          <w:p w14:paraId="7D8D5A9D" w14:textId="77777777" w:rsidR="006B3960" w:rsidRPr="006B3960" w:rsidRDefault="006B3960" w:rsidP="008B3E18">
            <w:pPr>
              <w:spacing w:before="60" w:after="60"/>
              <w:jc w:val="center"/>
              <w:rPr>
                <w:rFonts w:cs="Arial"/>
                <w:b/>
                <w:color w:val="000000" w:themeColor="text1"/>
                <w:szCs w:val="24"/>
              </w:rPr>
            </w:pPr>
            <w:r w:rsidRPr="006B3960">
              <w:rPr>
                <w:rFonts w:cs="Arial"/>
                <w:b/>
                <w:color w:val="000000" w:themeColor="text1"/>
                <w:szCs w:val="24"/>
              </w:rPr>
              <w:t>2</w:t>
            </w:r>
          </w:p>
        </w:tc>
        <w:tc>
          <w:tcPr>
            <w:tcW w:w="9638" w:type="dxa"/>
          </w:tcPr>
          <w:p w14:paraId="32DA406F" w14:textId="77777777" w:rsidR="006B3960" w:rsidRPr="006B3960" w:rsidRDefault="006B3960" w:rsidP="008B3E18">
            <w:pPr>
              <w:spacing w:before="60" w:after="60"/>
              <w:rPr>
                <w:rFonts w:cs="Arial"/>
                <w:b/>
                <w:color w:val="000000" w:themeColor="text1"/>
                <w:szCs w:val="24"/>
              </w:rPr>
            </w:pPr>
            <w:r w:rsidRPr="006B3960">
              <w:rPr>
                <w:rFonts w:eastAsia="Times New Roman" w:cs="Arial"/>
                <w:b/>
                <w:color w:val="000000"/>
                <w:szCs w:val="24"/>
                <w:lang w:val="en" w:eastAsia="en-GB"/>
              </w:rPr>
              <w:t>Climate Change challenges and journey towards net zero carbon</w:t>
            </w:r>
          </w:p>
        </w:tc>
        <w:tc>
          <w:tcPr>
            <w:tcW w:w="1701" w:type="dxa"/>
          </w:tcPr>
          <w:p w14:paraId="79E69E7D" w14:textId="77777777" w:rsidR="006B3960" w:rsidRPr="006B3960" w:rsidRDefault="006B3960" w:rsidP="008B3E18">
            <w:pPr>
              <w:spacing w:before="60" w:after="60"/>
              <w:jc w:val="center"/>
              <w:rPr>
                <w:rFonts w:cs="Arial"/>
                <w:b/>
                <w:color w:val="000000" w:themeColor="text1"/>
                <w:szCs w:val="24"/>
              </w:rPr>
            </w:pPr>
            <w:r w:rsidRPr="006B3960">
              <w:rPr>
                <w:rFonts w:cs="Arial"/>
                <w:b/>
                <w:color w:val="000000" w:themeColor="text1"/>
                <w:szCs w:val="24"/>
              </w:rPr>
              <w:t>5</w:t>
            </w:r>
          </w:p>
        </w:tc>
      </w:tr>
      <w:tr w:rsidR="006B3960" w14:paraId="411C216B" w14:textId="77777777" w:rsidTr="008B3E18">
        <w:trPr>
          <w:trHeight w:val="113"/>
        </w:trPr>
        <w:tc>
          <w:tcPr>
            <w:tcW w:w="1701" w:type="dxa"/>
          </w:tcPr>
          <w:p w14:paraId="05537F4D" w14:textId="77777777" w:rsidR="006B3960" w:rsidRPr="006B3960" w:rsidRDefault="006B3960" w:rsidP="008B3E18">
            <w:pPr>
              <w:spacing w:before="60" w:after="60"/>
              <w:jc w:val="center"/>
              <w:rPr>
                <w:rFonts w:cs="Arial"/>
                <w:b/>
                <w:color w:val="000000" w:themeColor="text1"/>
                <w:szCs w:val="24"/>
              </w:rPr>
            </w:pPr>
            <w:r w:rsidRPr="006B3960">
              <w:rPr>
                <w:rFonts w:cs="Arial"/>
                <w:b/>
                <w:color w:val="000000" w:themeColor="text1"/>
                <w:szCs w:val="24"/>
              </w:rPr>
              <w:t>3</w:t>
            </w:r>
          </w:p>
        </w:tc>
        <w:tc>
          <w:tcPr>
            <w:tcW w:w="9638" w:type="dxa"/>
          </w:tcPr>
          <w:p w14:paraId="6F4767DD" w14:textId="77777777" w:rsidR="006B3960" w:rsidRPr="006B3960" w:rsidRDefault="006B3960" w:rsidP="008B3E18">
            <w:pPr>
              <w:rPr>
                <w:rFonts w:cs="Arial"/>
                <w:b/>
                <w:bCs/>
                <w:szCs w:val="24"/>
              </w:rPr>
            </w:pPr>
            <w:r w:rsidRPr="006B3960">
              <w:rPr>
                <w:rFonts w:cs="Arial"/>
                <w:b/>
                <w:bCs/>
                <w:szCs w:val="24"/>
              </w:rPr>
              <w:t>Corporate Priorities and Alignment to the Local Transport Plan (LTP)</w:t>
            </w:r>
          </w:p>
        </w:tc>
        <w:tc>
          <w:tcPr>
            <w:tcW w:w="1701" w:type="dxa"/>
          </w:tcPr>
          <w:p w14:paraId="216880A6" w14:textId="77777777" w:rsidR="006B3960" w:rsidRPr="006B3960" w:rsidRDefault="006B3960" w:rsidP="008B3E18">
            <w:pPr>
              <w:spacing w:before="60" w:after="60"/>
              <w:jc w:val="center"/>
              <w:rPr>
                <w:rFonts w:cs="Arial"/>
                <w:b/>
                <w:color w:val="000000" w:themeColor="text1"/>
                <w:szCs w:val="24"/>
              </w:rPr>
            </w:pPr>
            <w:r w:rsidRPr="006B3960">
              <w:rPr>
                <w:rFonts w:cs="Arial"/>
                <w:b/>
                <w:color w:val="000000" w:themeColor="text1"/>
                <w:szCs w:val="24"/>
              </w:rPr>
              <w:t>6</w:t>
            </w:r>
          </w:p>
        </w:tc>
      </w:tr>
      <w:tr w:rsidR="006B3960" w14:paraId="6791EA01" w14:textId="77777777" w:rsidTr="008B3E18">
        <w:trPr>
          <w:trHeight w:val="113"/>
        </w:trPr>
        <w:tc>
          <w:tcPr>
            <w:tcW w:w="1701" w:type="dxa"/>
          </w:tcPr>
          <w:p w14:paraId="6F3AD9CA" w14:textId="77777777" w:rsidR="006B3960" w:rsidRPr="006B3960" w:rsidRDefault="006B3960" w:rsidP="008B3E18">
            <w:pPr>
              <w:spacing w:before="60" w:after="60"/>
              <w:jc w:val="center"/>
              <w:rPr>
                <w:rFonts w:cs="Arial"/>
                <w:b/>
                <w:color w:val="000000" w:themeColor="text1"/>
                <w:szCs w:val="24"/>
              </w:rPr>
            </w:pPr>
            <w:r w:rsidRPr="006B3960">
              <w:rPr>
                <w:rFonts w:cs="Arial"/>
                <w:b/>
                <w:color w:val="000000" w:themeColor="text1"/>
                <w:szCs w:val="24"/>
              </w:rPr>
              <w:t>4</w:t>
            </w:r>
          </w:p>
        </w:tc>
        <w:tc>
          <w:tcPr>
            <w:tcW w:w="9638" w:type="dxa"/>
          </w:tcPr>
          <w:p w14:paraId="3FC20502" w14:textId="77777777" w:rsidR="006B3960" w:rsidRPr="006B3960" w:rsidRDefault="006B3960" w:rsidP="008B3E18">
            <w:pPr>
              <w:spacing w:before="60" w:after="60"/>
              <w:rPr>
                <w:rFonts w:cs="Arial"/>
                <w:b/>
                <w:color w:val="000000" w:themeColor="text1"/>
                <w:szCs w:val="24"/>
              </w:rPr>
            </w:pPr>
            <w:r w:rsidRPr="006B3960">
              <w:rPr>
                <w:rFonts w:eastAsia="Times New Roman" w:cs="Arial"/>
                <w:b/>
                <w:color w:val="000000"/>
                <w:szCs w:val="24"/>
                <w:lang w:val="en" w:eastAsia="en-GB"/>
              </w:rPr>
              <w:t>Department for Transport (</w:t>
            </w:r>
            <w:proofErr w:type="spellStart"/>
            <w:r w:rsidRPr="006B3960">
              <w:rPr>
                <w:rFonts w:eastAsia="Times New Roman" w:cs="Arial"/>
                <w:b/>
                <w:color w:val="000000"/>
                <w:szCs w:val="24"/>
                <w:lang w:val="en" w:eastAsia="en-GB"/>
              </w:rPr>
              <w:t>DfT</w:t>
            </w:r>
            <w:proofErr w:type="spellEnd"/>
            <w:r w:rsidRPr="006B3960">
              <w:rPr>
                <w:rFonts w:eastAsia="Times New Roman" w:cs="Arial"/>
                <w:b/>
                <w:color w:val="000000"/>
                <w:szCs w:val="24"/>
                <w:lang w:val="en" w:eastAsia="en-GB"/>
              </w:rPr>
              <w:t>) funding and self-assessment</w:t>
            </w:r>
          </w:p>
        </w:tc>
        <w:tc>
          <w:tcPr>
            <w:tcW w:w="1701" w:type="dxa"/>
          </w:tcPr>
          <w:p w14:paraId="1146E37D" w14:textId="77777777" w:rsidR="006B3960" w:rsidRPr="006B3960" w:rsidRDefault="006B3960" w:rsidP="008B3E18">
            <w:pPr>
              <w:spacing w:before="60" w:after="60"/>
              <w:jc w:val="center"/>
              <w:rPr>
                <w:rFonts w:cs="Arial"/>
                <w:b/>
                <w:color w:val="000000" w:themeColor="text1"/>
                <w:szCs w:val="24"/>
              </w:rPr>
            </w:pPr>
            <w:r w:rsidRPr="006B3960">
              <w:rPr>
                <w:rFonts w:cs="Arial"/>
                <w:b/>
                <w:color w:val="000000" w:themeColor="text1"/>
                <w:szCs w:val="24"/>
              </w:rPr>
              <w:t>7</w:t>
            </w:r>
          </w:p>
        </w:tc>
      </w:tr>
      <w:tr w:rsidR="006B3960" w14:paraId="445D9752" w14:textId="77777777" w:rsidTr="008B3E18">
        <w:trPr>
          <w:trHeight w:val="113"/>
        </w:trPr>
        <w:tc>
          <w:tcPr>
            <w:tcW w:w="1701" w:type="dxa"/>
          </w:tcPr>
          <w:p w14:paraId="63CB2006" w14:textId="77777777" w:rsidR="006B3960" w:rsidRPr="006B3960" w:rsidRDefault="006B3960" w:rsidP="008B3E18">
            <w:pPr>
              <w:spacing w:before="60" w:after="60"/>
              <w:jc w:val="center"/>
              <w:rPr>
                <w:rFonts w:cs="Arial"/>
                <w:b/>
                <w:color w:val="000000" w:themeColor="text1"/>
                <w:szCs w:val="24"/>
              </w:rPr>
            </w:pPr>
            <w:r w:rsidRPr="006B3960">
              <w:rPr>
                <w:rFonts w:cs="Arial"/>
                <w:b/>
                <w:color w:val="000000" w:themeColor="text1"/>
                <w:szCs w:val="24"/>
              </w:rPr>
              <w:t>5</w:t>
            </w:r>
          </w:p>
        </w:tc>
        <w:tc>
          <w:tcPr>
            <w:tcW w:w="9638" w:type="dxa"/>
          </w:tcPr>
          <w:p w14:paraId="02986318" w14:textId="77777777" w:rsidR="006B3960" w:rsidRPr="006B3960" w:rsidRDefault="006B3960" w:rsidP="008B3E18">
            <w:pPr>
              <w:autoSpaceDE w:val="0"/>
              <w:autoSpaceDN w:val="0"/>
              <w:adjustRightInd w:val="0"/>
              <w:jc w:val="both"/>
              <w:rPr>
                <w:rFonts w:eastAsia="Times New Roman" w:cs="Arial"/>
                <w:b/>
                <w:color w:val="000000"/>
                <w:szCs w:val="24"/>
                <w:lang w:val="en" w:eastAsia="en-GB"/>
              </w:rPr>
            </w:pPr>
            <w:r w:rsidRPr="006B3960">
              <w:rPr>
                <w:rFonts w:eastAsia="Times New Roman" w:cs="Arial"/>
                <w:b/>
                <w:color w:val="000000"/>
                <w:szCs w:val="24"/>
                <w:lang w:val="en" w:eastAsia="en-GB"/>
              </w:rPr>
              <w:t>Maintenance backlog and funding apportionment</w:t>
            </w:r>
          </w:p>
        </w:tc>
        <w:tc>
          <w:tcPr>
            <w:tcW w:w="1701" w:type="dxa"/>
          </w:tcPr>
          <w:p w14:paraId="2B1E4C30" w14:textId="77777777" w:rsidR="006B3960" w:rsidRPr="006B3960" w:rsidRDefault="006B3960" w:rsidP="008B3E18">
            <w:pPr>
              <w:spacing w:before="60" w:after="60"/>
              <w:jc w:val="center"/>
              <w:rPr>
                <w:rFonts w:cs="Arial"/>
                <w:b/>
                <w:color w:val="000000" w:themeColor="text1"/>
                <w:szCs w:val="24"/>
              </w:rPr>
            </w:pPr>
            <w:r w:rsidRPr="006B3960">
              <w:rPr>
                <w:rFonts w:cs="Arial"/>
                <w:b/>
                <w:color w:val="000000" w:themeColor="text1"/>
                <w:szCs w:val="24"/>
              </w:rPr>
              <w:t>7</w:t>
            </w:r>
          </w:p>
        </w:tc>
      </w:tr>
      <w:tr w:rsidR="006B3960" w14:paraId="44286D51" w14:textId="77777777" w:rsidTr="008B3E18">
        <w:trPr>
          <w:trHeight w:val="113"/>
        </w:trPr>
        <w:tc>
          <w:tcPr>
            <w:tcW w:w="1701" w:type="dxa"/>
          </w:tcPr>
          <w:p w14:paraId="5582F303" w14:textId="77777777" w:rsidR="006B3960" w:rsidRPr="006B3960" w:rsidRDefault="006B3960" w:rsidP="008B3E18">
            <w:pPr>
              <w:spacing w:before="60" w:after="60"/>
              <w:jc w:val="center"/>
              <w:rPr>
                <w:rFonts w:cs="Arial"/>
                <w:b/>
                <w:color w:val="000000" w:themeColor="text1"/>
                <w:szCs w:val="24"/>
              </w:rPr>
            </w:pPr>
            <w:r w:rsidRPr="006B3960">
              <w:rPr>
                <w:rFonts w:cs="Arial"/>
                <w:b/>
                <w:color w:val="000000" w:themeColor="text1"/>
                <w:szCs w:val="24"/>
              </w:rPr>
              <w:t>6</w:t>
            </w:r>
          </w:p>
        </w:tc>
        <w:tc>
          <w:tcPr>
            <w:tcW w:w="9638" w:type="dxa"/>
          </w:tcPr>
          <w:p w14:paraId="1BB1AC35" w14:textId="77777777" w:rsidR="006B3960" w:rsidRPr="006B3960" w:rsidRDefault="006B3960" w:rsidP="008B3E18">
            <w:pPr>
              <w:spacing w:before="60" w:after="60"/>
              <w:rPr>
                <w:rFonts w:cs="Arial"/>
                <w:b/>
                <w:color w:val="000000" w:themeColor="text1"/>
                <w:szCs w:val="24"/>
              </w:rPr>
            </w:pPr>
            <w:r w:rsidRPr="006B3960">
              <w:rPr>
                <w:rFonts w:cs="Arial"/>
                <w:b/>
                <w:color w:val="000000" w:themeColor="text1"/>
                <w:szCs w:val="24"/>
              </w:rPr>
              <w:t>Performance Management</w:t>
            </w:r>
          </w:p>
        </w:tc>
        <w:tc>
          <w:tcPr>
            <w:tcW w:w="1701" w:type="dxa"/>
          </w:tcPr>
          <w:p w14:paraId="0A28393C" w14:textId="49DC8034" w:rsidR="006B3960" w:rsidRPr="006B3960" w:rsidRDefault="0060134E" w:rsidP="008B3E18">
            <w:pPr>
              <w:spacing w:before="60" w:after="60"/>
              <w:jc w:val="center"/>
              <w:rPr>
                <w:rFonts w:cs="Arial"/>
                <w:b/>
                <w:color w:val="000000" w:themeColor="text1"/>
                <w:szCs w:val="24"/>
              </w:rPr>
            </w:pPr>
            <w:r>
              <w:rPr>
                <w:rFonts w:cs="Arial"/>
                <w:b/>
                <w:color w:val="000000" w:themeColor="text1"/>
                <w:szCs w:val="24"/>
              </w:rPr>
              <w:t>9</w:t>
            </w:r>
          </w:p>
        </w:tc>
      </w:tr>
      <w:tr w:rsidR="006B3960" w14:paraId="71450C87" w14:textId="77777777" w:rsidTr="008B3E18">
        <w:trPr>
          <w:trHeight w:val="113"/>
        </w:trPr>
        <w:tc>
          <w:tcPr>
            <w:tcW w:w="1701" w:type="dxa"/>
          </w:tcPr>
          <w:p w14:paraId="5DF690F2" w14:textId="77777777" w:rsidR="006B3960" w:rsidRPr="006B3960" w:rsidRDefault="006B3960" w:rsidP="008B3E18">
            <w:pPr>
              <w:spacing w:before="60" w:after="60"/>
              <w:jc w:val="center"/>
              <w:rPr>
                <w:rFonts w:cs="Arial"/>
                <w:b/>
                <w:color w:val="000000" w:themeColor="text1"/>
                <w:szCs w:val="24"/>
              </w:rPr>
            </w:pPr>
            <w:r w:rsidRPr="006B3960">
              <w:rPr>
                <w:rFonts w:cs="Arial"/>
                <w:b/>
                <w:color w:val="000000" w:themeColor="text1"/>
                <w:szCs w:val="24"/>
              </w:rPr>
              <w:t>7</w:t>
            </w:r>
          </w:p>
        </w:tc>
        <w:tc>
          <w:tcPr>
            <w:tcW w:w="9638" w:type="dxa"/>
          </w:tcPr>
          <w:p w14:paraId="5723698E" w14:textId="1080D94F" w:rsidR="006B3960" w:rsidRPr="006B3960" w:rsidRDefault="0060134E" w:rsidP="008B3E18">
            <w:pPr>
              <w:spacing w:before="60" w:after="60"/>
              <w:rPr>
                <w:rFonts w:cs="Arial"/>
                <w:b/>
                <w:color w:val="000000" w:themeColor="text1"/>
                <w:szCs w:val="24"/>
              </w:rPr>
            </w:pPr>
            <w:r w:rsidRPr="006B3960">
              <w:rPr>
                <w:rFonts w:cs="Arial"/>
                <w:b/>
                <w:color w:val="000000" w:themeColor="text1"/>
                <w:szCs w:val="24"/>
              </w:rPr>
              <w:t>Customer Feedback</w:t>
            </w:r>
          </w:p>
        </w:tc>
        <w:tc>
          <w:tcPr>
            <w:tcW w:w="1701" w:type="dxa"/>
          </w:tcPr>
          <w:p w14:paraId="04955E08" w14:textId="4BF9DC16" w:rsidR="006B3960" w:rsidRPr="006B3960" w:rsidRDefault="006B3960" w:rsidP="008B3E18">
            <w:pPr>
              <w:spacing w:before="60" w:after="60"/>
              <w:jc w:val="center"/>
              <w:rPr>
                <w:rFonts w:cs="Arial"/>
                <w:b/>
                <w:color w:val="000000" w:themeColor="text1"/>
                <w:szCs w:val="24"/>
              </w:rPr>
            </w:pPr>
            <w:r w:rsidRPr="006B3960">
              <w:rPr>
                <w:rFonts w:cs="Arial"/>
                <w:b/>
                <w:color w:val="000000" w:themeColor="text1"/>
                <w:szCs w:val="24"/>
              </w:rPr>
              <w:t>1</w:t>
            </w:r>
            <w:r w:rsidR="0060134E">
              <w:rPr>
                <w:rFonts w:cs="Arial"/>
                <w:b/>
                <w:color w:val="000000" w:themeColor="text1"/>
                <w:szCs w:val="24"/>
              </w:rPr>
              <w:t>1</w:t>
            </w:r>
          </w:p>
        </w:tc>
      </w:tr>
      <w:tr w:rsidR="006B3960" w14:paraId="3FD6C11C" w14:textId="77777777" w:rsidTr="008B3E18">
        <w:trPr>
          <w:trHeight w:val="283"/>
        </w:trPr>
        <w:tc>
          <w:tcPr>
            <w:tcW w:w="1701" w:type="dxa"/>
          </w:tcPr>
          <w:p w14:paraId="4E80B5C2" w14:textId="71DD7CA4" w:rsidR="006B3960" w:rsidRPr="006B3960" w:rsidRDefault="0060134E" w:rsidP="008B3E18">
            <w:pPr>
              <w:spacing w:before="60" w:after="60"/>
              <w:jc w:val="center"/>
              <w:rPr>
                <w:rFonts w:cs="Arial"/>
                <w:b/>
                <w:color w:val="000000" w:themeColor="text1"/>
                <w:szCs w:val="24"/>
              </w:rPr>
            </w:pPr>
            <w:r>
              <w:rPr>
                <w:rFonts w:cs="Arial"/>
                <w:b/>
                <w:color w:val="000000" w:themeColor="text1"/>
                <w:szCs w:val="24"/>
              </w:rPr>
              <w:t>8</w:t>
            </w:r>
          </w:p>
        </w:tc>
        <w:tc>
          <w:tcPr>
            <w:tcW w:w="9638" w:type="dxa"/>
          </w:tcPr>
          <w:p w14:paraId="3AC9A766" w14:textId="77777777" w:rsidR="006B3960" w:rsidRPr="006B3960" w:rsidRDefault="006B3960" w:rsidP="008B3E18">
            <w:pPr>
              <w:spacing w:before="60" w:after="60"/>
              <w:rPr>
                <w:rFonts w:cs="Arial"/>
                <w:b/>
                <w:color w:val="000000" w:themeColor="text1"/>
                <w:szCs w:val="24"/>
              </w:rPr>
            </w:pPr>
            <w:r w:rsidRPr="006B3960">
              <w:rPr>
                <w:rFonts w:cs="Arial"/>
                <w:b/>
                <w:color w:val="000000" w:themeColor="text1"/>
                <w:szCs w:val="24"/>
              </w:rPr>
              <w:t>Revised Asset Condition Data</w:t>
            </w:r>
          </w:p>
        </w:tc>
        <w:tc>
          <w:tcPr>
            <w:tcW w:w="1701" w:type="dxa"/>
          </w:tcPr>
          <w:p w14:paraId="6527B850" w14:textId="3F7445AE" w:rsidR="006B3960" w:rsidRPr="006B3960" w:rsidRDefault="006B3960" w:rsidP="008B3E18">
            <w:pPr>
              <w:spacing w:before="60" w:after="60"/>
              <w:jc w:val="center"/>
              <w:rPr>
                <w:rFonts w:cs="Arial"/>
                <w:b/>
                <w:color w:val="000000" w:themeColor="text1"/>
                <w:szCs w:val="24"/>
              </w:rPr>
            </w:pPr>
            <w:r w:rsidRPr="006B3960">
              <w:rPr>
                <w:rFonts w:cs="Arial"/>
                <w:b/>
                <w:color w:val="000000" w:themeColor="text1"/>
                <w:szCs w:val="24"/>
              </w:rPr>
              <w:t>1</w:t>
            </w:r>
            <w:r w:rsidR="00CF1876">
              <w:rPr>
                <w:rFonts w:cs="Arial"/>
                <w:b/>
                <w:color w:val="000000" w:themeColor="text1"/>
                <w:szCs w:val="24"/>
              </w:rPr>
              <w:t>2</w:t>
            </w:r>
          </w:p>
        </w:tc>
      </w:tr>
      <w:tr w:rsidR="006B3960" w14:paraId="620478F4" w14:textId="77777777" w:rsidTr="008B3E18">
        <w:trPr>
          <w:trHeight w:val="113"/>
        </w:trPr>
        <w:tc>
          <w:tcPr>
            <w:tcW w:w="1701" w:type="dxa"/>
          </w:tcPr>
          <w:p w14:paraId="2CBB262A" w14:textId="77777777" w:rsidR="006B3960" w:rsidRPr="006B3960" w:rsidRDefault="006B3960" w:rsidP="008B3E18">
            <w:pPr>
              <w:spacing w:before="60" w:after="60"/>
              <w:jc w:val="center"/>
              <w:rPr>
                <w:rFonts w:cs="Arial"/>
                <w:b/>
                <w:color w:val="000000" w:themeColor="text1"/>
                <w:szCs w:val="24"/>
              </w:rPr>
            </w:pPr>
          </w:p>
        </w:tc>
        <w:tc>
          <w:tcPr>
            <w:tcW w:w="9638" w:type="dxa"/>
          </w:tcPr>
          <w:p w14:paraId="22B3EEAE" w14:textId="77777777" w:rsidR="006B3960" w:rsidRPr="006B3960" w:rsidRDefault="006B3960" w:rsidP="008B3E18">
            <w:pPr>
              <w:spacing w:before="60" w:after="60"/>
              <w:rPr>
                <w:rFonts w:cs="Arial"/>
                <w:b/>
                <w:color w:val="000000" w:themeColor="text1"/>
                <w:szCs w:val="24"/>
              </w:rPr>
            </w:pPr>
            <w:r w:rsidRPr="006B3960">
              <w:rPr>
                <w:rFonts w:cs="Arial"/>
                <w:b/>
                <w:color w:val="000000" w:themeColor="text1"/>
                <w:szCs w:val="24"/>
              </w:rPr>
              <w:t>A, B &amp; C Roads</w:t>
            </w:r>
          </w:p>
        </w:tc>
        <w:tc>
          <w:tcPr>
            <w:tcW w:w="1701" w:type="dxa"/>
          </w:tcPr>
          <w:p w14:paraId="6BD83F62" w14:textId="60ED094D" w:rsidR="006B3960" w:rsidRPr="006B3960" w:rsidRDefault="006B3960" w:rsidP="008B3E18">
            <w:pPr>
              <w:spacing w:before="60" w:after="60"/>
              <w:jc w:val="center"/>
              <w:rPr>
                <w:rFonts w:cs="Arial"/>
                <w:b/>
                <w:color w:val="000000" w:themeColor="text1"/>
                <w:szCs w:val="24"/>
              </w:rPr>
            </w:pPr>
            <w:r w:rsidRPr="006B3960">
              <w:rPr>
                <w:rFonts w:cs="Arial"/>
                <w:b/>
                <w:color w:val="000000" w:themeColor="text1"/>
                <w:szCs w:val="24"/>
              </w:rPr>
              <w:t>1</w:t>
            </w:r>
            <w:r w:rsidR="00CF1876">
              <w:rPr>
                <w:rFonts w:cs="Arial"/>
                <w:b/>
                <w:color w:val="000000" w:themeColor="text1"/>
                <w:szCs w:val="24"/>
              </w:rPr>
              <w:t>3</w:t>
            </w:r>
          </w:p>
        </w:tc>
      </w:tr>
      <w:tr w:rsidR="00CF1876" w14:paraId="4BAFC7D0" w14:textId="77777777" w:rsidTr="008B3E18">
        <w:trPr>
          <w:trHeight w:val="113"/>
        </w:trPr>
        <w:tc>
          <w:tcPr>
            <w:tcW w:w="1701" w:type="dxa"/>
          </w:tcPr>
          <w:p w14:paraId="6E4347DD" w14:textId="77777777" w:rsidR="00CF1876" w:rsidRPr="006B3960" w:rsidRDefault="00CF1876" w:rsidP="008B3E18">
            <w:pPr>
              <w:spacing w:before="60" w:after="60"/>
              <w:jc w:val="center"/>
              <w:rPr>
                <w:rFonts w:cs="Arial"/>
                <w:b/>
                <w:color w:val="000000" w:themeColor="text1"/>
                <w:szCs w:val="24"/>
              </w:rPr>
            </w:pPr>
          </w:p>
        </w:tc>
        <w:tc>
          <w:tcPr>
            <w:tcW w:w="9638" w:type="dxa"/>
          </w:tcPr>
          <w:p w14:paraId="2628CED1" w14:textId="13D21C69" w:rsidR="00CF1876" w:rsidRPr="006B3960" w:rsidRDefault="00CF1876" w:rsidP="008B3E18">
            <w:pPr>
              <w:spacing w:before="60" w:after="60"/>
              <w:rPr>
                <w:rFonts w:cs="Arial"/>
                <w:b/>
                <w:color w:val="000000" w:themeColor="text1"/>
                <w:szCs w:val="24"/>
              </w:rPr>
            </w:pPr>
            <w:r>
              <w:rPr>
                <w:rFonts w:cs="Arial"/>
                <w:b/>
                <w:color w:val="000000" w:themeColor="text1"/>
                <w:szCs w:val="24"/>
              </w:rPr>
              <w:t>Unclassified Roads</w:t>
            </w:r>
          </w:p>
        </w:tc>
        <w:tc>
          <w:tcPr>
            <w:tcW w:w="1701" w:type="dxa"/>
          </w:tcPr>
          <w:p w14:paraId="0692E033" w14:textId="406E8ABC" w:rsidR="00CF1876" w:rsidRPr="006B3960" w:rsidRDefault="00CF1876" w:rsidP="008B3E18">
            <w:pPr>
              <w:spacing w:before="60" w:after="60"/>
              <w:jc w:val="center"/>
              <w:rPr>
                <w:rFonts w:cs="Arial"/>
                <w:b/>
                <w:color w:val="000000" w:themeColor="text1"/>
                <w:szCs w:val="24"/>
              </w:rPr>
            </w:pPr>
            <w:r>
              <w:rPr>
                <w:rFonts w:cs="Arial"/>
                <w:b/>
                <w:color w:val="000000" w:themeColor="text1"/>
                <w:szCs w:val="24"/>
              </w:rPr>
              <w:t>15</w:t>
            </w:r>
          </w:p>
        </w:tc>
      </w:tr>
      <w:tr w:rsidR="006B3960" w14:paraId="25B76CFB" w14:textId="77777777" w:rsidTr="008B3E18">
        <w:trPr>
          <w:trHeight w:val="113"/>
        </w:trPr>
        <w:tc>
          <w:tcPr>
            <w:tcW w:w="1701" w:type="dxa"/>
          </w:tcPr>
          <w:p w14:paraId="60A10746" w14:textId="77777777" w:rsidR="006B3960" w:rsidRPr="006B3960" w:rsidRDefault="006B3960" w:rsidP="008B3E18">
            <w:pPr>
              <w:spacing w:before="60" w:after="60"/>
              <w:jc w:val="center"/>
              <w:rPr>
                <w:rFonts w:cs="Arial"/>
                <w:b/>
                <w:color w:val="000000" w:themeColor="text1"/>
                <w:szCs w:val="24"/>
              </w:rPr>
            </w:pPr>
          </w:p>
        </w:tc>
        <w:tc>
          <w:tcPr>
            <w:tcW w:w="9638" w:type="dxa"/>
          </w:tcPr>
          <w:p w14:paraId="1CA0F215" w14:textId="77777777" w:rsidR="006B3960" w:rsidRPr="006B3960" w:rsidRDefault="006B3960" w:rsidP="008B3E18">
            <w:pPr>
              <w:spacing w:before="60" w:after="60"/>
              <w:rPr>
                <w:rFonts w:cs="Arial"/>
                <w:b/>
                <w:color w:val="000000" w:themeColor="text1"/>
                <w:szCs w:val="24"/>
              </w:rPr>
            </w:pPr>
            <w:r w:rsidRPr="006B3960">
              <w:rPr>
                <w:rFonts w:cs="Arial"/>
                <w:b/>
                <w:color w:val="000000" w:themeColor="text1"/>
                <w:szCs w:val="24"/>
              </w:rPr>
              <w:t>Footways</w:t>
            </w:r>
          </w:p>
        </w:tc>
        <w:tc>
          <w:tcPr>
            <w:tcW w:w="1701" w:type="dxa"/>
          </w:tcPr>
          <w:p w14:paraId="6573C773" w14:textId="0140B565" w:rsidR="006B3960" w:rsidRPr="006B3960" w:rsidRDefault="00CF1876" w:rsidP="008B3E18">
            <w:pPr>
              <w:spacing w:before="60" w:after="60"/>
              <w:jc w:val="center"/>
              <w:rPr>
                <w:rFonts w:cs="Arial"/>
                <w:b/>
                <w:color w:val="000000" w:themeColor="text1"/>
                <w:szCs w:val="24"/>
              </w:rPr>
            </w:pPr>
            <w:r>
              <w:rPr>
                <w:rFonts w:cs="Arial"/>
                <w:b/>
                <w:color w:val="000000" w:themeColor="text1"/>
                <w:szCs w:val="24"/>
              </w:rPr>
              <w:t>18</w:t>
            </w:r>
          </w:p>
        </w:tc>
      </w:tr>
      <w:tr w:rsidR="00CF1876" w14:paraId="3806DAB8" w14:textId="77777777" w:rsidTr="008B3E18">
        <w:trPr>
          <w:trHeight w:val="113"/>
        </w:trPr>
        <w:tc>
          <w:tcPr>
            <w:tcW w:w="1701" w:type="dxa"/>
          </w:tcPr>
          <w:p w14:paraId="36868600" w14:textId="77777777" w:rsidR="00CF1876" w:rsidRPr="006B3960" w:rsidRDefault="00CF1876" w:rsidP="008B3E18">
            <w:pPr>
              <w:spacing w:before="60" w:after="60"/>
              <w:jc w:val="center"/>
              <w:rPr>
                <w:rFonts w:cs="Arial"/>
                <w:b/>
                <w:color w:val="000000" w:themeColor="text1"/>
                <w:szCs w:val="24"/>
              </w:rPr>
            </w:pPr>
          </w:p>
        </w:tc>
        <w:tc>
          <w:tcPr>
            <w:tcW w:w="9638" w:type="dxa"/>
          </w:tcPr>
          <w:p w14:paraId="61CF8DFB" w14:textId="2851925B" w:rsidR="00CF1876" w:rsidRPr="006B3960" w:rsidRDefault="00CF1876" w:rsidP="008B3E18">
            <w:pPr>
              <w:spacing w:before="60" w:after="60"/>
              <w:rPr>
                <w:rFonts w:cs="Arial"/>
                <w:b/>
                <w:color w:val="000000" w:themeColor="text1"/>
                <w:szCs w:val="24"/>
              </w:rPr>
            </w:pPr>
            <w:r>
              <w:rPr>
                <w:rFonts w:cs="Arial"/>
                <w:b/>
                <w:color w:val="000000" w:themeColor="text1"/>
                <w:szCs w:val="24"/>
              </w:rPr>
              <w:t>Capital Programme Prioritisation</w:t>
            </w:r>
          </w:p>
        </w:tc>
        <w:tc>
          <w:tcPr>
            <w:tcW w:w="1701" w:type="dxa"/>
          </w:tcPr>
          <w:p w14:paraId="7286CA2B" w14:textId="6BAC195F" w:rsidR="00CF1876" w:rsidRPr="006B3960" w:rsidRDefault="00CF1876" w:rsidP="008B3E18">
            <w:pPr>
              <w:spacing w:before="60" w:after="60"/>
              <w:jc w:val="center"/>
              <w:rPr>
                <w:rFonts w:cs="Arial"/>
                <w:b/>
                <w:color w:val="000000" w:themeColor="text1"/>
                <w:szCs w:val="24"/>
              </w:rPr>
            </w:pPr>
            <w:r>
              <w:rPr>
                <w:rFonts w:cs="Arial"/>
                <w:b/>
                <w:color w:val="000000" w:themeColor="text1"/>
                <w:szCs w:val="24"/>
              </w:rPr>
              <w:t>20</w:t>
            </w:r>
          </w:p>
        </w:tc>
      </w:tr>
      <w:tr w:rsidR="006B3960" w14:paraId="2B549193" w14:textId="77777777" w:rsidTr="008B3E18">
        <w:trPr>
          <w:trHeight w:val="113"/>
        </w:trPr>
        <w:tc>
          <w:tcPr>
            <w:tcW w:w="1701" w:type="dxa"/>
          </w:tcPr>
          <w:p w14:paraId="08DCA9BC" w14:textId="77777777" w:rsidR="006B3960" w:rsidRPr="006B3960" w:rsidRDefault="006B3960" w:rsidP="008B3E18">
            <w:pPr>
              <w:spacing w:before="60" w:after="60"/>
              <w:jc w:val="center"/>
              <w:rPr>
                <w:rFonts w:cs="Arial"/>
                <w:b/>
                <w:color w:val="000000" w:themeColor="text1"/>
                <w:szCs w:val="24"/>
              </w:rPr>
            </w:pPr>
          </w:p>
        </w:tc>
        <w:tc>
          <w:tcPr>
            <w:tcW w:w="9638" w:type="dxa"/>
          </w:tcPr>
          <w:p w14:paraId="14684EE4" w14:textId="77777777" w:rsidR="006B3960" w:rsidRPr="006B3960" w:rsidRDefault="006B3960" w:rsidP="008B3E18">
            <w:pPr>
              <w:spacing w:before="60" w:after="60"/>
              <w:rPr>
                <w:rFonts w:cs="Arial"/>
                <w:b/>
                <w:color w:val="000000" w:themeColor="text1"/>
                <w:szCs w:val="24"/>
              </w:rPr>
            </w:pPr>
            <w:r w:rsidRPr="006B3960">
              <w:rPr>
                <w:rFonts w:cs="Arial"/>
                <w:b/>
                <w:color w:val="000000" w:themeColor="text1"/>
                <w:szCs w:val="24"/>
              </w:rPr>
              <w:t>Bridges and Similar Structures</w:t>
            </w:r>
          </w:p>
        </w:tc>
        <w:tc>
          <w:tcPr>
            <w:tcW w:w="1701" w:type="dxa"/>
          </w:tcPr>
          <w:p w14:paraId="00A74026" w14:textId="60FEAE54" w:rsidR="006B3960" w:rsidRPr="006B3960" w:rsidRDefault="006B3960" w:rsidP="008B3E18">
            <w:pPr>
              <w:spacing w:before="60" w:after="60"/>
              <w:jc w:val="center"/>
              <w:rPr>
                <w:rFonts w:cs="Arial"/>
                <w:b/>
                <w:color w:val="000000" w:themeColor="text1"/>
                <w:szCs w:val="24"/>
              </w:rPr>
            </w:pPr>
            <w:r w:rsidRPr="006B3960">
              <w:rPr>
                <w:rFonts w:cs="Arial"/>
                <w:b/>
                <w:color w:val="000000" w:themeColor="text1"/>
                <w:szCs w:val="24"/>
              </w:rPr>
              <w:t>2</w:t>
            </w:r>
            <w:r w:rsidR="00CF1876">
              <w:rPr>
                <w:rFonts w:cs="Arial"/>
                <w:b/>
                <w:color w:val="000000" w:themeColor="text1"/>
                <w:szCs w:val="24"/>
              </w:rPr>
              <w:t>3</w:t>
            </w:r>
          </w:p>
        </w:tc>
      </w:tr>
      <w:tr w:rsidR="006B3960" w14:paraId="6BE902B6" w14:textId="77777777" w:rsidTr="008B3E18">
        <w:trPr>
          <w:trHeight w:val="113"/>
        </w:trPr>
        <w:tc>
          <w:tcPr>
            <w:tcW w:w="1701" w:type="dxa"/>
          </w:tcPr>
          <w:p w14:paraId="66618ED7" w14:textId="77777777" w:rsidR="006B3960" w:rsidRPr="006B3960" w:rsidRDefault="006B3960" w:rsidP="008B3E18">
            <w:pPr>
              <w:spacing w:before="60" w:after="60"/>
              <w:jc w:val="center"/>
              <w:rPr>
                <w:rFonts w:cs="Arial"/>
                <w:b/>
                <w:color w:val="000000" w:themeColor="text1"/>
                <w:szCs w:val="24"/>
              </w:rPr>
            </w:pPr>
          </w:p>
        </w:tc>
        <w:tc>
          <w:tcPr>
            <w:tcW w:w="9638" w:type="dxa"/>
          </w:tcPr>
          <w:p w14:paraId="47B1BCA9" w14:textId="77777777" w:rsidR="006B3960" w:rsidRPr="006B3960" w:rsidRDefault="006B3960" w:rsidP="008B3E18">
            <w:pPr>
              <w:spacing w:before="60" w:after="60"/>
              <w:rPr>
                <w:rFonts w:cs="Arial"/>
                <w:b/>
                <w:color w:val="000000" w:themeColor="text1"/>
                <w:szCs w:val="24"/>
              </w:rPr>
            </w:pPr>
            <w:r w:rsidRPr="006B3960">
              <w:rPr>
                <w:rFonts w:cs="Arial"/>
                <w:b/>
                <w:color w:val="000000" w:themeColor="text1"/>
                <w:szCs w:val="24"/>
              </w:rPr>
              <w:t>Retaining Walls</w:t>
            </w:r>
          </w:p>
        </w:tc>
        <w:tc>
          <w:tcPr>
            <w:tcW w:w="1701" w:type="dxa"/>
          </w:tcPr>
          <w:p w14:paraId="089F8CCB" w14:textId="3BA9CC56" w:rsidR="006B3960" w:rsidRPr="006B3960" w:rsidRDefault="006B3960" w:rsidP="008B3E18">
            <w:pPr>
              <w:spacing w:before="60" w:after="60"/>
              <w:jc w:val="center"/>
              <w:rPr>
                <w:rFonts w:cs="Arial"/>
                <w:b/>
                <w:color w:val="000000" w:themeColor="text1"/>
                <w:szCs w:val="24"/>
              </w:rPr>
            </w:pPr>
            <w:r w:rsidRPr="006B3960">
              <w:rPr>
                <w:rFonts w:cs="Arial"/>
                <w:b/>
                <w:color w:val="000000" w:themeColor="text1"/>
                <w:szCs w:val="24"/>
              </w:rPr>
              <w:t>2</w:t>
            </w:r>
            <w:r w:rsidR="00CF1876">
              <w:rPr>
                <w:rFonts w:cs="Arial"/>
                <w:b/>
                <w:color w:val="000000" w:themeColor="text1"/>
                <w:szCs w:val="24"/>
              </w:rPr>
              <w:t>4</w:t>
            </w:r>
          </w:p>
        </w:tc>
      </w:tr>
      <w:tr w:rsidR="006B3960" w14:paraId="459E4BEA" w14:textId="77777777" w:rsidTr="008B3E18">
        <w:trPr>
          <w:trHeight w:val="113"/>
        </w:trPr>
        <w:tc>
          <w:tcPr>
            <w:tcW w:w="1701" w:type="dxa"/>
          </w:tcPr>
          <w:p w14:paraId="6519FE72" w14:textId="77777777" w:rsidR="006B3960" w:rsidRPr="006B3960" w:rsidRDefault="006B3960" w:rsidP="008B3E18">
            <w:pPr>
              <w:spacing w:before="60" w:after="60"/>
              <w:jc w:val="center"/>
              <w:rPr>
                <w:rFonts w:cs="Arial"/>
                <w:b/>
                <w:color w:val="000000" w:themeColor="text1"/>
                <w:szCs w:val="24"/>
              </w:rPr>
            </w:pPr>
          </w:p>
        </w:tc>
        <w:tc>
          <w:tcPr>
            <w:tcW w:w="9638" w:type="dxa"/>
          </w:tcPr>
          <w:p w14:paraId="31433ED8" w14:textId="77777777" w:rsidR="006B3960" w:rsidRPr="006B3960" w:rsidRDefault="006B3960" w:rsidP="008B3E18">
            <w:pPr>
              <w:spacing w:before="60" w:after="60"/>
              <w:rPr>
                <w:rFonts w:cs="Arial"/>
                <w:b/>
                <w:color w:val="000000" w:themeColor="text1"/>
                <w:szCs w:val="24"/>
              </w:rPr>
            </w:pPr>
            <w:r w:rsidRPr="006B3960">
              <w:rPr>
                <w:rFonts w:cs="Arial"/>
                <w:b/>
                <w:color w:val="000000" w:themeColor="text1"/>
                <w:szCs w:val="24"/>
              </w:rPr>
              <w:t>Street Lighting</w:t>
            </w:r>
          </w:p>
        </w:tc>
        <w:tc>
          <w:tcPr>
            <w:tcW w:w="1701" w:type="dxa"/>
          </w:tcPr>
          <w:p w14:paraId="7BCEBFBA" w14:textId="2B7F0229" w:rsidR="006B3960" w:rsidRPr="006B3960" w:rsidRDefault="006B3960" w:rsidP="008B3E18">
            <w:pPr>
              <w:spacing w:before="60" w:after="60"/>
              <w:jc w:val="center"/>
              <w:rPr>
                <w:rFonts w:cs="Arial"/>
                <w:b/>
                <w:color w:val="000000" w:themeColor="text1"/>
                <w:szCs w:val="24"/>
              </w:rPr>
            </w:pPr>
            <w:r w:rsidRPr="006B3960">
              <w:rPr>
                <w:rFonts w:cs="Arial"/>
                <w:b/>
                <w:color w:val="000000" w:themeColor="text1"/>
                <w:szCs w:val="24"/>
              </w:rPr>
              <w:t>2</w:t>
            </w:r>
            <w:r w:rsidR="00CF1876">
              <w:rPr>
                <w:rFonts w:cs="Arial"/>
                <w:b/>
                <w:color w:val="000000" w:themeColor="text1"/>
                <w:szCs w:val="24"/>
              </w:rPr>
              <w:t>5</w:t>
            </w:r>
          </w:p>
        </w:tc>
      </w:tr>
      <w:tr w:rsidR="006B3960" w14:paraId="1B196F92" w14:textId="77777777" w:rsidTr="008B3E18">
        <w:trPr>
          <w:trHeight w:val="113"/>
        </w:trPr>
        <w:tc>
          <w:tcPr>
            <w:tcW w:w="1701" w:type="dxa"/>
          </w:tcPr>
          <w:p w14:paraId="64D327E6" w14:textId="77777777" w:rsidR="006B3960" w:rsidRPr="006B3960" w:rsidRDefault="006B3960" w:rsidP="008B3E18">
            <w:pPr>
              <w:spacing w:before="60" w:after="60"/>
              <w:jc w:val="center"/>
              <w:rPr>
                <w:rFonts w:cs="Arial"/>
                <w:b/>
                <w:color w:val="000000" w:themeColor="text1"/>
                <w:szCs w:val="24"/>
              </w:rPr>
            </w:pPr>
          </w:p>
        </w:tc>
        <w:tc>
          <w:tcPr>
            <w:tcW w:w="9638" w:type="dxa"/>
          </w:tcPr>
          <w:p w14:paraId="13AE7EDF" w14:textId="77777777" w:rsidR="006B3960" w:rsidRPr="006B3960" w:rsidRDefault="006B3960" w:rsidP="008B3E18">
            <w:pPr>
              <w:spacing w:before="60" w:after="60"/>
              <w:rPr>
                <w:rFonts w:cs="Arial"/>
                <w:b/>
                <w:color w:val="000000" w:themeColor="text1"/>
                <w:szCs w:val="24"/>
              </w:rPr>
            </w:pPr>
            <w:r w:rsidRPr="006B3960">
              <w:rPr>
                <w:rFonts w:cs="Arial"/>
                <w:b/>
                <w:color w:val="000000" w:themeColor="text1"/>
                <w:szCs w:val="24"/>
              </w:rPr>
              <w:t>Traffic Signals</w:t>
            </w:r>
          </w:p>
        </w:tc>
        <w:tc>
          <w:tcPr>
            <w:tcW w:w="1701" w:type="dxa"/>
          </w:tcPr>
          <w:p w14:paraId="2845DC19" w14:textId="270ACE9E" w:rsidR="006B3960" w:rsidRPr="006B3960" w:rsidRDefault="006B3960" w:rsidP="008B3E18">
            <w:pPr>
              <w:spacing w:before="60" w:after="60"/>
              <w:jc w:val="center"/>
              <w:rPr>
                <w:rFonts w:cs="Arial"/>
                <w:b/>
                <w:color w:val="000000" w:themeColor="text1"/>
                <w:szCs w:val="24"/>
              </w:rPr>
            </w:pPr>
            <w:r w:rsidRPr="006B3960">
              <w:rPr>
                <w:rFonts w:cs="Arial"/>
                <w:b/>
                <w:color w:val="000000" w:themeColor="text1"/>
                <w:szCs w:val="24"/>
              </w:rPr>
              <w:t>2</w:t>
            </w:r>
            <w:r w:rsidR="00CF1876">
              <w:rPr>
                <w:rFonts w:cs="Arial"/>
                <w:b/>
                <w:color w:val="000000" w:themeColor="text1"/>
                <w:szCs w:val="24"/>
              </w:rPr>
              <w:t>6</w:t>
            </w:r>
          </w:p>
        </w:tc>
      </w:tr>
      <w:tr w:rsidR="006B3960" w14:paraId="57150348" w14:textId="77777777" w:rsidTr="008B3E18">
        <w:trPr>
          <w:trHeight w:val="113"/>
        </w:trPr>
        <w:tc>
          <w:tcPr>
            <w:tcW w:w="1701" w:type="dxa"/>
          </w:tcPr>
          <w:p w14:paraId="39D9E844" w14:textId="7102B442" w:rsidR="006B3960" w:rsidRPr="006B3960" w:rsidRDefault="0060134E" w:rsidP="008B3E18">
            <w:pPr>
              <w:spacing w:before="60" w:after="60"/>
              <w:jc w:val="center"/>
              <w:rPr>
                <w:rFonts w:cs="Arial"/>
                <w:b/>
                <w:color w:val="000000" w:themeColor="text1"/>
                <w:szCs w:val="24"/>
              </w:rPr>
            </w:pPr>
            <w:r>
              <w:rPr>
                <w:rFonts w:cs="Arial"/>
                <w:b/>
                <w:color w:val="000000" w:themeColor="text1"/>
                <w:szCs w:val="24"/>
              </w:rPr>
              <w:t>9</w:t>
            </w:r>
          </w:p>
        </w:tc>
        <w:tc>
          <w:tcPr>
            <w:tcW w:w="9638" w:type="dxa"/>
          </w:tcPr>
          <w:p w14:paraId="77B04354" w14:textId="77777777" w:rsidR="006B3960" w:rsidRPr="006B3960" w:rsidRDefault="006B3960" w:rsidP="008B3E18">
            <w:pPr>
              <w:spacing w:before="60" w:after="60"/>
              <w:jc w:val="both"/>
              <w:rPr>
                <w:rFonts w:cs="Arial"/>
                <w:b/>
                <w:color w:val="000000" w:themeColor="text1"/>
                <w:szCs w:val="24"/>
              </w:rPr>
            </w:pPr>
            <w:r w:rsidRPr="006B3960">
              <w:rPr>
                <w:rFonts w:cs="Arial"/>
                <w:b/>
                <w:color w:val="000000" w:themeColor="text1"/>
                <w:szCs w:val="24"/>
              </w:rPr>
              <w:t>Service Standards</w:t>
            </w:r>
          </w:p>
        </w:tc>
        <w:tc>
          <w:tcPr>
            <w:tcW w:w="1701" w:type="dxa"/>
          </w:tcPr>
          <w:p w14:paraId="4013EA6C" w14:textId="31707E76" w:rsidR="006B3960" w:rsidRPr="006B3960" w:rsidRDefault="006B3960" w:rsidP="008B3E18">
            <w:pPr>
              <w:spacing w:before="60" w:after="60"/>
              <w:jc w:val="center"/>
              <w:rPr>
                <w:rFonts w:cs="Arial"/>
                <w:b/>
                <w:color w:val="000000" w:themeColor="text1"/>
                <w:szCs w:val="24"/>
              </w:rPr>
            </w:pPr>
            <w:r w:rsidRPr="006B3960">
              <w:rPr>
                <w:rFonts w:cs="Arial"/>
                <w:b/>
                <w:color w:val="000000" w:themeColor="text1"/>
                <w:szCs w:val="24"/>
              </w:rPr>
              <w:t>2</w:t>
            </w:r>
            <w:r w:rsidR="00CF1876">
              <w:rPr>
                <w:rFonts w:cs="Arial"/>
                <w:b/>
                <w:color w:val="000000" w:themeColor="text1"/>
                <w:szCs w:val="24"/>
              </w:rPr>
              <w:t>8</w:t>
            </w:r>
          </w:p>
        </w:tc>
      </w:tr>
      <w:tr w:rsidR="006B3960" w14:paraId="327F7FD6" w14:textId="77777777" w:rsidTr="008B3E18">
        <w:trPr>
          <w:trHeight w:val="113"/>
        </w:trPr>
        <w:tc>
          <w:tcPr>
            <w:tcW w:w="1701" w:type="dxa"/>
          </w:tcPr>
          <w:p w14:paraId="5C2BB706" w14:textId="5AE18541" w:rsidR="006B3960" w:rsidRPr="006B3960" w:rsidRDefault="006B3960" w:rsidP="008B3E18">
            <w:pPr>
              <w:spacing w:before="60" w:after="60"/>
              <w:jc w:val="center"/>
              <w:rPr>
                <w:rFonts w:cs="Arial"/>
                <w:b/>
                <w:color w:val="000000" w:themeColor="text1"/>
                <w:szCs w:val="24"/>
              </w:rPr>
            </w:pPr>
            <w:r w:rsidRPr="006B3960">
              <w:rPr>
                <w:rFonts w:cs="Arial"/>
                <w:b/>
                <w:color w:val="000000" w:themeColor="text1"/>
                <w:szCs w:val="24"/>
              </w:rPr>
              <w:t>1</w:t>
            </w:r>
            <w:r w:rsidR="0060134E">
              <w:rPr>
                <w:rFonts w:cs="Arial"/>
                <w:b/>
                <w:color w:val="000000" w:themeColor="text1"/>
                <w:szCs w:val="24"/>
              </w:rPr>
              <w:t>0</w:t>
            </w:r>
          </w:p>
        </w:tc>
        <w:tc>
          <w:tcPr>
            <w:tcW w:w="9638" w:type="dxa"/>
          </w:tcPr>
          <w:p w14:paraId="1419412A" w14:textId="77777777" w:rsidR="006B3960" w:rsidRPr="006B3960" w:rsidRDefault="006B3960" w:rsidP="008B3E18">
            <w:pPr>
              <w:spacing w:before="60" w:after="60"/>
              <w:jc w:val="both"/>
              <w:rPr>
                <w:rFonts w:cs="Arial"/>
                <w:b/>
                <w:color w:val="000000" w:themeColor="text1"/>
                <w:szCs w:val="24"/>
              </w:rPr>
            </w:pPr>
            <w:r w:rsidRPr="006B3960">
              <w:rPr>
                <w:rFonts w:cs="Arial"/>
                <w:b/>
                <w:color w:val="000000" w:themeColor="text1"/>
                <w:szCs w:val="24"/>
              </w:rPr>
              <w:t>Conclusion</w:t>
            </w:r>
          </w:p>
        </w:tc>
        <w:tc>
          <w:tcPr>
            <w:tcW w:w="1701" w:type="dxa"/>
          </w:tcPr>
          <w:p w14:paraId="27E5B5E3" w14:textId="44A6503E" w:rsidR="006B3960" w:rsidRPr="006B3960" w:rsidRDefault="00CF1876" w:rsidP="008B3E18">
            <w:pPr>
              <w:spacing w:before="60" w:after="60"/>
              <w:jc w:val="center"/>
              <w:rPr>
                <w:rFonts w:cs="Arial"/>
                <w:b/>
                <w:color w:val="000000" w:themeColor="text1"/>
                <w:szCs w:val="24"/>
              </w:rPr>
            </w:pPr>
            <w:r>
              <w:rPr>
                <w:rFonts w:cs="Arial"/>
                <w:b/>
                <w:color w:val="000000" w:themeColor="text1"/>
                <w:szCs w:val="24"/>
              </w:rPr>
              <w:t>31</w:t>
            </w:r>
          </w:p>
        </w:tc>
      </w:tr>
      <w:bookmarkEnd w:id="1"/>
    </w:tbl>
    <w:p w14:paraId="559CD4D0" w14:textId="77777777" w:rsidR="00BC3954" w:rsidRDefault="00BC3954">
      <w:pPr>
        <w:rPr>
          <w:b/>
          <w:color w:val="000000" w:themeColor="text1"/>
          <w:sz w:val="28"/>
          <w:szCs w:val="28"/>
        </w:rPr>
        <w:sectPr w:rsidR="00BC3954" w:rsidSect="00C9191C">
          <w:pgSz w:w="16838" w:h="11906" w:orient="landscape"/>
          <w:pgMar w:top="1440" w:right="1440" w:bottom="1440" w:left="1440" w:header="708" w:footer="708" w:gutter="0"/>
          <w:cols w:space="708"/>
          <w:titlePg/>
          <w:docGrid w:linePitch="360"/>
        </w:sectPr>
      </w:pPr>
    </w:p>
    <w:p w14:paraId="7C9D0E45" w14:textId="483B6AF5" w:rsidR="00747E19" w:rsidRDefault="000108F9" w:rsidP="000108F9">
      <w:pPr>
        <w:spacing w:after="0"/>
        <w:jc w:val="center"/>
        <w:rPr>
          <w:b/>
          <w:color w:val="000000" w:themeColor="text1"/>
          <w:sz w:val="28"/>
          <w:szCs w:val="28"/>
        </w:rPr>
      </w:pPr>
      <w:r w:rsidRPr="000108F9">
        <w:rPr>
          <w:b/>
          <w:color w:val="000000" w:themeColor="text1"/>
          <w:sz w:val="28"/>
          <w:szCs w:val="28"/>
        </w:rPr>
        <w:lastRenderedPageBreak/>
        <w:t>Transport Asset Management Plan</w:t>
      </w:r>
      <w:r w:rsidR="006F7284">
        <w:rPr>
          <w:b/>
          <w:color w:val="000000" w:themeColor="text1"/>
          <w:sz w:val="28"/>
          <w:szCs w:val="28"/>
        </w:rPr>
        <w:t xml:space="preserve"> – Data </w:t>
      </w:r>
      <w:r w:rsidR="006F7284" w:rsidRPr="009A53BE">
        <w:rPr>
          <w:b/>
          <w:color w:val="000000" w:themeColor="text1"/>
          <w:sz w:val="28"/>
          <w:szCs w:val="28"/>
        </w:rPr>
        <w:t xml:space="preserve">Refresh </w:t>
      </w:r>
      <w:r w:rsidR="009A53BE" w:rsidRPr="009A53BE">
        <w:rPr>
          <w:b/>
          <w:color w:val="000000" w:themeColor="text1"/>
          <w:sz w:val="28"/>
          <w:szCs w:val="28"/>
        </w:rPr>
        <w:t>September</w:t>
      </w:r>
      <w:r w:rsidR="00D72833" w:rsidRPr="009A53BE">
        <w:rPr>
          <w:b/>
          <w:color w:val="000000" w:themeColor="text1"/>
          <w:sz w:val="28"/>
          <w:szCs w:val="28"/>
        </w:rPr>
        <w:t xml:space="preserve"> </w:t>
      </w:r>
      <w:r w:rsidR="006F7284" w:rsidRPr="009A53BE">
        <w:rPr>
          <w:b/>
          <w:color w:val="000000" w:themeColor="text1"/>
          <w:sz w:val="28"/>
          <w:szCs w:val="28"/>
        </w:rPr>
        <w:t>20</w:t>
      </w:r>
      <w:r w:rsidR="00A03748" w:rsidRPr="009A53BE">
        <w:rPr>
          <w:b/>
          <w:color w:val="000000" w:themeColor="text1"/>
          <w:sz w:val="28"/>
          <w:szCs w:val="28"/>
        </w:rPr>
        <w:t>2</w:t>
      </w:r>
      <w:r w:rsidR="001E0A70" w:rsidRPr="009A53BE">
        <w:rPr>
          <w:b/>
          <w:color w:val="000000" w:themeColor="text1"/>
          <w:sz w:val="28"/>
          <w:szCs w:val="28"/>
        </w:rPr>
        <w:t>2</w:t>
      </w:r>
    </w:p>
    <w:p w14:paraId="30395DAF" w14:textId="77777777" w:rsidR="006F7E2B" w:rsidRPr="00CB29D2" w:rsidRDefault="006F7E2B" w:rsidP="00F679F6">
      <w:pPr>
        <w:spacing w:after="0"/>
        <w:rPr>
          <w:color w:val="000000" w:themeColor="text1"/>
          <w:szCs w:val="24"/>
        </w:rPr>
      </w:pPr>
    </w:p>
    <w:p w14:paraId="23CBDCB7" w14:textId="77777777" w:rsidR="00747E19" w:rsidRDefault="00747E19" w:rsidP="00366598">
      <w:pPr>
        <w:spacing w:after="0"/>
        <w:rPr>
          <w:rFonts w:cs="Arial"/>
          <w:b/>
          <w:color w:val="000000" w:themeColor="text1"/>
        </w:rPr>
        <w:sectPr w:rsidR="00747E19" w:rsidSect="00747E19">
          <w:pgSz w:w="16838" w:h="11906" w:orient="landscape"/>
          <w:pgMar w:top="1134" w:right="1134" w:bottom="1134" w:left="1134" w:header="709" w:footer="709" w:gutter="0"/>
          <w:cols w:space="708"/>
          <w:docGrid w:linePitch="360"/>
        </w:sectPr>
      </w:pPr>
    </w:p>
    <w:p w14:paraId="5EDF1FA9" w14:textId="77777777" w:rsidR="00111B25" w:rsidRDefault="00111B25" w:rsidP="00366598">
      <w:pPr>
        <w:spacing w:after="0"/>
        <w:rPr>
          <w:rFonts w:cs="Arial"/>
          <w:b/>
          <w:color w:val="000000" w:themeColor="text1"/>
        </w:rPr>
      </w:pPr>
      <w:r w:rsidRPr="009A30AC">
        <w:rPr>
          <w:rFonts w:cs="Arial"/>
          <w:b/>
          <w:color w:val="000000" w:themeColor="text1"/>
        </w:rPr>
        <w:t>Executive Summary</w:t>
      </w:r>
    </w:p>
    <w:p w14:paraId="30CE85AA" w14:textId="2F757A76" w:rsidR="00201402" w:rsidRDefault="00201402" w:rsidP="00201402">
      <w:pPr>
        <w:spacing w:after="0"/>
        <w:jc w:val="both"/>
        <w:rPr>
          <w:rFonts w:cs="Arial"/>
          <w:color w:val="000000" w:themeColor="text1"/>
        </w:rPr>
      </w:pPr>
    </w:p>
    <w:p w14:paraId="36ACEB4E" w14:textId="5BC302F7" w:rsidR="00A03748" w:rsidRPr="004D3101" w:rsidRDefault="00A03748" w:rsidP="00A03748">
      <w:pPr>
        <w:autoSpaceDE w:val="0"/>
        <w:autoSpaceDN w:val="0"/>
        <w:adjustRightInd w:val="0"/>
        <w:spacing w:after="0"/>
        <w:jc w:val="both"/>
        <w:rPr>
          <w:rFonts w:cs="Arial"/>
          <w:color w:val="000000" w:themeColor="text1"/>
        </w:rPr>
      </w:pPr>
      <w:r w:rsidRPr="004D3101">
        <w:rPr>
          <w:rFonts w:cs="Arial"/>
          <w:color w:val="000000" w:themeColor="text1"/>
          <w:szCs w:val="24"/>
        </w:rPr>
        <w:t>The Transport Asset Management Plan (TAMP) was approved by the Cabinet Member for Highways and Transport on 10</w:t>
      </w:r>
      <w:r w:rsidRPr="004D3101">
        <w:rPr>
          <w:rFonts w:cs="Arial"/>
          <w:color w:val="000000" w:themeColor="text1"/>
          <w:sz w:val="16"/>
          <w:szCs w:val="16"/>
        </w:rPr>
        <w:t xml:space="preserve"> </w:t>
      </w:r>
      <w:r w:rsidRPr="004D3101">
        <w:rPr>
          <w:rFonts w:cs="Arial"/>
          <w:color w:val="000000" w:themeColor="text1"/>
          <w:szCs w:val="24"/>
        </w:rPr>
        <w:t>June 2014 and</w:t>
      </w:r>
      <w:r w:rsidRPr="004D3101">
        <w:rPr>
          <w:rFonts w:cs="Arial"/>
          <w:color w:val="000000" w:themeColor="text1"/>
        </w:rPr>
        <w:t xml:space="preserve"> identified the key strategic priorities of the </w:t>
      </w:r>
      <w:r w:rsidR="00D72833" w:rsidRPr="004D3101">
        <w:rPr>
          <w:rFonts w:cs="Arial"/>
          <w:color w:val="000000" w:themeColor="text1"/>
        </w:rPr>
        <w:t>county council</w:t>
      </w:r>
      <w:r w:rsidRPr="004D3101">
        <w:rPr>
          <w:rFonts w:cs="Arial"/>
          <w:color w:val="000000" w:themeColor="text1"/>
        </w:rPr>
        <w:t>, as the highway authority for Lancashire, during the period 2015/16 to 2029/30.</w:t>
      </w:r>
    </w:p>
    <w:p w14:paraId="22CBDE63" w14:textId="1EC46E7C" w:rsidR="00A03748" w:rsidRPr="004D3101" w:rsidRDefault="00A03748" w:rsidP="00A03748">
      <w:pPr>
        <w:spacing w:after="0"/>
        <w:jc w:val="both"/>
        <w:rPr>
          <w:rFonts w:cs="Arial"/>
          <w:color w:val="000000" w:themeColor="text1"/>
        </w:rPr>
      </w:pPr>
    </w:p>
    <w:p w14:paraId="4686B174" w14:textId="325E7A81" w:rsidR="00FC6EC1" w:rsidRPr="004D3101" w:rsidRDefault="00FC6EC1" w:rsidP="00A03748">
      <w:pPr>
        <w:spacing w:after="0"/>
        <w:jc w:val="both"/>
        <w:rPr>
          <w:rFonts w:cs="Arial"/>
          <w:color w:val="000000" w:themeColor="text1"/>
        </w:rPr>
      </w:pPr>
      <w:r w:rsidRPr="004D3101">
        <w:rPr>
          <w:rFonts w:cs="Arial"/>
          <w:color w:val="000000" w:themeColor="text1"/>
        </w:rPr>
        <w:t xml:space="preserve">TAMP Phase 1 ran from April 2015/16 to March 2020.  During this phase our focus of attention was the A, B &amp; C and Footway assets.  As a result of works carried out over this period the condition of both </w:t>
      </w:r>
      <w:r w:rsidR="00951BB9" w:rsidRPr="004D3101">
        <w:rPr>
          <w:rFonts w:cs="Arial"/>
          <w:color w:val="000000" w:themeColor="text1"/>
        </w:rPr>
        <w:t xml:space="preserve">these </w:t>
      </w:r>
      <w:r w:rsidRPr="004D3101">
        <w:rPr>
          <w:rFonts w:cs="Arial"/>
          <w:color w:val="000000" w:themeColor="text1"/>
        </w:rPr>
        <w:t>assets as measured by SCANNER (A, B &amp; C Roads) and defects (Footways) showed an improvement.</w:t>
      </w:r>
    </w:p>
    <w:p w14:paraId="4F610DBF" w14:textId="77777777" w:rsidR="00FC6EC1" w:rsidRPr="004D3101" w:rsidRDefault="00FC6EC1" w:rsidP="00A03748">
      <w:pPr>
        <w:spacing w:after="0"/>
        <w:jc w:val="both"/>
        <w:rPr>
          <w:rFonts w:cs="Arial"/>
          <w:color w:val="000000" w:themeColor="text1"/>
        </w:rPr>
      </w:pPr>
    </w:p>
    <w:p w14:paraId="21B5230D" w14:textId="7D5F88EF" w:rsidR="00FC6EC1" w:rsidRPr="004D3101" w:rsidRDefault="00FC6EC1" w:rsidP="00A03748">
      <w:pPr>
        <w:spacing w:after="0"/>
        <w:jc w:val="both"/>
        <w:rPr>
          <w:rFonts w:cs="Arial"/>
          <w:color w:val="000000" w:themeColor="text1"/>
        </w:rPr>
      </w:pPr>
      <w:r w:rsidRPr="004D3101">
        <w:rPr>
          <w:rFonts w:cs="Arial"/>
          <w:color w:val="000000" w:themeColor="text1"/>
        </w:rPr>
        <w:t>As we move</w:t>
      </w:r>
      <w:r w:rsidR="004D3101" w:rsidRPr="004D3101">
        <w:rPr>
          <w:rFonts w:cs="Arial"/>
          <w:color w:val="000000" w:themeColor="text1"/>
        </w:rPr>
        <w:t>d</w:t>
      </w:r>
      <w:r w:rsidRPr="004D3101">
        <w:rPr>
          <w:rFonts w:cs="Arial"/>
          <w:color w:val="000000" w:themeColor="text1"/>
        </w:rPr>
        <w:t xml:space="preserve"> into Phase 2, </w:t>
      </w:r>
      <w:r w:rsidR="003F76E4" w:rsidRPr="004D3101">
        <w:rPr>
          <w:rFonts w:cs="Arial"/>
          <w:color w:val="000000" w:themeColor="text1"/>
        </w:rPr>
        <w:t xml:space="preserve">our </w:t>
      </w:r>
      <w:r w:rsidR="002B1804" w:rsidRPr="004D3101">
        <w:rPr>
          <w:rFonts w:cs="Arial"/>
          <w:color w:val="000000" w:themeColor="text1"/>
        </w:rPr>
        <w:t>life cycling</w:t>
      </w:r>
      <w:r w:rsidRPr="004D3101">
        <w:rPr>
          <w:rFonts w:cs="Arial"/>
          <w:color w:val="000000" w:themeColor="text1"/>
        </w:rPr>
        <w:t xml:space="preserve"> modelling suggested that additional works </w:t>
      </w:r>
      <w:r w:rsidR="002B1804" w:rsidRPr="004D3101">
        <w:rPr>
          <w:rFonts w:cs="Arial"/>
          <w:color w:val="000000" w:themeColor="text1"/>
        </w:rPr>
        <w:t xml:space="preserve">were </w:t>
      </w:r>
      <w:r w:rsidRPr="004D3101">
        <w:rPr>
          <w:rFonts w:cs="Arial"/>
          <w:color w:val="000000" w:themeColor="text1"/>
        </w:rPr>
        <w:t>need</w:t>
      </w:r>
      <w:r w:rsidR="002B1804" w:rsidRPr="004D3101">
        <w:rPr>
          <w:rFonts w:cs="Arial"/>
          <w:color w:val="000000" w:themeColor="text1"/>
        </w:rPr>
        <w:t>ed</w:t>
      </w:r>
      <w:r w:rsidRPr="004D3101">
        <w:rPr>
          <w:rFonts w:cs="Arial"/>
          <w:color w:val="000000" w:themeColor="text1"/>
        </w:rPr>
        <w:t xml:space="preserve"> </w:t>
      </w:r>
      <w:r w:rsidR="002B1804" w:rsidRPr="004D3101">
        <w:rPr>
          <w:rFonts w:cs="Arial"/>
          <w:color w:val="000000" w:themeColor="text1"/>
        </w:rPr>
        <w:t xml:space="preserve">to the A, B &amp; C </w:t>
      </w:r>
      <w:r w:rsidRPr="004D3101">
        <w:rPr>
          <w:rFonts w:cs="Arial"/>
          <w:color w:val="000000" w:themeColor="text1"/>
        </w:rPr>
        <w:t xml:space="preserve">out </w:t>
      </w:r>
      <w:proofErr w:type="gramStart"/>
      <w:r w:rsidRPr="004D3101">
        <w:rPr>
          <w:rFonts w:cs="Arial"/>
          <w:color w:val="000000" w:themeColor="text1"/>
        </w:rPr>
        <w:t>in order to</w:t>
      </w:r>
      <w:proofErr w:type="gramEnd"/>
      <w:r w:rsidRPr="004D3101">
        <w:rPr>
          <w:rFonts w:cs="Arial"/>
          <w:color w:val="000000" w:themeColor="text1"/>
        </w:rPr>
        <w:t xml:space="preserve"> maintain the progress made in Phase 1</w:t>
      </w:r>
      <w:r w:rsidR="002B1804" w:rsidRPr="004D3101">
        <w:rPr>
          <w:rFonts w:cs="Arial"/>
          <w:color w:val="000000" w:themeColor="text1"/>
        </w:rPr>
        <w:t xml:space="preserve"> and</w:t>
      </w:r>
      <w:r w:rsidRPr="004D3101">
        <w:rPr>
          <w:rFonts w:cs="Arial"/>
          <w:color w:val="000000" w:themeColor="text1"/>
        </w:rPr>
        <w:t xml:space="preserve"> that the Unclassified Roads which are the focus of Phase 2, </w:t>
      </w:r>
      <w:r w:rsidR="007030C4" w:rsidRPr="004D3101">
        <w:rPr>
          <w:rFonts w:cs="Arial"/>
          <w:color w:val="000000" w:themeColor="text1"/>
        </w:rPr>
        <w:t xml:space="preserve">are </w:t>
      </w:r>
      <w:r w:rsidRPr="004D3101">
        <w:rPr>
          <w:rFonts w:cs="Arial"/>
          <w:color w:val="000000" w:themeColor="text1"/>
        </w:rPr>
        <w:t>in a poor condition.</w:t>
      </w:r>
    </w:p>
    <w:p w14:paraId="6C8A2EA5" w14:textId="77777777" w:rsidR="00FC6EC1" w:rsidRPr="004D3101" w:rsidRDefault="00FC6EC1" w:rsidP="00A03748">
      <w:pPr>
        <w:spacing w:after="0"/>
        <w:jc w:val="both"/>
        <w:rPr>
          <w:rFonts w:cs="Arial"/>
          <w:color w:val="000000" w:themeColor="text1"/>
        </w:rPr>
      </w:pPr>
    </w:p>
    <w:p w14:paraId="437DD448" w14:textId="5F1CBF0F" w:rsidR="00A03748" w:rsidRDefault="00FC6EC1" w:rsidP="003F76E4">
      <w:pPr>
        <w:spacing w:after="0"/>
        <w:jc w:val="both"/>
        <w:rPr>
          <w:color w:val="000000" w:themeColor="text1"/>
        </w:rPr>
      </w:pPr>
      <w:r w:rsidRPr="004D3101">
        <w:rPr>
          <w:rFonts w:cs="Arial"/>
          <w:color w:val="000000" w:themeColor="text1"/>
        </w:rPr>
        <w:t>The financial constraints that we experienced in Phase 1 are now more acute following a further reduction in funding from the Department of Transport</w:t>
      </w:r>
      <w:r w:rsidR="003F76E4" w:rsidRPr="004D3101">
        <w:rPr>
          <w:rFonts w:cs="Arial"/>
          <w:color w:val="000000" w:themeColor="text1"/>
        </w:rPr>
        <w:t>.  Throughout Phase 1 we</w:t>
      </w:r>
      <w:r w:rsidR="001425A7" w:rsidRPr="004D3101">
        <w:rPr>
          <w:color w:val="000000" w:themeColor="text1"/>
        </w:rPr>
        <w:t xml:space="preserve"> adopted an </w:t>
      </w:r>
      <w:r w:rsidR="00A03748" w:rsidRPr="004D3101">
        <w:rPr>
          <w:color w:val="000000" w:themeColor="text1"/>
        </w:rPr>
        <w:t xml:space="preserve">approach whereby the underlying condition of the network was addressed via the use of early intervention preventative maintenance strategies, as we believed this would enable us to </w:t>
      </w:r>
      <w:r w:rsidR="00A03748" w:rsidRPr="004D3101">
        <w:rPr>
          <w:color w:val="000000" w:themeColor="text1"/>
        </w:rPr>
        <w:t>make more efficient use of our resources</w:t>
      </w:r>
      <w:r w:rsidR="003F76E4" w:rsidRPr="004D3101">
        <w:rPr>
          <w:color w:val="000000" w:themeColor="text1"/>
        </w:rPr>
        <w:t xml:space="preserve"> and this will continue into Phase 2.</w:t>
      </w:r>
    </w:p>
    <w:p w14:paraId="4D45B94B" w14:textId="77777777" w:rsidR="00A03748" w:rsidRPr="00414D7D" w:rsidRDefault="00A03748" w:rsidP="00A03748">
      <w:pPr>
        <w:autoSpaceDE w:val="0"/>
        <w:autoSpaceDN w:val="0"/>
        <w:adjustRightInd w:val="0"/>
        <w:spacing w:after="0"/>
        <w:jc w:val="both"/>
        <w:rPr>
          <w:szCs w:val="24"/>
          <w:highlight w:val="yellow"/>
        </w:rPr>
      </w:pPr>
    </w:p>
    <w:p w14:paraId="738F12C9" w14:textId="181BB908" w:rsidR="003D6B20" w:rsidRPr="00D65006" w:rsidRDefault="00A03748" w:rsidP="00A03748">
      <w:pPr>
        <w:autoSpaceDE w:val="0"/>
        <w:autoSpaceDN w:val="0"/>
        <w:adjustRightInd w:val="0"/>
        <w:spacing w:after="0"/>
        <w:jc w:val="both"/>
        <w:rPr>
          <w:szCs w:val="24"/>
        </w:rPr>
      </w:pPr>
      <w:r w:rsidRPr="00D65006">
        <w:rPr>
          <w:szCs w:val="24"/>
        </w:rPr>
        <w:t xml:space="preserve">This approach has seen improvements in the condition </w:t>
      </w:r>
      <w:r w:rsidR="00C93A0A" w:rsidRPr="00D65006">
        <w:rPr>
          <w:szCs w:val="24"/>
        </w:rPr>
        <w:t>of our A</w:t>
      </w:r>
      <w:r w:rsidRPr="00D65006">
        <w:rPr>
          <w:szCs w:val="24"/>
        </w:rPr>
        <w:t>,</w:t>
      </w:r>
      <w:bookmarkStart w:id="2" w:name="_Hlk77065305"/>
      <w:r w:rsidR="00C93A0A" w:rsidRPr="00D65006">
        <w:rPr>
          <w:szCs w:val="24"/>
        </w:rPr>
        <w:t> </w:t>
      </w:r>
      <w:bookmarkEnd w:id="2"/>
      <w:r w:rsidRPr="00D65006">
        <w:rPr>
          <w:szCs w:val="24"/>
        </w:rPr>
        <w:t>B</w:t>
      </w:r>
      <w:r w:rsidR="00C93A0A" w:rsidRPr="00D65006">
        <w:rPr>
          <w:szCs w:val="24"/>
        </w:rPr>
        <w:t> </w:t>
      </w:r>
      <w:r w:rsidRPr="00D65006">
        <w:rPr>
          <w:szCs w:val="24"/>
        </w:rPr>
        <w:t>&amp;</w:t>
      </w:r>
      <w:r w:rsidR="00C93A0A" w:rsidRPr="00D65006">
        <w:rPr>
          <w:szCs w:val="24"/>
        </w:rPr>
        <w:t> </w:t>
      </w:r>
      <w:r w:rsidRPr="00D65006">
        <w:rPr>
          <w:szCs w:val="24"/>
        </w:rPr>
        <w:t xml:space="preserve">C roads </w:t>
      </w:r>
      <w:r w:rsidR="00C93A0A" w:rsidRPr="00D65006">
        <w:rPr>
          <w:szCs w:val="24"/>
        </w:rPr>
        <w:t>which</w:t>
      </w:r>
      <w:r w:rsidRPr="00D65006">
        <w:rPr>
          <w:szCs w:val="24"/>
        </w:rPr>
        <w:t xml:space="preserve"> are now in a better condition than they were in 2009</w:t>
      </w:r>
      <w:r w:rsidR="001425A7" w:rsidRPr="00D65006">
        <w:rPr>
          <w:szCs w:val="24"/>
        </w:rPr>
        <w:t xml:space="preserve"> and s</w:t>
      </w:r>
      <w:r w:rsidR="00C93A0A" w:rsidRPr="00D65006">
        <w:rPr>
          <w:szCs w:val="24"/>
        </w:rPr>
        <w:t xml:space="preserve">ince 2014, </w:t>
      </w:r>
      <w:r w:rsidR="00951BB9" w:rsidRPr="00D65006">
        <w:rPr>
          <w:szCs w:val="24"/>
        </w:rPr>
        <w:t xml:space="preserve">we </w:t>
      </w:r>
      <w:r w:rsidR="00C93A0A" w:rsidRPr="00D65006">
        <w:rPr>
          <w:szCs w:val="24"/>
        </w:rPr>
        <w:t>now have 5</w:t>
      </w:r>
      <w:r w:rsidR="00D65006" w:rsidRPr="00D65006">
        <w:rPr>
          <w:szCs w:val="24"/>
        </w:rPr>
        <w:t>03</w:t>
      </w:r>
      <w:r w:rsidR="00C93A0A" w:rsidRPr="00D65006">
        <w:rPr>
          <w:szCs w:val="24"/>
        </w:rPr>
        <w:t xml:space="preserve"> km less of </w:t>
      </w:r>
      <w:r w:rsidR="00951BB9" w:rsidRPr="00D65006">
        <w:rPr>
          <w:szCs w:val="24"/>
        </w:rPr>
        <w:t>'red' or 'amber' section</w:t>
      </w:r>
      <w:r w:rsidR="003D6B20" w:rsidRPr="00D65006">
        <w:rPr>
          <w:szCs w:val="24"/>
        </w:rPr>
        <w:t>s</w:t>
      </w:r>
      <w:r w:rsidR="00951BB9" w:rsidRPr="00D65006">
        <w:rPr>
          <w:szCs w:val="24"/>
        </w:rPr>
        <w:t xml:space="preserve"> of road which is a </w:t>
      </w:r>
      <w:r w:rsidR="001425A7" w:rsidRPr="00D65006">
        <w:rPr>
          <w:szCs w:val="24"/>
        </w:rPr>
        <w:t>reduction of almost 4</w:t>
      </w:r>
      <w:r w:rsidR="00D65006" w:rsidRPr="00D65006">
        <w:rPr>
          <w:szCs w:val="24"/>
        </w:rPr>
        <w:t>3</w:t>
      </w:r>
      <w:r w:rsidR="001425A7" w:rsidRPr="00D65006">
        <w:rPr>
          <w:szCs w:val="24"/>
        </w:rPr>
        <w:t>%</w:t>
      </w:r>
      <w:r w:rsidR="00174492" w:rsidRPr="00D65006">
        <w:rPr>
          <w:szCs w:val="24"/>
        </w:rPr>
        <w:t>.</w:t>
      </w:r>
    </w:p>
    <w:p w14:paraId="70179D0F" w14:textId="77777777" w:rsidR="00D65006" w:rsidRDefault="00D65006" w:rsidP="00A03748">
      <w:pPr>
        <w:autoSpaceDE w:val="0"/>
        <w:autoSpaceDN w:val="0"/>
        <w:adjustRightInd w:val="0"/>
        <w:spacing w:after="0"/>
        <w:jc w:val="both"/>
        <w:rPr>
          <w:rFonts w:cs="Arial"/>
          <w:szCs w:val="24"/>
        </w:rPr>
      </w:pPr>
    </w:p>
    <w:p w14:paraId="06E2596D" w14:textId="7A96390D" w:rsidR="00A03748" w:rsidRPr="004D3101" w:rsidRDefault="007030C4" w:rsidP="00A03748">
      <w:pPr>
        <w:autoSpaceDE w:val="0"/>
        <w:autoSpaceDN w:val="0"/>
        <w:adjustRightInd w:val="0"/>
        <w:spacing w:after="0"/>
        <w:jc w:val="both"/>
        <w:rPr>
          <w:szCs w:val="24"/>
        </w:rPr>
      </w:pPr>
      <w:r w:rsidRPr="004D3101">
        <w:rPr>
          <w:szCs w:val="24"/>
        </w:rPr>
        <w:t>More than a quarter of the unclassified residential and unclassified rural roads are end of life (RED) and this backlog will not be addressed before the end of Phase 2 (March 2025)</w:t>
      </w:r>
      <w:r w:rsidR="003D6B20" w:rsidRPr="004D3101">
        <w:rPr>
          <w:szCs w:val="24"/>
        </w:rPr>
        <w:t xml:space="preserve"> or even by </w:t>
      </w:r>
      <w:r w:rsidRPr="004D3101">
        <w:rPr>
          <w:szCs w:val="24"/>
        </w:rPr>
        <w:t xml:space="preserve">the end of the TAMP (March 2030) without substantial investment. </w:t>
      </w:r>
      <w:r w:rsidR="00A03748" w:rsidRPr="004D3101">
        <w:rPr>
          <w:szCs w:val="24"/>
        </w:rPr>
        <w:t xml:space="preserve">At the same time, we have been able to </w:t>
      </w:r>
      <w:r w:rsidRPr="004D3101">
        <w:rPr>
          <w:szCs w:val="24"/>
        </w:rPr>
        <w:t xml:space="preserve">currently </w:t>
      </w:r>
      <w:r w:rsidR="00A03748" w:rsidRPr="004D3101">
        <w:rPr>
          <w:szCs w:val="24"/>
        </w:rPr>
        <w:t xml:space="preserve">maintain most </w:t>
      </w:r>
      <w:r w:rsidR="001425A7" w:rsidRPr="004D3101">
        <w:rPr>
          <w:szCs w:val="24"/>
        </w:rPr>
        <w:t xml:space="preserve">many of </w:t>
      </w:r>
      <w:r w:rsidR="00A03748" w:rsidRPr="004D3101">
        <w:rPr>
          <w:szCs w:val="24"/>
        </w:rPr>
        <w:t>other assets in a similar condition to what they were in 2015</w:t>
      </w:r>
      <w:r w:rsidR="004D3101">
        <w:rPr>
          <w:szCs w:val="24"/>
        </w:rPr>
        <w:t>, though the condition of the street lighting columns and traffic signal sites is starting to decline</w:t>
      </w:r>
      <w:r w:rsidRPr="004D3101">
        <w:rPr>
          <w:szCs w:val="24"/>
        </w:rPr>
        <w:t xml:space="preserve">; however the scale of the backlog for all asset groups is now becoming apparent as result of Lifecycle Modelling and </w:t>
      </w:r>
      <w:r w:rsidR="003D6B20" w:rsidRPr="004D3101">
        <w:rPr>
          <w:szCs w:val="24"/>
        </w:rPr>
        <w:t xml:space="preserve">the </w:t>
      </w:r>
      <w:r w:rsidRPr="004D3101">
        <w:rPr>
          <w:szCs w:val="24"/>
        </w:rPr>
        <w:t xml:space="preserve">overall TAMP objective of getting all assets to a </w:t>
      </w:r>
      <w:r w:rsidR="003D6B20" w:rsidRPr="004D3101">
        <w:rPr>
          <w:szCs w:val="24"/>
        </w:rPr>
        <w:t>'</w:t>
      </w:r>
      <w:r w:rsidRPr="004D3101">
        <w:rPr>
          <w:szCs w:val="24"/>
        </w:rPr>
        <w:t>good</w:t>
      </w:r>
      <w:r w:rsidR="003D6B20" w:rsidRPr="004D3101">
        <w:rPr>
          <w:szCs w:val="24"/>
        </w:rPr>
        <w:t>'</w:t>
      </w:r>
      <w:r w:rsidRPr="004D3101">
        <w:rPr>
          <w:szCs w:val="24"/>
        </w:rPr>
        <w:t xml:space="preserve"> standard by the end of the TAMP period is unlikely to be met</w:t>
      </w:r>
    </w:p>
    <w:p w14:paraId="348D62A5" w14:textId="260F236B" w:rsidR="00A03748" w:rsidRPr="00414D7D" w:rsidRDefault="00A03748" w:rsidP="00A03748">
      <w:pPr>
        <w:autoSpaceDE w:val="0"/>
        <w:autoSpaceDN w:val="0"/>
        <w:adjustRightInd w:val="0"/>
        <w:spacing w:after="0"/>
        <w:jc w:val="both"/>
        <w:rPr>
          <w:szCs w:val="24"/>
          <w:highlight w:val="yellow"/>
        </w:rPr>
      </w:pPr>
    </w:p>
    <w:p w14:paraId="2DCE89FA" w14:textId="06F26283" w:rsidR="00951BB9" w:rsidRDefault="00951BB9" w:rsidP="00A03748">
      <w:pPr>
        <w:autoSpaceDE w:val="0"/>
        <w:autoSpaceDN w:val="0"/>
        <w:adjustRightInd w:val="0"/>
        <w:spacing w:after="0"/>
        <w:jc w:val="both"/>
        <w:rPr>
          <w:szCs w:val="24"/>
        </w:rPr>
      </w:pPr>
      <w:r w:rsidRPr="004D3101">
        <w:rPr>
          <w:szCs w:val="24"/>
        </w:rPr>
        <w:t>Emerging problems have been identified with regards street lighting and traffic signal equipment which are showing signs of increased decay due to</w:t>
      </w:r>
      <w:r w:rsidR="007030C4" w:rsidRPr="004D3101">
        <w:rPr>
          <w:szCs w:val="24"/>
        </w:rPr>
        <w:t xml:space="preserve"> insufficient funding to address the backlog</w:t>
      </w:r>
      <w:r w:rsidRPr="004D3101">
        <w:rPr>
          <w:szCs w:val="24"/>
        </w:rPr>
        <w:t xml:space="preserve">. Increased column testing (lighting) and funding (signals) are being used to risk manage these assets.  </w:t>
      </w:r>
    </w:p>
    <w:p w14:paraId="14F346BF" w14:textId="1E9DE1F0" w:rsidR="00CB29D2" w:rsidRPr="00564728" w:rsidRDefault="00174492" w:rsidP="00201402">
      <w:pPr>
        <w:spacing w:after="0"/>
        <w:jc w:val="both"/>
        <w:rPr>
          <w:rFonts w:cs="Arial"/>
          <w:color w:val="000000" w:themeColor="text1"/>
        </w:rPr>
      </w:pPr>
      <w:r w:rsidRPr="00564728">
        <w:rPr>
          <w:rFonts w:cs="Arial"/>
          <w:color w:val="000000" w:themeColor="text1"/>
        </w:rPr>
        <w:lastRenderedPageBreak/>
        <w:t xml:space="preserve">Using the TAMP methodology outlined in Section </w:t>
      </w:r>
      <w:r w:rsidR="00564728">
        <w:rPr>
          <w:rFonts w:cs="Arial"/>
          <w:color w:val="000000" w:themeColor="text1"/>
        </w:rPr>
        <w:t>10</w:t>
      </w:r>
      <w:r w:rsidR="00564728" w:rsidRPr="00564728">
        <w:rPr>
          <w:rFonts w:cs="Arial"/>
          <w:color w:val="000000" w:themeColor="text1"/>
        </w:rPr>
        <w:t>,</w:t>
      </w:r>
      <w:r w:rsidRPr="00564728">
        <w:rPr>
          <w:rFonts w:cs="Arial"/>
          <w:color w:val="000000" w:themeColor="text1"/>
        </w:rPr>
        <w:t xml:space="preserve"> </w:t>
      </w:r>
      <w:r w:rsidR="00D73333" w:rsidRPr="00564728">
        <w:rPr>
          <w:rFonts w:cs="Arial"/>
          <w:color w:val="000000" w:themeColor="text1"/>
        </w:rPr>
        <w:t xml:space="preserve">the overall condition of </w:t>
      </w:r>
      <w:r w:rsidR="00342F00" w:rsidRPr="00564728">
        <w:rPr>
          <w:rFonts w:cs="Arial"/>
          <w:color w:val="000000" w:themeColor="text1"/>
        </w:rPr>
        <w:t xml:space="preserve">our highway and transport </w:t>
      </w:r>
      <w:r w:rsidR="00D73333" w:rsidRPr="00564728">
        <w:rPr>
          <w:rFonts w:cs="Arial"/>
          <w:color w:val="000000" w:themeColor="text1"/>
        </w:rPr>
        <w:t>asset</w:t>
      </w:r>
      <w:r w:rsidR="00342F00" w:rsidRPr="00564728">
        <w:rPr>
          <w:rFonts w:cs="Arial"/>
          <w:color w:val="000000" w:themeColor="text1"/>
        </w:rPr>
        <w:t>s</w:t>
      </w:r>
      <w:r w:rsidR="00564728" w:rsidRPr="00564728">
        <w:rPr>
          <w:rFonts w:cs="Arial"/>
          <w:color w:val="000000" w:themeColor="text1"/>
        </w:rPr>
        <w:t xml:space="preserve"> score</w:t>
      </w:r>
      <w:r w:rsidR="00D73333" w:rsidRPr="00564728">
        <w:rPr>
          <w:rFonts w:cs="Arial"/>
          <w:color w:val="000000" w:themeColor="text1"/>
        </w:rPr>
        <w:t xml:space="preserve"> </w:t>
      </w:r>
      <w:r w:rsidR="00FC6A8D" w:rsidRPr="00564728">
        <w:rPr>
          <w:rFonts w:cs="Arial"/>
          <w:color w:val="000000" w:themeColor="text1"/>
        </w:rPr>
        <w:t>has been adjusted</w:t>
      </w:r>
      <w:r w:rsidR="00564728" w:rsidRPr="00564728">
        <w:rPr>
          <w:rFonts w:cs="Arial"/>
          <w:color w:val="000000" w:themeColor="text1"/>
        </w:rPr>
        <w:t xml:space="preserve"> to take account of the change in Service Standards for Phase2 of the TAMP</w:t>
      </w:r>
      <w:r w:rsidR="00B07430" w:rsidRPr="00564728">
        <w:rPr>
          <w:rFonts w:cs="Arial"/>
          <w:color w:val="000000" w:themeColor="text1"/>
        </w:rPr>
        <w:t xml:space="preserve">. </w:t>
      </w:r>
      <w:r w:rsidR="00564728" w:rsidRPr="00564728">
        <w:rPr>
          <w:rFonts w:cs="Arial"/>
          <w:color w:val="000000" w:themeColor="text1"/>
        </w:rPr>
        <w:t xml:space="preserve"> The score</w:t>
      </w:r>
      <w:r w:rsidR="00B07430" w:rsidRPr="00564728">
        <w:rPr>
          <w:rFonts w:cs="Arial"/>
          <w:color w:val="000000" w:themeColor="text1"/>
        </w:rPr>
        <w:t xml:space="preserve"> </w:t>
      </w:r>
      <w:r w:rsidR="00342F00" w:rsidRPr="00564728">
        <w:rPr>
          <w:rFonts w:cs="Arial"/>
          <w:color w:val="000000" w:themeColor="text1"/>
        </w:rPr>
        <w:t xml:space="preserve">has </w:t>
      </w:r>
      <w:r w:rsidRPr="00564728">
        <w:rPr>
          <w:rFonts w:cs="Arial"/>
          <w:color w:val="000000" w:themeColor="text1"/>
        </w:rPr>
        <w:t xml:space="preserve">reduced </w:t>
      </w:r>
      <w:r w:rsidR="00342F00" w:rsidRPr="00564728">
        <w:rPr>
          <w:rFonts w:cs="Arial"/>
          <w:color w:val="000000" w:themeColor="text1"/>
        </w:rPr>
        <w:t>slight</w:t>
      </w:r>
      <w:r w:rsidR="001D2B8D" w:rsidRPr="00564728">
        <w:rPr>
          <w:rFonts w:cs="Arial"/>
          <w:color w:val="000000" w:themeColor="text1"/>
        </w:rPr>
        <w:t>ly</w:t>
      </w:r>
      <w:r w:rsidR="00342F00" w:rsidRPr="00564728">
        <w:rPr>
          <w:rFonts w:cs="Arial"/>
          <w:color w:val="000000" w:themeColor="text1"/>
        </w:rPr>
        <w:t xml:space="preserve"> from </w:t>
      </w:r>
      <w:r w:rsidR="00951BB9" w:rsidRPr="00564728">
        <w:rPr>
          <w:rFonts w:cs="Arial"/>
          <w:color w:val="000000" w:themeColor="text1"/>
        </w:rPr>
        <w:t xml:space="preserve">last year and is now down from </w:t>
      </w:r>
      <w:r w:rsidR="00FC6A8D" w:rsidRPr="00564728">
        <w:rPr>
          <w:rFonts w:cs="Arial"/>
          <w:color w:val="000000" w:themeColor="text1"/>
        </w:rPr>
        <w:t>3.24</w:t>
      </w:r>
      <w:r w:rsidR="001425A7" w:rsidRPr="00564728">
        <w:rPr>
          <w:rFonts w:cs="Arial"/>
          <w:color w:val="000000" w:themeColor="text1"/>
        </w:rPr>
        <w:t xml:space="preserve"> </w:t>
      </w:r>
      <w:r w:rsidR="00342F00" w:rsidRPr="00564728">
        <w:rPr>
          <w:rFonts w:cs="Arial"/>
          <w:color w:val="000000" w:themeColor="text1"/>
        </w:rPr>
        <w:t xml:space="preserve">to </w:t>
      </w:r>
      <w:r w:rsidR="00FC6A8D" w:rsidRPr="00564728">
        <w:rPr>
          <w:rFonts w:cs="Arial"/>
          <w:color w:val="000000" w:themeColor="text1"/>
        </w:rPr>
        <w:t>3.11</w:t>
      </w:r>
      <w:r w:rsidRPr="00564728">
        <w:rPr>
          <w:rFonts w:cs="Arial"/>
          <w:color w:val="000000" w:themeColor="text1"/>
        </w:rPr>
        <w:t xml:space="preserve"> </w:t>
      </w:r>
      <w:r w:rsidR="00342F00" w:rsidRPr="00564728">
        <w:rPr>
          <w:rFonts w:cs="Arial"/>
          <w:color w:val="000000" w:themeColor="text1"/>
        </w:rPr>
        <w:t xml:space="preserve">which </w:t>
      </w:r>
      <w:r w:rsidR="00951BB9" w:rsidRPr="00564728">
        <w:rPr>
          <w:rFonts w:cs="Arial"/>
          <w:color w:val="000000" w:themeColor="text1"/>
        </w:rPr>
        <w:t>means that overall condition of our assets is regarded as being</w:t>
      </w:r>
      <w:r w:rsidR="00B07430" w:rsidRPr="00564728">
        <w:rPr>
          <w:rFonts w:cs="Arial"/>
          <w:color w:val="000000" w:themeColor="text1"/>
        </w:rPr>
        <w:t xml:space="preserve"> FAIR</w:t>
      </w:r>
      <w:r w:rsidR="00342F00" w:rsidRPr="00564728">
        <w:rPr>
          <w:rFonts w:cs="Arial"/>
          <w:color w:val="000000" w:themeColor="text1"/>
        </w:rPr>
        <w:t>.</w:t>
      </w:r>
      <w:r w:rsidR="001425A7" w:rsidRPr="00564728">
        <w:rPr>
          <w:rFonts w:cs="Arial"/>
          <w:color w:val="000000" w:themeColor="text1"/>
        </w:rPr>
        <w:t xml:space="preserve">  Real progress is </w:t>
      </w:r>
      <w:r w:rsidR="00D92DB6" w:rsidRPr="00564728">
        <w:rPr>
          <w:rFonts w:cs="Arial"/>
          <w:color w:val="000000" w:themeColor="text1"/>
        </w:rPr>
        <w:t xml:space="preserve">improving the condition score of our assets </w:t>
      </w:r>
      <w:r w:rsidR="001425A7" w:rsidRPr="00564728">
        <w:rPr>
          <w:rFonts w:cs="Arial"/>
          <w:color w:val="000000" w:themeColor="text1"/>
        </w:rPr>
        <w:t>dependent upon the condition of our unclassified roads improving</w:t>
      </w:r>
      <w:r w:rsidR="00564728" w:rsidRPr="00564728">
        <w:rPr>
          <w:rFonts w:cs="Arial"/>
          <w:color w:val="000000" w:themeColor="text1"/>
        </w:rPr>
        <w:t xml:space="preserve"> as they are our greatest value asset in poor condition</w:t>
      </w:r>
      <w:r w:rsidR="001425A7" w:rsidRPr="00564728">
        <w:rPr>
          <w:rFonts w:cs="Arial"/>
          <w:color w:val="000000" w:themeColor="text1"/>
        </w:rPr>
        <w:t>.</w:t>
      </w:r>
    </w:p>
    <w:p w14:paraId="0CDD470F" w14:textId="1FFBB0BD" w:rsidR="007030C4" w:rsidRPr="00414D7D" w:rsidRDefault="007030C4" w:rsidP="00201402">
      <w:pPr>
        <w:spacing w:after="0"/>
        <w:jc w:val="both"/>
        <w:rPr>
          <w:rFonts w:cs="Arial"/>
          <w:color w:val="000000" w:themeColor="text1"/>
          <w:highlight w:val="yellow"/>
        </w:rPr>
      </w:pPr>
    </w:p>
    <w:p w14:paraId="15B81589" w14:textId="53D2DDDA" w:rsidR="007030C4" w:rsidRPr="004D3101" w:rsidRDefault="007030C4" w:rsidP="00201402">
      <w:pPr>
        <w:spacing w:after="0"/>
        <w:jc w:val="both"/>
        <w:rPr>
          <w:rFonts w:cs="Arial"/>
          <w:color w:val="000000" w:themeColor="text1"/>
        </w:rPr>
      </w:pPr>
      <w:r w:rsidRPr="004D3101">
        <w:rPr>
          <w:rFonts w:cs="Arial"/>
          <w:color w:val="000000" w:themeColor="text1"/>
        </w:rPr>
        <w:t>The principal challenges facing us are:</w:t>
      </w:r>
    </w:p>
    <w:p w14:paraId="5B95DAEC" w14:textId="77777777" w:rsidR="00745E70" w:rsidRPr="004D3101" w:rsidRDefault="00745E70" w:rsidP="00201402">
      <w:pPr>
        <w:spacing w:after="0"/>
        <w:jc w:val="both"/>
        <w:rPr>
          <w:rFonts w:cs="Arial"/>
          <w:color w:val="000000" w:themeColor="text1"/>
        </w:rPr>
      </w:pPr>
    </w:p>
    <w:p w14:paraId="7789B987" w14:textId="3AF9D556" w:rsidR="007030C4" w:rsidRPr="004D3101" w:rsidRDefault="007030C4" w:rsidP="00AD37EA">
      <w:pPr>
        <w:pStyle w:val="ListParagraph"/>
        <w:numPr>
          <w:ilvl w:val="0"/>
          <w:numId w:val="17"/>
        </w:numPr>
        <w:spacing w:after="0"/>
        <w:ind w:left="714" w:hanging="357"/>
        <w:jc w:val="both"/>
        <w:rPr>
          <w:rFonts w:cs="Arial"/>
          <w:color w:val="000000" w:themeColor="text1"/>
        </w:rPr>
      </w:pPr>
      <w:r w:rsidRPr="004D3101">
        <w:rPr>
          <w:rFonts w:cs="Arial"/>
          <w:color w:val="000000" w:themeColor="text1"/>
        </w:rPr>
        <w:t>How to address the back log in the unclassified network in Phase 2 of the TAMP whilst maintaining the other asset in a safe condition</w:t>
      </w:r>
    </w:p>
    <w:p w14:paraId="1EA5A6BA" w14:textId="386090AE" w:rsidR="006B3AAC" w:rsidRPr="004D3101" w:rsidRDefault="006B3AAC" w:rsidP="00AD37EA">
      <w:pPr>
        <w:pStyle w:val="ListParagraph"/>
        <w:numPr>
          <w:ilvl w:val="0"/>
          <w:numId w:val="17"/>
        </w:numPr>
        <w:spacing w:after="0"/>
        <w:ind w:left="714" w:hanging="357"/>
        <w:jc w:val="both"/>
        <w:rPr>
          <w:rFonts w:cs="Arial"/>
          <w:color w:val="000000" w:themeColor="text1"/>
        </w:rPr>
      </w:pPr>
      <w:r w:rsidRPr="004D3101">
        <w:rPr>
          <w:rFonts w:cs="Arial"/>
          <w:color w:val="000000" w:themeColor="text1"/>
        </w:rPr>
        <w:t>Understand the backlog for Street Lights, Traffic Signals and Structures and develop an approach to manging these whilst seeking funding sources</w:t>
      </w:r>
    </w:p>
    <w:p w14:paraId="6A671F1A" w14:textId="4DBBF2B6" w:rsidR="007030C4" w:rsidRPr="004D3101" w:rsidRDefault="006B3AAC" w:rsidP="00AD37EA">
      <w:pPr>
        <w:pStyle w:val="ListParagraph"/>
        <w:numPr>
          <w:ilvl w:val="0"/>
          <w:numId w:val="17"/>
        </w:numPr>
        <w:spacing w:after="0"/>
        <w:ind w:left="714" w:hanging="357"/>
        <w:jc w:val="both"/>
        <w:rPr>
          <w:rFonts w:cs="Arial"/>
          <w:color w:val="000000" w:themeColor="text1"/>
        </w:rPr>
      </w:pPr>
      <w:r w:rsidRPr="004D3101">
        <w:rPr>
          <w:rFonts w:cs="Arial"/>
          <w:color w:val="000000" w:themeColor="text1"/>
        </w:rPr>
        <w:t>Develop and understanding of the impact of Highway Maintenance activities on carbon (</w:t>
      </w:r>
      <w:r w:rsidRPr="004D3101">
        <w:rPr>
          <w:bCs/>
        </w:rPr>
        <w:t>CO</w:t>
      </w:r>
      <w:r w:rsidRPr="004D3101">
        <w:rPr>
          <w:bCs/>
          <w:vertAlign w:val="subscript"/>
        </w:rPr>
        <w:t>2</w:t>
      </w:r>
      <w:r w:rsidRPr="004D3101">
        <w:rPr>
          <w:bCs/>
        </w:rPr>
        <w:t>e</w:t>
      </w:r>
      <w:r w:rsidRPr="004D3101">
        <w:rPr>
          <w:rFonts w:cs="Arial"/>
          <w:color w:val="000000" w:themeColor="text1"/>
        </w:rPr>
        <w:t>) generation and develop strategies to reduce this during Phase 2 of the TAMP and develop a provisional plan to work to</w:t>
      </w:r>
      <w:r w:rsidR="000C6F29" w:rsidRPr="004D3101">
        <w:rPr>
          <w:rFonts w:cs="Arial"/>
          <w:color w:val="000000" w:themeColor="text1"/>
        </w:rPr>
        <w:t>wards</w:t>
      </w:r>
      <w:r w:rsidRPr="004D3101">
        <w:rPr>
          <w:rFonts w:cs="Arial"/>
          <w:color w:val="000000" w:themeColor="text1"/>
        </w:rPr>
        <w:t xml:space="preserve"> net zero.</w:t>
      </w:r>
    </w:p>
    <w:p w14:paraId="3E5B2070" w14:textId="77777777" w:rsidR="00B2137B" w:rsidRPr="00414D7D" w:rsidRDefault="00B2137B" w:rsidP="00B2137B">
      <w:pPr>
        <w:pStyle w:val="ListParagraph"/>
        <w:spacing w:after="0"/>
        <w:ind w:left="714"/>
        <w:jc w:val="both"/>
        <w:rPr>
          <w:rFonts w:cs="Arial"/>
          <w:color w:val="000000" w:themeColor="text1"/>
          <w:highlight w:val="yellow"/>
        </w:rPr>
      </w:pPr>
    </w:p>
    <w:p w14:paraId="0CA43734" w14:textId="37BED791" w:rsidR="00FC54AA" w:rsidRDefault="00FC54AA" w:rsidP="00352B48">
      <w:pPr>
        <w:spacing w:after="0"/>
        <w:ind w:left="357"/>
        <w:jc w:val="both"/>
        <w:rPr>
          <w:rFonts w:cs="Arial"/>
          <w:color w:val="000000" w:themeColor="text1"/>
        </w:rPr>
      </w:pPr>
      <w:r w:rsidRPr="00564728">
        <w:rPr>
          <w:rFonts w:cs="Arial"/>
          <w:color w:val="000000" w:themeColor="text1"/>
        </w:rPr>
        <w:t xml:space="preserve">A further report will be produced once we </w:t>
      </w:r>
      <w:r w:rsidR="00D56564" w:rsidRPr="00564728">
        <w:rPr>
          <w:rFonts w:cs="Arial"/>
          <w:color w:val="000000" w:themeColor="text1"/>
        </w:rPr>
        <w:t xml:space="preserve">have </w:t>
      </w:r>
      <w:r w:rsidRPr="00564728">
        <w:rPr>
          <w:rFonts w:cs="Arial"/>
          <w:color w:val="000000" w:themeColor="text1"/>
        </w:rPr>
        <w:t>developed further our understanding of the backlog and the implications for future funding and the road to net zero through lifecycle and carbon modelling.</w:t>
      </w:r>
    </w:p>
    <w:p w14:paraId="7888E92D" w14:textId="77777777" w:rsidR="000108F9" w:rsidRPr="00BA21C9" w:rsidRDefault="000108F9" w:rsidP="00BA7667">
      <w:pPr>
        <w:pStyle w:val="ListParagraph"/>
        <w:numPr>
          <w:ilvl w:val="0"/>
          <w:numId w:val="9"/>
        </w:numPr>
        <w:spacing w:after="0"/>
        <w:ind w:left="357" w:hanging="357"/>
        <w:rPr>
          <w:rFonts w:cs="Arial"/>
          <w:b/>
          <w:color w:val="000000" w:themeColor="text1"/>
          <w:szCs w:val="24"/>
        </w:rPr>
      </w:pPr>
      <w:r w:rsidRPr="00BA21C9">
        <w:rPr>
          <w:rFonts w:cs="Arial"/>
          <w:b/>
          <w:color w:val="000000" w:themeColor="text1"/>
          <w:szCs w:val="24"/>
        </w:rPr>
        <w:t>Introduction</w:t>
      </w:r>
    </w:p>
    <w:p w14:paraId="14526C40" w14:textId="77777777" w:rsidR="00352B48" w:rsidRDefault="00352B48" w:rsidP="00CF53D7">
      <w:pPr>
        <w:autoSpaceDE w:val="0"/>
        <w:autoSpaceDN w:val="0"/>
        <w:adjustRightInd w:val="0"/>
        <w:spacing w:after="0"/>
        <w:jc w:val="both"/>
        <w:rPr>
          <w:rFonts w:cs="Arial"/>
          <w:color w:val="000000" w:themeColor="text1"/>
          <w:szCs w:val="24"/>
        </w:rPr>
      </w:pPr>
    </w:p>
    <w:p w14:paraId="37666247" w14:textId="4E7FB513" w:rsidR="0059613A" w:rsidRPr="00BA21C9" w:rsidRDefault="004465EC" w:rsidP="00CF53D7">
      <w:pPr>
        <w:autoSpaceDE w:val="0"/>
        <w:autoSpaceDN w:val="0"/>
        <w:adjustRightInd w:val="0"/>
        <w:spacing w:after="0"/>
        <w:jc w:val="both"/>
        <w:rPr>
          <w:rFonts w:eastAsia="Times New Roman" w:cs="Arial"/>
          <w:bCs/>
          <w:color w:val="000000"/>
          <w:szCs w:val="24"/>
          <w:lang w:val="en" w:eastAsia="en-GB"/>
        </w:rPr>
      </w:pPr>
      <w:r w:rsidRPr="00CF53D7">
        <w:rPr>
          <w:rFonts w:cs="Arial"/>
          <w:color w:val="000000" w:themeColor="text1"/>
          <w:szCs w:val="24"/>
        </w:rPr>
        <w:t>The Transport Asset Management Plan</w:t>
      </w:r>
      <w:r w:rsidR="0059613A" w:rsidRPr="00CF53D7">
        <w:rPr>
          <w:rFonts w:cs="Arial"/>
          <w:color w:val="000000" w:themeColor="text1"/>
          <w:szCs w:val="24"/>
        </w:rPr>
        <w:t xml:space="preserve"> (TAMP) was approved by the </w:t>
      </w:r>
      <w:r w:rsidR="00A40D83" w:rsidRPr="00CF53D7">
        <w:rPr>
          <w:rFonts w:cs="Arial"/>
          <w:szCs w:val="24"/>
        </w:rPr>
        <w:t>Cabinet Member for Highways and Transport on 10</w:t>
      </w:r>
      <w:r w:rsidR="006A1F81" w:rsidRPr="00CF53D7">
        <w:rPr>
          <w:rFonts w:cs="Arial"/>
          <w:sz w:val="16"/>
          <w:szCs w:val="16"/>
        </w:rPr>
        <w:t> </w:t>
      </w:r>
      <w:r w:rsidR="00A40D83" w:rsidRPr="00CF53D7">
        <w:rPr>
          <w:rFonts w:cs="Arial"/>
          <w:szCs w:val="24"/>
        </w:rPr>
        <w:t xml:space="preserve">June 2014 </w:t>
      </w:r>
      <w:r w:rsidR="0059613A" w:rsidRPr="00CF53D7">
        <w:rPr>
          <w:rFonts w:eastAsia="Times New Roman" w:cs="Arial"/>
          <w:bCs/>
          <w:color w:val="000000"/>
          <w:szCs w:val="24"/>
          <w:lang w:val="en" w:eastAsia="en-GB"/>
        </w:rPr>
        <w:t xml:space="preserve">and sets out how the </w:t>
      </w:r>
      <w:r w:rsidR="00D72833">
        <w:rPr>
          <w:rFonts w:eastAsia="Times New Roman" w:cs="Arial"/>
          <w:bCs/>
          <w:color w:val="000000"/>
          <w:szCs w:val="24"/>
          <w:lang w:val="en" w:eastAsia="en-GB"/>
        </w:rPr>
        <w:t>county council</w:t>
      </w:r>
      <w:r w:rsidR="0059613A" w:rsidRPr="00CF53D7">
        <w:rPr>
          <w:rFonts w:eastAsia="Times New Roman" w:cs="Arial"/>
          <w:bCs/>
          <w:color w:val="000000"/>
          <w:szCs w:val="24"/>
          <w:lang w:val="en" w:eastAsia="en-GB"/>
        </w:rPr>
        <w:t xml:space="preserve"> intends to manage its transport assets over the </w:t>
      </w:r>
      <w:r w:rsidR="00154FF7" w:rsidRPr="00CF53D7">
        <w:rPr>
          <w:rFonts w:eastAsia="Times New Roman" w:cs="Arial"/>
          <w:bCs/>
          <w:color w:val="000000"/>
          <w:szCs w:val="24"/>
          <w:lang w:val="en" w:eastAsia="en-GB"/>
        </w:rPr>
        <w:t>15-year</w:t>
      </w:r>
      <w:r w:rsidR="001159BD" w:rsidRPr="00CF53D7">
        <w:rPr>
          <w:rFonts w:eastAsia="Times New Roman" w:cs="Arial"/>
          <w:bCs/>
          <w:color w:val="000000"/>
          <w:szCs w:val="24"/>
          <w:lang w:val="en" w:eastAsia="en-GB"/>
        </w:rPr>
        <w:t xml:space="preserve"> period from 2015/16 to 2029/</w:t>
      </w:r>
      <w:r w:rsidR="001159BD" w:rsidRPr="00BA21C9">
        <w:rPr>
          <w:rFonts w:eastAsia="Times New Roman" w:cs="Arial"/>
          <w:bCs/>
          <w:color w:val="000000"/>
          <w:szCs w:val="24"/>
          <w:lang w:val="en" w:eastAsia="en-GB"/>
        </w:rPr>
        <w:t>30</w:t>
      </w:r>
      <w:r w:rsidR="0059613A" w:rsidRPr="00BA21C9">
        <w:rPr>
          <w:rFonts w:eastAsia="Times New Roman" w:cs="Arial"/>
          <w:bCs/>
          <w:color w:val="000000"/>
          <w:szCs w:val="24"/>
          <w:lang w:val="en" w:eastAsia="en-GB"/>
        </w:rPr>
        <w:t>.</w:t>
      </w:r>
    </w:p>
    <w:p w14:paraId="6DD50C3E" w14:textId="77777777" w:rsidR="0059613A" w:rsidRPr="00BA21C9" w:rsidRDefault="0059613A" w:rsidP="00CF53D7">
      <w:pPr>
        <w:autoSpaceDE w:val="0"/>
        <w:autoSpaceDN w:val="0"/>
        <w:adjustRightInd w:val="0"/>
        <w:spacing w:after="0"/>
        <w:jc w:val="both"/>
        <w:rPr>
          <w:rFonts w:eastAsia="Times New Roman" w:cs="Arial"/>
          <w:bCs/>
          <w:color w:val="000000"/>
          <w:szCs w:val="24"/>
          <w:lang w:val="en" w:eastAsia="en-GB"/>
        </w:rPr>
      </w:pPr>
    </w:p>
    <w:p w14:paraId="2143872F" w14:textId="57128770" w:rsidR="00DD28F0" w:rsidRPr="00BA21C9" w:rsidRDefault="00DD28F0" w:rsidP="00BA21C9">
      <w:pPr>
        <w:autoSpaceDE w:val="0"/>
        <w:autoSpaceDN w:val="0"/>
        <w:adjustRightInd w:val="0"/>
        <w:spacing w:after="0"/>
        <w:jc w:val="both"/>
        <w:rPr>
          <w:rFonts w:eastAsia="Times New Roman" w:cs="Arial"/>
          <w:bCs/>
          <w:color w:val="000000"/>
          <w:szCs w:val="24"/>
          <w:lang w:val="en" w:eastAsia="en-GB"/>
        </w:rPr>
      </w:pPr>
      <w:r w:rsidRPr="00BA21C9">
        <w:rPr>
          <w:rFonts w:eastAsia="Times New Roman" w:cs="Arial"/>
          <w:bCs/>
          <w:color w:val="000000"/>
          <w:szCs w:val="24"/>
          <w:lang w:val="en" w:eastAsia="en-GB"/>
        </w:rPr>
        <w:t xml:space="preserve">In order that the TAMP can remain a live and current document </w:t>
      </w:r>
      <w:r w:rsidR="00A771D4">
        <w:rPr>
          <w:rFonts w:eastAsia="Times New Roman" w:cs="Arial"/>
          <w:bCs/>
          <w:color w:val="000000"/>
          <w:szCs w:val="24"/>
          <w:lang w:val="en" w:eastAsia="en-GB"/>
        </w:rPr>
        <w:t>we have provided p</w:t>
      </w:r>
      <w:r w:rsidR="00091EEC">
        <w:rPr>
          <w:rFonts w:eastAsia="Times New Roman" w:cs="Arial"/>
          <w:bCs/>
          <w:color w:val="000000"/>
          <w:szCs w:val="24"/>
          <w:lang w:val="en" w:eastAsia="en-GB"/>
        </w:rPr>
        <w:t xml:space="preserve">rovide </w:t>
      </w:r>
      <w:r w:rsidRPr="00BA21C9">
        <w:rPr>
          <w:rFonts w:eastAsia="Times New Roman" w:cs="Arial"/>
          <w:bCs/>
          <w:color w:val="000000"/>
          <w:szCs w:val="24"/>
          <w:lang w:val="en" w:eastAsia="en-GB"/>
        </w:rPr>
        <w:t>annual update</w:t>
      </w:r>
      <w:r w:rsidR="00091EEC">
        <w:rPr>
          <w:rFonts w:eastAsia="Times New Roman" w:cs="Arial"/>
          <w:bCs/>
          <w:color w:val="000000"/>
          <w:szCs w:val="24"/>
          <w:lang w:val="en" w:eastAsia="en-GB"/>
        </w:rPr>
        <w:t>s</w:t>
      </w:r>
      <w:r w:rsidRPr="00BA21C9">
        <w:rPr>
          <w:rFonts w:eastAsia="Times New Roman" w:cs="Arial"/>
          <w:bCs/>
          <w:color w:val="000000"/>
          <w:szCs w:val="24"/>
          <w:lang w:val="en" w:eastAsia="en-GB"/>
        </w:rPr>
        <w:t xml:space="preserve"> which </w:t>
      </w:r>
      <w:r w:rsidR="00091EEC">
        <w:rPr>
          <w:rFonts w:eastAsia="Times New Roman" w:cs="Arial"/>
          <w:bCs/>
          <w:color w:val="000000"/>
          <w:szCs w:val="24"/>
          <w:lang w:val="en" w:eastAsia="en-GB"/>
        </w:rPr>
        <w:t>contain</w:t>
      </w:r>
      <w:r w:rsidRPr="00BA21C9">
        <w:rPr>
          <w:rFonts w:eastAsia="Times New Roman" w:cs="Arial"/>
          <w:bCs/>
          <w:color w:val="000000"/>
          <w:szCs w:val="24"/>
          <w:lang w:val="en" w:eastAsia="en-GB"/>
        </w:rPr>
        <w:t xml:space="preserve"> </w:t>
      </w:r>
      <w:r w:rsidR="00091EEC">
        <w:rPr>
          <w:rFonts w:eastAsia="Times New Roman" w:cs="Arial"/>
          <w:bCs/>
          <w:color w:val="000000"/>
          <w:szCs w:val="24"/>
          <w:lang w:val="en" w:eastAsia="en-GB"/>
        </w:rPr>
        <w:t xml:space="preserve">additional </w:t>
      </w:r>
      <w:r w:rsidRPr="00BA21C9">
        <w:rPr>
          <w:rFonts w:eastAsia="Times New Roman" w:cs="Arial"/>
          <w:bCs/>
          <w:color w:val="000000"/>
          <w:szCs w:val="24"/>
          <w:lang w:val="en" w:eastAsia="en-GB"/>
        </w:rPr>
        <w:t xml:space="preserve">information </w:t>
      </w:r>
      <w:r w:rsidR="00146DD2" w:rsidRPr="00BA21C9">
        <w:rPr>
          <w:rFonts w:eastAsia="Times New Roman" w:cs="Arial"/>
          <w:bCs/>
          <w:color w:val="000000"/>
          <w:szCs w:val="24"/>
          <w:lang w:val="en" w:eastAsia="en-GB"/>
        </w:rPr>
        <w:t>to supplement the TAMP.  It is intended that the</w:t>
      </w:r>
      <w:r w:rsidR="00091EEC">
        <w:rPr>
          <w:rFonts w:eastAsia="Times New Roman" w:cs="Arial"/>
          <w:bCs/>
          <w:color w:val="000000"/>
          <w:szCs w:val="24"/>
          <w:lang w:val="en" w:eastAsia="en-GB"/>
        </w:rPr>
        <w:t xml:space="preserve">se </w:t>
      </w:r>
      <w:r w:rsidR="00146DD2" w:rsidRPr="00BA21C9">
        <w:rPr>
          <w:rFonts w:eastAsia="Times New Roman" w:cs="Arial"/>
          <w:bCs/>
          <w:color w:val="000000"/>
          <w:szCs w:val="24"/>
          <w:lang w:val="en" w:eastAsia="en-GB"/>
        </w:rPr>
        <w:t>update</w:t>
      </w:r>
      <w:r w:rsidR="00091EEC">
        <w:rPr>
          <w:rFonts w:eastAsia="Times New Roman" w:cs="Arial"/>
          <w:bCs/>
          <w:color w:val="000000"/>
          <w:szCs w:val="24"/>
          <w:lang w:val="en" w:eastAsia="en-GB"/>
        </w:rPr>
        <w:t>s</w:t>
      </w:r>
      <w:r w:rsidR="00146DD2" w:rsidRPr="00BA21C9">
        <w:rPr>
          <w:rFonts w:eastAsia="Times New Roman" w:cs="Arial"/>
          <w:bCs/>
          <w:color w:val="000000"/>
          <w:szCs w:val="24"/>
          <w:lang w:val="en" w:eastAsia="en-GB"/>
        </w:rPr>
        <w:t xml:space="preserve"> will provide</w:t>
      </w:r>
      <w:r w:rsidR="00452775">
        <w:rPr>
          <w:rFonts w:eastAsia="Times New Roman" w:cs="Arial"/>
          <w:bCs/>
          <w:color w:val="000000"/>
          <w:szCs w:val="24"/>
          <w:lang w:val="en" w:eastAsia="en-GB"/>
        </w:rPr>
        <w:t xml:space="preserve"> a summary of </w:t>
      </w:r>
      <w:r w:rsidR="00091EEC">
        <w:rPr>
          <w:rFonts w:eastAsia="Times New Roman" w:cs="Arial"/>
          <w:bCs/>
          <w:color w:val="000000"/>
          <w:szCs w:val="24"/>
          <w:lang w:val="en" w:eastAsia="en-GB"/>
        </w:rPr>
        <w:t xml:space="preserve">external pressures </w:t>
      </w:r>
      <w:r w:rsidR="00452775">
        <w:rPr>
          <w:rFonts w:eastAsia="Times New Roman" w:cs="Arial"/>
          <w:bCs/>
          <w:color w:val="000000"/>
          <w:szCs w:val="24"/>
          <w:lang w:val="en" w:eastAsia="en-GB"/>
        </w:rPr>
        <w:t xml:space="preserve">within the highway sector </w:t>
      </w:r>
      <w:r w:rsidR="00091EEC">
        <w:rPr>
          <w:rFonts w:eastAsia="Times New Roman" w:cs="Arial"/>
          <w:bCs/>
          <w:color w:val="000000"/>
          <w:szCs w:val="24"/>
          <w:lang w:val="en" w:eastAsia="en-GB"/>
        </w:rPr>
        <w:t xml:space="preserve">and internal initiatives </w:t>
      </w:r>
      <w:r w:rsidR="00452775">
        <w:rPr>
          <w:rFonts w:eastAsia="Times New Roman" w:cs="Arial"/>
          <w:bCs/>
          <w:color w:val="000000"/>
          <w:szCs w:val="24"/>
          <w:lang w:val="en" w:eastAsia="en-GB"/>
        </w:rPr>
        <w:t xml:space="preserve">that will </w:t>
      </w:r>
      <w:r w:rsidR="00091EEC">
        <w:rPr>
          <w:rFonts w:eastAsia="Times New Roman" w:cs="Arial"/>
          <w:bCs/>
          <w:color w:val="000000"/>
          <w:szCs w:val="24"/>
          <w:lang w:val="en" w:eastAsia="en-GB"/>
        </w:rPr>
        <w:t>impact</w:t>
      </w:r>
      <w:r w:rsidR="00452775">
        <w:rPr>
          <w:rFonts w:eastAsia="Times New Roman" w:cs="Arial"/>
          <w:bCs/>
          <w:color w:val="000000"/>
          <w:szCs w:val="24"/>
          <w:lang w:val="en" w:eastAsia="en-GB"/>
        </w:rPr>
        <w:t xml:space="preserve"> of the </w:t>
      </w:r>
      <w:r w:rsidR="00D72833">
        <w:rPr>
          <w:rFonts w:eastAsia="Times New Roman" w:cs="Arial"/>
          <w:bCs/>
          <w:color w:val="000000"/>
          <w:szCs w:val="24"/>
          <w:lang w:val="en" w:eastAsia="en-GB"/>
        </w:rPr>
        <w:t>county council's</w:t>
      </w:r>
      <w:r w:rsidR="00452775">
        <w:rPr>
          <w:rFonts w:eastAsia="Times New Roman" w:cs="Arial"/>
          <w:bCs/>
          <w:color w:val="000000"/>
          <w:szCs w:val="24"/>
          <w:lang w:val="en" w:eastAsia="en-GB"/>
        </w:rPr>
        <w:t xml:space="preserve"> highway and transport asset networ</w:t>
      </w:r>
      <w:r w:rsidR="00091EEC">
        <w:rPr>
          <w:rFonts w:eastAsia="Times New Roman" w:cs="Arial"/>
          <w:bCs/>
          <w:color w:val="000000"/>
          <w:szCs w:val="24"/>
          <w:lang w:val="en" w:eastAsia="en-GB"/>
        </w:rPr>
        <w:t xml:space="preserve">k.  </w:t>
      </w:r>
      <w:r w:rsidR="00452775">
        <w:rPr>
          <w:rFonts w:eastAsia="Times New Roman" w:cs="Arial"/>
          <w:bCs/>
          <w:color w:val="000000"/>
          <w:szCs w:val="24"/>
          <w:lang w:val="en" w:eastAsia="en-GB"/>
        </w:rPr>
        <w:t>This update</w:t>
      </w:r>
      <w:r w:rsidR="00A771D4">
        <w:rPr>
          <w:rFonts w:eastAsia="Times New Roman" w:cs="Arial"/>
          <w:bCs/>
          <w:color w:val="000000"/>
          <w:szCs w:val="24"/>
          <w:lang w:val="en" w:eastAsia="en-GB"/>
        </w:rPr>
        <w:t xml:space="preserve"> relat</w:t>
      </w:r>
      <w:r w:rsidR="00414D7D">
        <w:rPr>
          <w:rFonts w:eastAsia="Times New Roman" w:cs="Arial"/>
          <w:bCs/>
          <w:color w:val="000000"/>
          <w:szCs w:val="24"/>
          <w:lang w:val="en" w:eastAsia="en-GB"/>
        </w:rPr>
        <w:t xml:space="preserve">es </w:t>
      </w:r>
      <w:r w:rsidR="00A771D4">
        <w:rPr>
          <w:rFonts w:eastAsia="Times New Roman" w:cs="Arial"/>
          <w:bCs/>
          <w:color w:val="000000"/>
          <w:szCs w:val="24"/>
          <w:lang w:val="en" w:eastAsia="en-GB"/>
        </w:rPr>
        <w:t xml:space="preserve">to </w:t>
      </w:r>
      <w:r w:rsidR="00414D7D">
        <w:rPr>
          <w:rFonts w:eastAsia="Times New Roman" w:cs="Arial"/>
          <w:bCs/>
          <w:color w:val="000000"/>
          <w:szCs w:val="24"/>
          <w:lang w:val="en" w:eastAsia="en-GB"/>
        </w:rPr>
        <w:t xml:space="preserve">the second year of </w:t>
      </w:r>
      <w:r w:rsidR="00A771D4">
        <w:rPr>
          <w:rFonts w:eastAsia="Times New Roman" w:cs="Arial"/>
          <w:bCs/>
          <w:color w:val="000000"/>
          <w:szCs w:val="24"/>
          <w:lang w:val="en" w:eastAsia="en-GB"/>
        </w:rPr>
        <w:t>TAMP Phase 2</w:t>
      </w:r>
      <w:r w:rsidR="00414D7D">
        <w:rPr>
          <w:rFonts w:eastAsia="Times New Roman" w:cs="Arial"/>
          <w:bCs/>
          <w:color w:val="000000"/>
          <w:szCs w:val="24"/>
          <w:lang w:val="en" w:eastAsia="en-GB"/>
        </w:rPr>
        <w:t xml:space="preserve">, and </w:t>
      </w:r>
      <w:r w:rsidR="00452775">
        <w:rPr>
          <w:rFonts w:eastAsia="Times New Roman" w:cs="Arial"/>
          <w:bCs/>
          <w:color w:val="000000"/>
          <w:szCs w:val="24"/>
          <w:lang w:val="en" w:eastAsia="en-GB"/>
        </w:rPr>
        <w:t xml:space="preserve">includes </w:t>
      </w:r>
      <w:r w:rsidR="00146DD2" w:rsidRPr="00BA21C9">
        <w:rPr>
          <w:rFonts w:eastAsia="Times New Roman" w:cs="Arial"/>
          <w:bCs/>
          <w:color w:val="000000"/>
          <w:szCs w:val="24"/>
          <w:lang w:val="en" w:eastAsia="en-GB"/>
        </w:rPr>
        <w:t xml:space="preserve">information </w:t>
      </w:r>
      <w:r w:rsidRPr="00BA21C9">
        <w:rPr>
          <w:rFonts w:eastAsia="Times New Roman" w:cs="Arial"/>
          <w:bCs/>
          <w:color w:val="000000"/>
          <w:szCs w:val="24"/>
          <w:lang w:val="en" w:eastAsia="en-GB"/>
        </w:rPr>
        <w:t xml:space="preserve">relating </w:t>
      </w:r>
      <w:proofErr w:type="gramStart"/>
      <w:r w:rsidRPr="00BA21C9">
        <w:rPr>
          <w:rFonts w:eastAsia="Times New Roman" w:cs="Arial"/>
          <w:bCs/>
          <w:color w:val="000000"/>
          <w:szCs w:val="24"/>
          <w:lang w:val="en" w:eastAsia="en-GB"/>
        </w:rPr>
        <w:t>to:-</w:t>
      </w:r>
      <w:proofErr w:type="gramEnd"/>
    </w:p>
    <w:p w14:paraId="36A5D5D7" w14:textId="77777777" w:rsidR="00DD28F0" w:rsidRPr="00BA21C9" w:rsidRDefault="00DD28F0" w:rsidP="00BA21C9">
      <w:pPr>
        <w:autoSpaceDE w:val="0"/>
        <w:autoSpaceDN w:val="0"/>
        <w:adjustRightInd w:val="0"/>
        <w:spacing w:after="0"/>
        <w:jc w:val="both"/>
        <w:rPr>
          <w:rFonts w:eastAsia="Times New Roman" w:cs="Arial"/>
          <w:bCs/>
          <w:color w:val="000000"/>
          <w:szCs w:val="24"/>
          <w:lang w:val="en" w:eastAsia="en-GB"/>
        </w:rPr>
      </w:pPr>
    </w:p>
    <w:p w14:paraId="3982C271" w14:textId="4B9ECB34" w:rsidR="00B87CC5" w:rsidRPr="00C1089F" w:rsidRDefault="00B87CC5" w:rsidP="00414D7D">
      <w:pPr>
        <w:pStyle w:val="ListParagraph"/>
        <w:numPr>
          <w:ilvl w:val="0"/>
          <w:numId w:val="21"/>
        </w:numPr>
        <w:autoSpaceDE w:val="0"/>
        <w:autoSpaceDN w:val="0"/>
        <w:adjustRightInd w:val="0"/>
        <w:spacing w:after="0"/>
        <w:jc w:val="both"/>
        <w:rPr>
          <w:rFonts w:eastAsia="Times New Roman" w:cs="Arial"/>
          <w:bCs/>
          <w:color w:val="000000"/>
          <w:szCs w:val="24"/>
          <w:lang w:val="en" w:eastAsia="en-GB"/>
        </w:rPr>
      </w:pPr>
      <w:r w:rsidRPr="00C1089F">
        <w:rPr>
          <w:rFonts w:eastAsia="Times New Roman" w:cs="Arial"/>
          <w:bCs/>
          <w:color w:val="000000"/>
          <w:szCs w:val="24"/>
          <w:lang w:val="en" w:eastAsia="en-GB"/>
        </w:rPr>
        <w:t>Climate Change challenges and journey towards net zero carbon</w:t>
      </w:r>
    </w:p>
    <w:p w14:paraId="25E659EA" w14:textId="0C711E45" w:rsidR="00CD3B1A" w:rsidRPr="00C1089F" w:rsidRDefault="00CD3B1A" w:rsidP="00414D7D">
      <w:pPr>
        <w:pStyle w:val="ListParagraph"/>
        <w:numPr>
          <w:ilvl w:val="0"/>
          <w:numId w:val="21"/>
        </w:numPr>
        <w:autoSpaceDE w:val="0"/>
        <w:autoSpaceDN w:val="0"/>
        <w:adjustRightInd w:val="0"/>
        <w:spacing w:after="0"/>
        <w:jc w:val="both"/>
        <w:rPr>
          <w:rFonts w:eastAsia="Times New Roman" w:cs="Arial"/>
          <w:bCs/>
          <w:color w:val="000000"/>
          <w:szCs w:val="24"/>
          <w:lang w:val="en" w:eastAsia="en-GB"/>
        </w:rPr>
      </w:pPr>
      <w:r w:rsidRPr="00C1089F">
        <w:rPr>
          <w:rFonts w:eastAsia="Times New Roman" w:cs="Arial"/>
          <w:bCs/>
          <w:color w:val="000000"/>
          <w:szCs w:val="24"/>
          <w:lang w:val="en" w:eastAsia="en-GB"/>
        </w:rPr>
        <w:t>Corporate Priorities and Alignment to the Local Transport Plan</w:t>
      </w:r>
    </w:p>
    <w:p w14:paraId="130962B0" w14:textId="5B4EFDEF" w:rsidR="001159BD" w:rsidRPr="00C1089F" w:rsidRDefault="001159BD" w:rsidP="00414D7D">
      <w:pPr>
        <w:pStyle w:val="ListParagraph"/>
        <w:numPr>
          <w:ilvl w:val="0"/>
          <w:numId w:val="21"/>
        </w:numPr>
        <w:autoSpaceDE w:val="0"/>
        <w:autoSpaceDN w:val="0"/>
        <w:adjustRightInd w:val="0"/>
        <w:spacing w:after="0"/>
        <w:jc w:val="both"/>
        <w:rPr>
          <w:rFonts w:eastAsia="Times New Roman" w:cs="Arial"/>
          <w:bCs/>
          <w:color w:val="000000"/>
          <w:szCs w:val="24"/>
          <w:lang w:val="en" w:eastAsia="en-GB"/>
        </w:rPr>
      </w:pPr>
      <w:r w:rsidRPr="00C1089F">
        <w:rPr>
          <w:rFonts w:eastAsia="Times New Roman" w:cs="Arial"/>
          <w:bCs/>
          <w:color w:val="000000"/>
          <w:szCs w:val="24"/>
          <w:lang w:val="en" w:eastAsia="en-GB"/>
        </w:rPr>
        <w:t>D</w:t>
      </w:r>
      <w:r w:rsidR="00146DD2" w:rsidRPr="00C1089F">
        <w:rPr>
          <w:rFonts w:eastAsia="Times New Roman" w:cs="Arial"/>
          <w:bCs/>
          <w:color w:val="000000"/>
          <w:szCs w:val="24"/>
          <w:lang w:val="en" w:eastAsia="en-GB"/>
        </w:rPr>
        <w:t xml:space="preserve">epartment </w:t>
      </w:r>
      <w:r w:rsidRPr="00C1089F">
        <w:rPr>
          <w:rFonts w:eastAsia="Times New Roman" w:cs="Arial"/>
          <w:bCs/>
          <w:color w:val="000000"/>
          <w:szCs w:val="24"/>
          <w:lang w:val="en" w:eastAsia="en-GB"/>
        </w:rPr>
        <w:t>f</w:t>
      </w:r>
      <w:r w:rsidR="00146DD2" w:rsidRPr="00C1089F">
        <w:rPr>
          <w:rFonts w:eastAsia="Times New Roman" w:cs="Arial"/>
          <w:bCs/>
          <w:color w:val="000000"/>
          <w:szCs w:val="24"/>
          <w:lang w:val="en" w:eastAsia="en-GB"/>
        </w:rPr>
        <w:t xml:space="preserve">or </w:t>
      </w:r>
      <w:r w:rsidRPr="00C1089F">
        <w:rPr>
          <w:rFonts w:eastAsia="Times New Roman" w:cs="Arial"/>
          <w:bCs/>
          <w:color w:val="000000"/>
          <w:szCs w:val="24"/>
          <w:lang w:val="en" w:eastAsia="en-GB"/>
        </w:rPr>
        <w:t>T</w:t>
      </w:r>
      <w:r w:rsidR="00146DD2" w:rsidRPr="00C1089F">
        <w:rPr>
          <w:rFonts w:eastAsia="Times New Roman" w:cs="Arial"/>
          <w:bCs/>
          <w:color w:val="000000"/>
          <w:szCs w:val="24"/>
          <w:lang w:val="en" w:eastAsia="en-GB"/>
        </w:rPr>
        <w:t>ransport (</w:t>
      </w:r>
      <w:proofErr w:type="spellStart"/>
      <w:r w:rsidR="00146DD2" w:rsidRPr="00C1089F">
        <w:rPr>
          <w:rFonts w:eastAsia="Times New Roman" w:cs="Arial"/>
          <w:bCs/>
          <w:color w:val="000000"/>
          <w:szCs w:val="24"/>
          <w:lang w:val="en" w:eastAsia="en-GB"/>
        </w:rPr>
        <w:t>DfT</w:t>
      </w:r>
      <w:proofErr w:type="spellEnd"/>
      <w:r w:rsidR="00146DD2" w:rsidRPr="00C1089F">
        <w:rPr>
          <w:rFonts w:eastAsia="Times New Roman" w:cs="Arial"/>
          <w:bCs/>
          <w:color w:val="000000"/>
          <w:szCs w:val="24"/>
          <w:lang w:val="en" w:eastAsia="en-GB"/>
        </w:rPr>
        <w:t>)</w:t>
      </w:r>
      <w:r w:rsidR="00452775" w:rsidRPr="00C1089F">
        <w:rPr>
          <w:rFonts w:eastAsia="Times New Roman" w:cs="Arial"/>
          <w:bCs/>
          <w:color w:val="000000"/>
          <w:szCs w:val="24"/>
          <w:lang w:val="en" w:eastAsia="en-GB"/>
        </w:rPr>
        <w:t xml:space="preserve"> </w:t>
      </w:r>
      <w:r w:rsidR="00414D7D" w:rsidRPr="00C1089F">
        <w:rPr>
          <w:rFonts w:eastAsia="Times New Roman" w:cs="Arial"/>
          <w:bCs/>
          <w:color w:val="000000"/>
          <w:szCs w:val="24"/>
          <w:lang w:val="en" w:eastAsia="en-GB"/>
        </w:rPr>
        <w:t>funding 2022-2025</w:t>
      </w:r>
    </w:p>
    <w:p w14:paraId="0070AF64" w14:textId="4EF83265" w:rsidR="00414D7D" w:rsidRPr="00C1089F" w:rsidRDefault="00414D7D" w:rsidP="006B3960">
      <w:pPr>
        <w:pStyle w:val="ListParagraph"/>
        <w:numPr>
          <w:ilvl w:val="0"/>
          <w:numId w:val="21"/>
        </w:numPr>
        <w:autoSpaceDE w:val="0"/>
        <w:autoSpaceDN w:val="0"/>
        <w:adjustRightInd w:val="0"/>
        <w:spacing w:after="0"/>
        <w:rPr>
          <w:rFonts w:eastAsia="Times New Roman" w:cs="Arial"/>
          <w:bCs/>
          <w:color w:val="000000"/>
          <w:szCs w:val="24"/>
          <w:lang w:val="en" w:eastAsia="en-GB"/>
        </w:rPr>
      </w:pPr>
      <w:r w:rsidRPr="00C1089F">
        <w:rPr>
          <w:rFonts w:eastAsia="Times New Roman" w:cs="Arial"/>
          <w:bCs/>
          <w:color w:val="000000"/>
          <w:szCs w:val="24"/>
          <w:lang w:val="en" w:eastAsia="en-GB"/>
        </w:rPr>
        <w:t>Maintenance Backlog Assessment</w:t>
      </w:r>
      <w:r w:rsidR="00913DAE" w:rsidRPr="00C1089F">
        <w:rPr>
          <w:rFonts w:eastAsia="Times New Roman" w:cs="Arial"/>
          <w:bCs/>
          <w:color w:val="000000"/>
          <w:szCs w:val="24"/>
          <w:lang w:val="en" w:eastAsia="en-GB"/>
        </w:rPr>
        <w:t xml:space="preserve"> and funding apportionment</w:t>
      </w:r>
    </w:p>
    <w:p w14:paraId="1B1F643B" w14:textId="5A92EFE6" w:rsidR="00CF53D7" w:rsidRPr="00C1089F" w:rsidRDefault="00CF53D7" w:rsidP="00414D7D">
      <w:pPr>
        <w:pStyle w:val="ListParagraph"/>
        <w:numPr>
          <w:ilvl w:val="0"/>
          <w:numId w:val="21"/>
        </w:numPr>
        <w:autoSpaceDE w:val="0"/>
        <w:autoSpaceDN w:val="0"/>
        <w:adjustRightInd w:val="0"/>
        <w:spacing w:after="0"/>
        <w:jc w:val="both"/>
        <w:rPr>
          <w:rFonts w:eastAsia="Times New Roman" w:cs="Arial"/>
          <w:bCs/>
          <w:color w:val="000000"/>
          <w:szCs w:val="24"/>
          <w:lang w:val="en" w:eastAsia="en-GB"/>
        </w:rPr>
      </w:pPr>
      <w:r w:rsidRPr="00C1089F">
        <w:rPr>
          <w:rFonts w:eastAsia="Times New Roman" w:cs="Arial"/>
          <w:bCs/>
          <w:color w:val="000000"/>
          <w:szCs w:val="24"/>
          <w:lang w:val="en" w:eastAsia="en-GB"/>
        </w:rPr>
        <w:t>Performance Management Information</w:t>
      </w:r>
    </w:p>
    <w:p w14:paraId="520A375A" w14:textId="1C5A5EEB" w:rsidR="00CF53D7" w:rsidRPr="00C1089F" w:rsidRDefault="00CF53D7" w:rsidP="00414D7D">
      <w:pPr>
        <w:pStyle w:val="ListParagraph"/>
        <w:numPr>
          <w:ilvl w:val="0"/>
          <w:numId w:val="21"/>
        </w:numPr>
        <w:autoSpaceDE w:val="0"/>
        <w:autoSpaceDN w:val="0"/>
        <w:adjustRightInd w:val="0"/>
        <w:spacing w:after="0"/>
        <w:jc w:val="both"/>
        <w:rPr>
          <w:rFonts w:eastAsia="Times New Roman" w:cs="Arial"/>
          <w:bCs/>
          <w:color w:val="000000"/>
          <w:szCs w:val="24"/>
          <w:lang w:val="en" w:eastAsia="en-GB"/>
        </w:rPr>
      </w:pPr>
      <w:r w:rsidRPr="00C1089F">
        <w:rPr>
          <w:rFonts w:eastAsia="Times New Roman" w:cs="Arial"/>
          <w:bCs/>
          <w:color w:val="000000"/>
          <w:szCs w:val="24"/>
          <w:lang w:val="en" w:eastAsia="en-GB"/>
        </w:rPr>
        <w:t>Customer Feedback</w:t>
      </w:r>
    </w:p>
    <w:p w14:paraId="60EF8E53" w14:textId="18C2231E" w:rsidR="00146DD2" w:rsidRPr="00C1089F" w:rsidRDefault="00452775" w:rsidP="00414D7D">
      <w:pPr>
        <w:pStyle w:val="ListParagraph"/>
        <w:numPr>
          <w:ilvl w:val="0"/>
          <w:numId w:val="21"/>
        </w:numPr>
        <w:autoSpaceDE w:val="0"/>
        <w:autoSpaceDN w:val="0"/>
        <w:adjustRightInd w:val="0"/>
        <w:spacing w:after="0"/>
        <w:jc w:val="both"/>
        <w:rPr>
          <w:rFonts w:eastAsia="Times New Roman" w:cs="Arial"/>
          <w:bCs/>
          <w:color w:val="000000"/>
          <w:szCs w:val="24"/>
          <w:lang w:val="en" w:eastAsia="en-GB"/>
        </w:rPr>
      </w:pPr>
      <w:r w:rsidRPr="00C1089F">
        <w:rPr>
          <w:rFonts w:eastAsia="Times New Roman" w:cs="Arial"/>
          <w:bCs/>
          <w:color w:val="000000"/>
          <w:szCs w:val="24"/>
          <w:lang w:val="en" w:eastAsia="en-GB"/>
        </w:rPr>
        <w:t>R</w:t>
      </w:r>
      <w:r w:rsidR="00146DD2" w:rsidRPr="00C1089F">
        <w:rPr>
          <w:rFonts w:eastAsia="Times New Roman" w:cs="Arial"/>
          <w:bCs/>
          <w:color w:val="000000"/>
          <w:szCs w:val="24"/>
          <w:lang w:val="en" w:eastAsia="en-GB"/>
        </w:rPr>
        <w:t>evised asset condition data</w:t>
      </w:r>
    </w:p>
    <w:p w14:paraId="3C6FE32B" w14:textId="0DEFE6C2" w:rsidR="00CF53D7" w:rsidRPr="00C1089F" w:rsidRDefault="00CF53D7" w:rsidP="00414D7D">
      <w:pPr>
        <w:pStyle w:val="ListParagraph"/>
        <w:numPr>
          <w:ilvl w:val="0"/>
          <w:numId w:val="21"/>
        </w:numPr>
        <w:autoSpaceDE w:val="0"/>
        <w:autoSpaceDN w:val="0"/>
        <w:adjustRightInd w:val="0"/>
        <w:spacing w:after="0"/>
        <w:jc w:val="both"/>
        <w:rPr>
          <w:rFonts w:eastAsia="Times New Roman" w:cs="Arial"/>
          <w:bCs/>
          <w:color w:val="000000"/>
          <w:szCs w:val="24"/>
          <w:lang w:val="en" w:eastAsia="en-GB"/>
        </w:rPr>
      </w:pPr>
      <w:r w:rsidRPr="00C1089F">
        <w:rPr>
          <w:rFonts w:eastAsia="Times New Roman" w:cs="Arial"/>
          <w:bCs/>
          <w:color w:val="000000"/>
          <w:szCs w:val="24"/>
          <w:lang w:val="en" w:eastAsia="en-GB"/>
        </w:rPr>
        <w:t>Overall Condition Assessment</w:t>
      </w:r>
    </w:p>
    <w:p w14:paraId="0C864AEA" w14:textId="77777777" w:rsidR="00D526B2" w:rsidRDefault="00D526B2" w:rsidP="00BA21C9">
      <w:pPr>
        <w:autoSpaceDE w:val="0"/>
        <w:autoSpaceDN w:val="0"/>
        <w:adjustRightInd w:val="0"/>
        <w:spacing w:after="0"/>
        <w:jc w:val="both"/>
        <w:rPr>
          <w:rFonts w:eastAsia="Times New Roman" w:cs="Arial"/>
          <w:bCs/>
          <w:color w:val="000000"/>
          <w:szCs w:val="24"/>
          <w:lang w:val="en" w:eastAsia="en-GB"/>
        </w:rPr>
      </w:pPr>
    </w:p>
    <w:p w14:paraId="415FFE6E" w14:textId="041733C9" w:rsidR="00B87CC5" w:rsidRDefault="00B87CC5" w:rsidP="00564728">
      <w:pPr>
        <w:pStyle w:val="ListParagraph"/>
        <w:numPr>
          <w:ilvl w:val="0"/>
          <w:numId w:val="9"/>
        </w:numPr>
        <w:autoSpaceDE w:val="0"/>
        <w:autoSpaceDN w:val="0"/>
        <w:adjustRightInd w:val="0"/>
        <w:spacing w:after="0"/>
        <w:jc w:val="both"/>
        <w:rPr>
          <w:rFonts w:eastAsia="Times New Roman" w:cs="Arial"/>
          <w:b/>
          <w:color w:val="000000"/>
          <w:szCs w:val="24"/>
          <w:lang w:val="en" w:eastAsia="en-GB"/>
        </w:rPr>
      </w:pPr>
      <w:r w:rsidRPr="00745E70">
        <w:rPr>
          <w:rFonts w:eastAsia="Times New Roman" w:cs="Arial"/>
          <w:b/>
          <w:color w:val="000000"/>
          <w:szCs w:val="24"/>
          <w:lang w:val="en" w:eastAsia="en-GB"/>
        </w:rPr>
        <w:lastRenderedPageBreak/>
        <w:t>Climate Change challenges and journey towards net zero carbon</w:t>
      </w:r>
    </w:p>
    <w:p w14:paraId="092A498A" w14:textId="77777777" w:rsidR="00352B48" w:rsidRDefault="00352B48" w:rsidP="00352B48">
      <w:pPr>
        <w:pStyle w:val="ListParagraph"/>
        <w:autoSpaceDE w:val="0"/>
        <w:autoSpaceDN w:val="0"/>
        <w:adjustRightInd w:val="0"/>
        <w:spacing w:after="0"/>
        <w:ind w:left="360"/>
        <w:jc w:val="both"/>
        <w:rPr>
          <w:rFonts w:eastAsia="Times New Roman" w:cs="Arial"/>
          <w:b/>
          <w:color w:val="000000"/>
          <w:szCs w:val="24"/>
          <w:lang w:val="en" w:eastAsia="en-GB"/>
        </w:rPr>
      </w:pPr>
    </w:p>
    <w:p w14:paraId="40028A1B" w14:textId="1685F0C6" w:rsidR="00D526B2" w:rsidRPr="00910EE3" w:rsidRDefault="00D526B2" w:rsidP="00D526B2">
      <w:pPr>
        <w:jc w:val="both"/>
        <w:rPr>
          <w:szCs w:val="24"/>
        </w:rPr>
      </w:pPr>
      <w:r w:rsidRPr="00910EE3">
        <w:t xml:space="preserve">In December 2020, Full Council </w:t>
      </w:r>
      <w:r w:rsidRPr="00910EE3">
        <w:rPr>
          <w:szCs w:val="24"/>
        </w:rPr>
        <w:t xml:space="preserve">adopted a resolution to set out on an ambitious carbon reduction and nature recovery strategy that seeks to 'transition the Lancashire economy away from carbon by 2030 and address the biodiversity crisis'. </w:t>
      </w:r>
    </w:p>
    <w:p w14:paraId="0D7E90FB" w14:textId="473C7758" w:rsidR="00D526B2" w:rsidRPr="00352B48" w:rsidRDefault="00D526B2" w:rsidP="00352B48">
      <w:pPr>
        <w:jc w:val="both"/>
      </w:pPr>
      <w:r w:rsidRPr="00352B48">
        <w:t>The Climate Change Act requires the UK government to set legally-binding ‘carbon budgets’ which act as steppingstones towards the 2050 target. The first five carbon budgets have been put into law and run up to 2032. The UK is currently in the third carbon budget period (2018 to 2022). The Climate Change Committee has published its advice on the </w:t>
      </w:r>
      <w:hyperlink r:id="rId11" w:history="1">
        <w:r w:rsidRPr="00352B48">
          <w:t>Sixth Carbon Budget</w:t>
        </w:r>
      </w:hyperlink>
      <w:r w:rsidRPr="00352B48">
        <w:t> and </w:t>
      </w:r>
      <w:hyperlink r:id="rId12" w:anchor="setting-of-the-sixth-carbon-budget-2033-2037" w:history="1">
        <w:r w:rsidRPr="00352B48">
          <w:t>Government legislated for this in June 2021</w:t>
        </w:r>
      </w:hyperlink>
      <w:r w:rsidRPr="00352B48">
        <w:t>.to achieve a 78% Reduction of net emissions below 1990 levels by 2035.</w:t>
      </w:r>
    </w:p>
    <w:p w14:paraId="4C90C23B" w14:textId="32EDF773" w:rsidR="00D526B2" w:rsidRPr="00D526B2" w:rsidRDefault="00D526B2" w:rsidP="00D526B2">
      <w:pPr>
        <w:jc w:val="both"/>
      </w:pPr>
      <w:r w:rsidRPr="00910EE3">
        <w:rPr>
          <w:szCs w:val="24"/>
        </w:rPr>
        <w:t>The Highways Decarbonisation Strategy</w:t>
      </w:r>
      <w:r>
        <w:rPr>
          <w:szCs w:val="24"/>
        </w:rPr>
        <w:t>, approved by Cabinet in April 2022,</w:t>
      </w:r>
      <w:r w:rsidRPr="00910EE3">
        <w:rPr>
          <w:szCs w:val="24"/>
        </w:rPr>
        <w:t xml:space="preserve"> has been developed to reflect this 2035 carbon budget and the Full Council resolution and to support the Corporate Priorities, in particular the need to protect our environment by </w:t>
      </w:r>
      <w:r w:rsidRPr="00910EE3">
        <w:t>putting in place a Strategy to achieve a realistic carbon reduction from highways maintenance and highway related activities.</w:t>
      </w:r>
    </w:p>
    <w:p w14:paraId="67DE4E8B" w14:textId="6E3AC3F3" w:rsidR="00D526B2" w:rsidRPr="00910EE3" w:rsidRDefault="00D526B2" w:rsidP="00D526B2">
      <w:pPr>
        <w:jc w:val="both"/>
        <w:rPr>
          <w:szCs w:val="24"/>
        </w:rPr>
      </w:pPr>
      <w:r w:rsidRPr="00910EE3">
        <w:rPr>
          <w:szCs w:val="24"/>
        </w:rPr>
        <w:t>Strategy areas have been developed, which include:</w:t>
      </w:r>
    </w:p>
    <w:p w14:paraId="56782228" w14:textId="77777777" w:rsidR="00D526B2" w:rsidRPr="00910EE3" w:rsidRDefault="00D526B2" w:rsidP="00AD37EA">
      <w:pPr>
        <w:numPr>
          <w:ilvl w:val="0"/>
          <w:numId w:val="23"/>
        </w:numPr>
        <w:spacing w:after="60" w:line="240" w:lineRule="auto"/>
        <w:jc w:val="both"/>
        <w:rPr>
          <w:szCs w:val="24"/>
        </w:rPr>
      </w:pPr>
      <w:r w:rsidRPr="00910EE3">
        <w:rPr>
          <w:szCs w:val="24"/>
        </w:rPr>
        <w:t>Promoting a low carbon approach to procurement.</w:t>
      </w:r>
    </w:p>
    <w:p w14:paraId="59C33571" w14:textId="77777777" w:rsidR="00D526B2" w:rsidRPr="00910EE3" w:rsidRDefault="00D526B2" w:rsidP="00AD37EA">
      <w:pPr>
        <w:numPr>
          <w:ilvl w:val="0"/>
          <w:numId w:val="23"/>
        </w:numPr>
        <w:spacing w:after="60" w:line="240" w:lineRule="auto"/>
        <w:jc w:val="both"/>
        <w:rPr>
          <w:szCs w:val="24"/>
        </w:rPr>
      </w:pPr>
      <w:r w:rsidRPr="00910EE3">
        <w:rPr>
          <w:szCs w:val="24"/>
        </w:rPr>
        <w:t>Measuring the impact of highway maintenance activities and publishing carbon baseline and impact assessments.</w:t>
      </w:r>
    </w:p>
    <w:p w14:paraId="30E612E2" w14:textId="77777777" w:rsidR="00D526B2" w:rsidRPr="00910EE3" w:rsidRDefault="00D526B2" w:rsidP="00AD37EA">
      <w:pPr>
        <w:numPr>
          <w:ilvl w:val="0"/>
          <w:numId w:val="23"/>
        </w:numPr>
        <w:spacing w:after="60" w:line="240" w:lineRule="auto"/>
        <w:jc w:val="both"/>
        <w:rPr>
          <w:szCs w:val="24"/>
        </w:rPr>
      </w:pPr>
      <w:r w:rsidRPr="00910EE3">
        <w:rPr>
          <w:szCs w:val="24"/>
        </w:rPr>
        <w:t xml:space="preserve">Aiming for lowest carbon impact across the lifecycle of the asset by using carbon lifecycle modelling to inform decisions. </w:t>
      </w:r>
    </w:p>
    <w:p w14:paraId="056F31FC" w14:textId="77777777" w:rsidR="00D526B2" w:rsidRPr="00910EE3" w:rsidRDefault="00D526B2" w:rsidP="00AD37EA">
      <w:pPr>
        <w:numPr>
          <w:ilvl w:val="0"/>
          <w:numId w:val="23"/>
        </w:numPr>
        <w:spacing w:after="60" w:line="240" w:lineRule="auto"/>
        <w:jc w:val="both"/>
        <w:rPr>
          <w:szCs w:val="24"/>
        </w:rPr>
      </w:pPr>
      <w:r w:rsidRPr="00910EE3">
        <w:rPr>
          <w:szCs w:val="24"/>
        </w:rPr>
        <w:t>Ensuring carbon impact of revenue and replacement activities are considered.</w:t>
      </w:r>
    </w:p>
    <w:p w14:paraId="15DD47C6" w14:textId="77777777" w:rsidR="00D526B2" w:rsidRPr="00910EE3" w:rsidRDefault="00D526B2" w:rsidP="00AD37EA">
      <w:pPr>
        <w:numPr>
          <w:ilvl w:val="0"/>
          <w:numId w:val="23"/>
        </w:numPr>
        <w:spacing w:after="60" w:line="240" w:lineRule="auto"/>
        <w:jc w:val="both"/>
        <w:rPr>
          <w:szCs w:val="24"/>
        </w:rPr>
      </w:pPr>
      <w:r w:rsidRPr="00910EE3">
        <w:rPr>
          <w:szCs w:val="24"/>
        </w:rPr>
        <w:t>Working towards Net Zero across depots and fleet operations.</w:t>
      </w:r>
    </w:p>
    <w:p w14:paraId="4402121E" w14:textId="63312744" w:rsidR="00D526B2" w:rsidRDefault="00D526B2" w:rsidP="00AD37EA">
      <w:pPr>
        <w:numPr>
          <w:ilvl w:val="0"/>
          <w:numId w:val="23"/>
        </w:numPr>
        <w:spacing w:after="60" w:line="240" w:lineRule="auto"/>
        <w:jc w:val="both"/>
        <w:rPr>
          <w:szCs w:val="24"/>
        </w:rPr>
      </w:pPr>
      <w:r w:rsidRPr="00910EE3">
        <w:rPr>
          <w:szCs w:val="24"/>
        </w:rPr>
        <w:t>Working with partners to promote innovation.</w:t>
      </w:r>
    </w:p>
    <w:p w14:paraId="6FBC541C" w14:textId="77777777" w:rsidR="00D526B2" w:rsidRPr="00D526B2" w:rsidRDefault="00D526B2" w:rsidP="00D526B2">
      <w:pPr>
        <w:spacing w:after="0" w:line="240" w:lineRule="auto"/>
        <w:ind w:left="720"/>
        <w:jc w:val="both"/>
        <w:rPr>
          <w:szCs w:val="24"/>
        </w:rPr>
      </w:pPr>
    </w:p>
    <w:p w14:paraId="5F81520B" w14:textId="26F3B268" w:rsidR="00D526B2" w:rsidRPr="00910EE3" w:rsidRDefault="00D526B2" w:rsidP="00D526B2">
      <w:pPr>
        <w:jc w:val="both"/>
        <w:rPr>
          <w:szCs w:val="24"/>
        </w:rPr>
      </w:pPr>
      <w:r w:rsidRPr="00910EE3">
        <w:rPr>
          <w:szCs w:val="24"/>
        </w:rPr>
        <w:t>These represent the county council's high-level commitment to decarbonisation.</w:t>
      </w:r>
    </w:p>
    <w:p w14:paraId="3EDF148E" w14:textId="6E0FF98C" w:rsidR="00D526B2" w:rsidRPr="00910EE3" w:rsidRDefault="00D526B2" w:rsidP="00D526B2">
      <w:pPr>
        <w:jc w:val="both"/>
        <w:rPr>
          <w:szCs w:val="24"/>
        </w:rPr>
      </w:pPr>
      <w:r w:rsidRPr="00910EE3">
        <w:rPr>
          <w:szCs w:val="24"/>
        </w:rPr>
        <w:t>The Highways Decarbonisation Strategy describe how the county council will go about delivering Highways’ contribution towards the Council's strategy that seeks to 'transition the Lancashire economy away from carbon by 2030 and address the biodiversity crisis'; acknowledging the successes already achieved by converting street lighting to LED and utilising recycling opportunities.</w:t>
      </w:r>
    </w:p>
    <w:p w14:paraId="0F246222" w14:textId="77777777" w:rsidR="00D526B2" w:rsidRPr="00910EE3" w:rsidRDefault="00D526B2" w:rsidP="00D526B2">
      <w:pPr>
        <w:jc w:val="both"/>
        <w:rPr>
          <w:szCs w:val="24"/>
        </w:rPr>
      </w:pPr>
      <w:r w:rsidRPr="00910EE3">
        <w:rPr>
          <w:szCs w:val="24"/>
        </w:rPr>
        <w:t xml:space="preserve">In the shorter term, the county council must be proactive in targeting ‘quick win’ opportunities that reduce carbon in day-to-day operations, particularly amongst the most energy intensive operations; reviewing traditional highways operations and prioritising activities that have the greatest source of carbon footprint.  For example, pavement renewal and surface dressing. The 'road map' identified activities that will help to work towards decarbonisation through to 2035. </w:t>
      </w:r>
    </w:p>
    <w:p w14:paraId="71827544" w14:textId="28893C82" w:rsidR="00D526B2" w:rsidRDefault="00D526B2" w:rsidP="00D526B2">
      <w:pPr>
        <w:jc w:val="both"/>
        <w:rPr>
          <w:bCs/>
          <w:szCs w:val="24"/>
        </w:rPr>
      </w:pPr>
      <w:r w:rsidRPr="00910EE3">
        <w:rPr>
          <w:szCs w:val="24"/>
        </w:rPr>
        <w:lastRenderedPageBreak/>
        <w:t xml:space="preserve">Carbon Action Plans have been developed with specific activities to be delivered within the first five years of the plan. These will be closely monitored and reviewed. Progress </w:t>
      </w:r>
      <w:r w:rsidRPr="00910EE3">
        <w:rPr>
          <w:bCs/>
          <w:szCs w:val="24"/>
        </w:rPr>
        <w:t xml:space="preserve">reporting will be done via Carbon Dashboards included in the annual Transport Asset Management Plan Refresh documents. </w:t>
      </w:r>
    </w:p>
    <w:p w14:paraId="07EFF1C1" w14:textId="6BD5CD56" w:rsidR="00C611F0" w:rsidRDefault="00D526B2" w:rsidP="00D526B2">
      <w:pPr>
        <w:jc w:val="both"/>
      </w:pPr>
      <w:r>
        <w:t xml:space="preserve">For </w:t>
      </w:r>
      <w:r w:rsidRPr="00D526B2">
        <w:t xml:space="preserve">the 2022/23 carriageway capital programme </w:t>
      </w:r>
      <w:r>
        <w:t xml:space="preserve">we have assessed the carbon impact of the programme and the savings made by utilising </w:t>
      </w:r>
      <w:r w:rsidR="00C611F0">
        <w:t xml:space="preserve">recycling and other low carbon materials and processes, which </w:t>
      </w:r>
      <w:r w:rsidRPr="00D526B2">
        <w:t>will save 267 tonnes of CO</w:t>
      </w:r>
      <w:r w:rsidRPr="00D526B2">
        <w:rPr>
          <w:vertAlign w:val="subscript"/>
        </w:rPr>
        <w:t>2</w:t>
      </w:r>
      <w:r w:rsidRPr="00D526B2">
        <w:t>e (Carbon Dioxide equivalent)</w:t>
      </w:r>
      <w:r w:rsidR="00C611F0">
        <w:t>; repressing a 15% saving overall, equivalent to 1,342,048 miles driven by an average passenger vehicle.</w:t>
      </w:r>
    </w:p>
    <w:p w14:paraId="73B467E5" w14:textId="1B85A682" w:rsidR="00EE7E19" w:rsidRPr="00EE7E19" w:rsidRDefault="00C611F0" w:rsidP="00EE7E19">
      <w:pPr>
        <w:jc w:val="both"/>
        <w:rPr>
          <w:szCs w:val="24"/>
        </w:rPr>
      </w:pPr>
      <w:r>
        <w:t xml:space="preserve">The Street Lighting LED </w:t>
      </w:r>
      <w:r w:rsidR="00A518BD">
        <w:t xml:space="preserve">replacement </w:t>
      </w:r>
      <w:r>
        <w:t xml:space="preserve">programme </w:t>
      </w:r>
      <w:r w:rsidR="00A518BD">
        <w:t xml:space="preserve">is now entering the final phases. </w:t>
      </w:r>
      <w:r w:rsidRPr="00A518BD">
        <w:t xml:space="preserve">Since 2009 the council has already reduced carbon emissions </w:t>
      </w:r>
      <w:r w:rsidR="00A518BD" w:rsidRPr="00A518BD">
        <w:t xml:space="preserve">cumulatively </w:t>
      </w:r>
      <w:r w:rsidRPr="00A518BD">
        <w:t xml:space="preserve">by over 86,400 tonnes, </w:t>
      </w:r>
      <w:r w:rsidR="00A518BD" w:rsidRPr="00A518BD">
        <w:t xml:space="preserve">reducing carbon emissions annually from </w:t>
      </w:r>
      <w:r w:rsidR="00537B48">
        <w:t>3</w:t>
      </w:r>
      <w:r w:rsidR="00A518BD" w:rsidRPr="00A518BD">
        <w:t>5,000 tonnes to 5,000 tonnes. Saving almost £40m in energy costs with measures such as converting streetlights to using LED lamps.</w:t>
      </w:r>
      <w:r w:rsidR="00A518BD" w:rsidRPr="00A518BD">
        <w:rPr>
          <w:szCs w:val="24"/>
        </w:rPr>
        <w:t xml:space="preserve"> </w:t>
      </w:r>
      <w:r w:rsidR="00A518BD" w:rsidRPr="00A518BD">
        <w:t xml:space="preserve">In </w:t>
      </w:r>
      <w:proofErr w:type="gramStart"/>
      <w:r w:rsidR="00C1089F" w:rsidRPr="00A518BD">
        <w:t>October 202</w:t>
      </w:r>
      <w:r w:rsidR="00352B48">
        <w:t xml:space="preserve">1 </w:t>
      </w:r>
      <w:r w:rsidR="00C1089F">
        <w:t>s</w:t>
      </w:r>
      <w:r w:rsidR="00C1089F" w:rsidRPr="00A518BD">
        <w:t>treet</w:t>
      </w:r>
      <w:proofErr w:type="gramEnd"/>
      <w:r w:rsidR="00352B48">
        <w:t xml:space="preserve"> </w:t>
      </w:r>
      <w:r w:rsidR="00A518BD" w:rsidRPr="00A518BD">
        <w:t xml:space="preserve">lighting energy carbon emissions reduced to zero as a result of purchasing green energy. </w:t>
      </w:r>
    </w:p>
    <w:p w14:paraId="4FB7E1CA" w14:textId="77777777" w:rsidR="00CD3B1A" w:rsidRPr="00CD3B1A" w:rsidRDefault="00CD3B1A" w:rsidP="00564728">
      <w:pPr>
        <w:pStyle w:val="ListParagraph"/>
        <w:numPr>
          <w:ilvl w:val="0"/>
          <w:numId w:val="9"/>
        </w:numPr>
        <w:rPr>
          <w:rFonts w:cs="Arial"/>
          <w:b/>
          <w:bCs/>
          <w:szCs w:val="24"/>
        </w:rPr>
      </w:pPr>
      <w:r>
        <w:rPr>
          <w:rFonts w:cs="Arial"/>
          <w:b/>
          <w:bCs/>
          <w:szCs w:val="24"/>
        </w:rPr>
        <w:t xml:space="preserve">Corporate Priorities and Alignment to the </w:t>
      </w:r>
      <w:r w:rsidRPr="00CD3B1A">
        <w:rPr>
          <w:rFonts w:cs="Arial"/>
          <w:b/>
          <w:bCs/>
          <w:szCs w:val="24"/>
        </w:rPr>
        <w:t>Local Transport Plan (LTP)</w:t>
      </w:r>
    </w:p>
    <w:p w14:paraId="1945D860" w14:textId="2214EB93" w:rsidR="00CD3B1A" w:rsidRDefault="00CD3B1A" w:rsidP="00CD3B1A">
      <w:r w:rsidRPr="00942F7D">
        <w:t>Here at Lancashire County Council, we are helping to make Lancashire the best place to live, work, visit and prosper</w:t>
      </w:r>
      <w:r w:rsidR="00E064B7">
        <w:t xml:space="preserve"> and has recently set new Corporate Priorities</w:t>
      </w:r>
      <w:r w:rsidRPr="00942F7D">
        <w:t>.</w:t>
      </w:r>
    </w:p>
    <w:p w14:paraId="278A8C1B" w14:textId="1E6F03BB" w:rsidR="00CD3B1A" w:rsidRDefault="00CD3B1A" w:rsidP="00CD3B1A">
      <w:r w:rsidRPr="00E064B7">
        <w:t xml:space="preserve">This Transport Asset Management Plan delivers on these ambitions by setting out our commitment </w:t>
      </w:r>
      <w:r w:rsidR="00E064B7" w:rsidRPr="00E064B7">
        <w:t xml:space="preserve">from </w:t>
      </w:r>
      <w:r w:rsidRPr="00E064B7">
        <w:t>highway</w:t>
      </w:r>
      <w:r w:rsidR="00E064B7">
        <w:t xml:space="preserve"> maintenance</w:t>
      </w:r>
      <w:r w:rsidRPr="00E064B7">
        <w:t>.</w:t>
      </w:r>
    </w:p>
    <w:tbl>
      <w:tblPr>
        <w:tblStyle w:val="TableGrid1"/>
        <w:tblW w:w="4899" w:type="pct"/>
        <w:tblBorders>
          <w:top w:val="none" w:sz="0" w:space="0" w:color="auto"/>
          <w:left w:val="none" w:sz="0" w:space="0" w:color="auto"/>
          <w:bottom w:val="none" w:sz="0" w:space="0" w:color="auto"/>
          <w:right w:val="none" w:sz="0" w:space="0" w:color="auto"/>
          <w:insideH w:val="single" w:sz="4" w:space="0" w:color="7030A0"/>
          <w:insideV w:val="single" w:sz="4" w:space="0" w:color="7030A0"/>
        </w:tblBorders>
        <w:tblCellMar>
          <w:top w:w="57" w:type="dxa"/>
          <w:left w:w="85" w:type="dxa"/>
          <w:bottom w:w="57" w:type="dxa"/>
          <w:right w:w="85" w:type="dxa"/>
        </w:tblCellMar>
        <w:tblLook w:val="04A0" w:firstRow="1" w:lastRow="0" w:firstColumn="1" w:lastColumn="0" w:noHBand="0" w:noVBand="1"/>
      </w:tblPr>
      <w:tblGrid>
        <w:gridCol w:w="2265"/>
        <w:gridCol w:w="4516"/>
      </w:tblGrid>
      <w:tr w:rsidR="00CD3B1A" w:rsidRPr="00CD3B1A" w14:paraId="5772B9FD" w14:textId="77777777" w:rsidTr="00D62682">
        <w:trPr>
          <w:cantSplit/>
          <w:trHeight w:val="340"/>
          <w:tblHeader/>
        </w:trPr>
        <w:tc>
          <w:tcPr>
            <w:tcW w:w="1670" w:type="pct"/>
            <w:tcBorders>
              <w:top w:val="single" w:sz="4" w:space="0" w:color="7030A0"/>
              <w:left w:val="single" w:sz="4" w:space="0" w:color="7030A0"/>
              <w:bottom w:val="double" w:sz="4" w:space="0" w:color="7030A0"/>
            </w:tcBorders>
            <w:vAlign w:val="center"/>
          </w:tcPr>
          <w:p w14:paraId="38A024B0" w14:textId="77777777" w:rsidR="00CD3B1A" w:rsidRPr="00352B48" w:rsidRDefault="00CD3B1A" w:rsidP="00CD3B1A">
            <w:pPr>
              <w:spacing w:before="100" w:beforeAutospacing="1" w:after="100" w:afterAutospacing="1" w:line="288" w:lineRule="auto"/>
              <w:rPr>
                <w:rFonts w:cs="Arial"/>
                <w:b/>
                <w:bCs/>
                <w:sz w:val="20"/>
                <w:szCs w:val="20"/>
              </w:rPr>
            </w:pPr>
            <w:r w:rsidRPr="00352B48">
              <w:rPr>
                <w:rFonts w:cs="Arial"/>
                <w:b/>
                <w:bCs/>
                <w:sz w:val="20"/>
                <w:szCs w:val="20"/>
              </w:rPr>
              <w:t>Corporate Priority</w:t>
            </w:r>
          </w:p>
        </w:tc>
        <w:tc>
          <w:tcPr>
            <w:tcW w:w="3330" w:type="pct"/>
            <w:tcBorders>
              <w:top w:val="single" w:sz="4" w:space="0" w:color="7030A0"/>
              <w:bottom w:val="double" w:sz="4" w:space="0" w:color="7030A0"/>
              <w:right w:val="single" w:sz="4" w:space="0" w:color="7030A0"/>
            </w:tcBorders>
            <w:vAlign w:val="center"/>
          </w:tcPr>
          <w:p w14:paraId="72AC4F7F" w14:textId="26C5463B" w:rsidR="00CD3B1A" w:rsidRPr="00352B48" w:rsidRDefault="00E064B7" w:rsidP="00CD3B1A">
            <w:pPr>
              <w:spacing w:before="100" w:beforeAutospacing="1" w:after="100" w:afterAutospacing="1" w:line="288" w:lineRule="auto"/>
              <w:rPr>
                <w:rFonts w:cs="Arial"/>
                <w:b/>
                <w:bCs/>
                <w:sz w:val="20"/>
                <w:szCs w:val="20"/>
              </w:rPr>
            </w:pPr>
            <w:r w:rsidRPr="00352B48">
              <w:rPr>
                <w:rFonts w:cs="Arial"/>
                <w:b/>
                <w:bCs/>
                <w:sz w:val="20"/>
                <w:szCs w:val="20"/>
              </w:rPr>
              <w:t>Transport Asset Management Plan approach will</w:t>
            </w:r>
          </w:p>
        </w:tc>
      </w:tr>
      <w:tr w:rsidR="00CD3B1A" w:rsidRPr="00CD3B1A" w14:paraId="5D64A28A" w14:textId="77777777" w:rsidTr="00D62682">
        <w:trPr>
          <w:cantSplit/>
          <w:trHeight w:val="340"/>
        </w:trPr>
        <w:tc>
          <w:tcPr>
            <w:tcW w:w="1670" w:type="pct"/>
            <w:tcBorders>
              <w:top w:val="double" w:sz="4" w:space="0" w:color="7030A0"/>
              <w:left w:val="single" w:sz="4" w:space="0" w:color="7030A0"/>
            </w:tcBorders>
            <w:vAlign w:val="center"/>
          </w:tcPr>
          <w:p w14:paraId="67560CAE" w14:textId="77777777" w:rsidR="00CD3B1A" w:rsidRPr="00352B48" w:rsidRDefault="00CD3B1A" w:rsidP="00CD3B1A">
            <w:pPr>
              <w:spacing w:before="100" w:beforeAutospacing="1" w:after="100" w:afterAutospacing="1" w:line="288" w:lineRule="auto"/>
              <w:rPr>
                <w:rFonts w:cs="Arial"/>
                <w:sz w:val="20"/>
                <w:szCs w:val="20"/>
              </w:rPr>
            </w:pPr>
            <w:r w:rsidRPr="00352B48">
              <w:rPr>
                <w:rFonts w:cs="Arial"/>
                <w:sz w:val="20"/>
                <w:szCs w:val="20"/>
              </w:rPr>
              <w:t>Delivering better services</w:t>
            </w:r>
          </w:p>
        </w:tc>
        <w:tc>
          <w:tcPr>
            <w:tcW w:w="3330" w:type="pct"/>
            <w:tcBorders>
              <w:top w:val="double" w:sz="4" w:space="0" w:color="7030A0"/>
              <w:right w:val="single" w:sz="4" w:space="0" w:color="7030A0"/>
            </w:tcBorders>
            <w:vAlign w:val="center"/>
          </w:tcPr>
          <w:p w14:paraId="6B314D05" w14:textId="79241C92" w:rsidR="00CD3B1A" w:rsidRPr="00352B48" w:rsidRDefault="00E064B7" w:rsidP="00CD3B1A">
            <w:pPr>
              <w:spacing w:before="100" w:beforeAutospacing="1" w:after="100" w:afterAutospacing="1" w:line="288" w:lineRule="auto"/>
              <w:rPr>
                <w:rFonts w:cs="Arial"/>
                <w:sz w:val="20"/>
                <w:szCs w:val="20"/>
              </w:rPr>
            </w:pPr>
            <w:r w:rsidRPr="00352B48">
              <w:rPr>
                <w:rFonts w:cs="Arial"/>
                <w:sz w:val="20"/>
                <w:szCs w:val="20"/>
              </w:rPr>
              <w:t xml:space="preserve">by </w:t>
            </w:r>
            <w:r w:rsidR="00CD3B1A" w:rsidRPr="00352B48">
              <w:rPr>
                <w:rFonts w:cs="Arial"/>
                <w:sz w:val="20"/>
                <w:szCs w:val="20"/>
              </w:rPr>
              <w:t xml:space="preserve">considering the lifecycle of the asset, will ensure sustainability through durability and that best value and least disruption is delivered for everyone. </w:t>
            </w:r>
          </w:p>
        </w:tc>
      </w:tr>
      <w:tr w:rsidR="00CD3B1A" w:rsidRPr="00CD3B1A" w14:paraId="25A82DE9" w14:textId="77777777" w:rsidTr="00D62682">
        <w:trPr>
          <w:cantSplit/>
          <w:trHeight w:val="340"/>
        </w:trPr>
        <w:tc>
          <w:tcPr>
            <w:tcW w:w="1670" w:type="pct"/>
            <w:tcBorders>
              <w:left w:val="single" w:sz="4" w:space="0" w:color="7030A0"/>
            </w:tcBorders>
            <w:vAlign w:val="center"/>
          </w:tcPr>
          <w:p w14:paraId="78BC6D5C" w14:textId="77777777" w:rsidR="00CD3B1A" w:rsidRPr="00352B48" w:rsidRDefault="00CD3B1A" w:rsidP="00CD3B1A">
            <w:pPr>
              <w:spacing w:before="100" w:beforeAutospacing="1" w:after="100" w:afterAutospacing="1" w:line="288" w:lineRule="auto"/>
              <w:rPr>
                <w:rFonts w:cs="Arial"/>
                <w:sz w:val="20"/>
                <w:szCs w:val="20"/>
              </w:rPr>
            </w:pPr>
            <w:r w:rsidRPr="00352B48">
              <w:rPr>
                <w:rFonts w:cs="Arial"/>
                <w:sz w:val="20"/>
                <w:szCs w:val="20"/>
              </w:rPr>
              <w:t>Caring for the vulnerable</w:t>
            </w:r>
          </w:p>
        </w:tc>
        <w:tc>
          <w:tcPr>
            <w:tcW w:w="3330" w:type="pct"/>
            <w:tcBorders>
              <w:right w:val="single" w:sz="4" w:space="0" w:color="7030A0"/>
            </w:tcBorders>
            <w:vAlign w:val="center"/>
          </w:tcPr>
          <w:p w14:paraId="6FBC4B78" w14:textId="796916C1" w:rsidR="00CD3B1A" w:rsidRPr="00352B48" w:rsidRDefault="00CD3B1A" w:rsidP="00CD3B1A">
            <w:pPr>
              <w:spacing w:before="100" w:beforeAutospacing="1" w:after="100" w:afterAutospacing="1" w:line="288" w:lineRule="auto"/>
              <w:rPr>
                <w:rFonts w:cs="Arial"/>
                <w:sz w:val="20"/>
                <w:szCs w:val="20"/>
              </w:rPr>
            </w:pPr>
            <w:r w:rsidRPr="00352B48">
              <w:rPr>
                <w:rFonts w:cs="Arial"/>
                <w:sz w:val="20"/>
                <w:szCs w:val="20"/>
              </w:rPr>
              <w:t>ensure all decisions are based on assessment of asset condition and strategic importance and are therefore equitable.</w:t>
            </w:r>
          </w:p>
        </w:tc>
      </w:tr>
      <w:tr w:rsidR="00CD3B1A" w:rsidRPr="00CD3B1A" w14:paraId="3D8A489A" w14:textId="77777777" w:rsidTr="00D62682">
        <w:trPr>
          <w:cantSplit/>
          <w:trHeight w:val="340"/>
        </w:trPr>
        <w:tc>
          <w:tcPr>
            <w:tcW w:w="1670" w:type="pct"/>
            <w:tcBorders>
              <w:left w:val="single" w:sz="4" w:space="0" w:color="7030A0"/>
            </w:tcBorders>
            <w:vAlign w:val="center"/>
          </w:tcPr>
          <w:p w14:paraId="3FF60C1A" w14:textId="77777777" w:rsidR="00CD3B1A" w:rsidRPr="00352B48" w:rsidRDefault="00CD3B1A" w:rsidP="00CD3B1A">
            <w:pPr>
              <w:spacing w:before="100" w:beforeAutospacing="1" w:after="100" w:afterAutospacing="1" w:line="288" w:lineRule="auto"/>
              <w:rPr>
                <w:rFonts w:cs="Arial"/>
                <w:sz w:val="20"/>
                <w:szCs w:val="20"/>
              </w:rPr>
            </w:pPr>
            <w:r w:rsidRPr="00352B48">
              <w:rPr>
                <w:rFonts w:cs="Arial"/>
                <w:sz w:val="20"/>
                <w:szCs w:val="20"/>
              </w:rPr>
              <w:t>Protecting our environment</w:t>
            </w:r>
          </w:p>
        </w:tc>
        <w:tc>
          <w:tcPr>
            <w:tcW w:w="3330" w:type="pct"/>
            <w:tcBorders>
              <w:right w:val="single" w:sz="4" w:space="0" w:color="7030A0"/>
            </w:tcBorders>
            <w:vAlign w:val="center"/>
          </w:tcPr>
          <w:p w14:paraId="5D3B0DB9" w14:textId="6199CCEC" w:rsidR="00CD3B1A" w:rsidRPr="00352B48" w:rsidRDefault="00E064B7" w:rsidP="00CD3B1A">
            <w:pPr>
              <w:spacing w:before="100" w:beforeAutospacing="1" w:after="100" w:afterAutospacing="1" w:line="288" w:lineRule="auto"/>
              <w:rPr>
                <w:rFonts w:cs="Arial"/>
                <w:sz w:val="20"/>
                <w:szCs w:val="20"/>
              </w:rPr>
            </w:pPr>
            <w:r w:rsidRPr="00352B48">
              <w:rPr>
                <w:rFonts w:cs="Arial"/>
                <w:sz w:val="20"/>
                <w:szCs w:val="20"/>
              </w:rPr>
              <w:t xml:space="preserve">ensure use of recycled materials is considered where appropriate that that </w:t>
            </w:r>
            <w:r w:rsidR="00CD3B1A" w:rsidRPr="00352B48">
              <w:rPr>
                <w:rFonts w:cs="Arial"/>
                <w:sz w:val="20"/>
                <w:szCs w:val="20"/>
              </w:rPr>
              <w:t>carbon is considered in all decisions and were possible schemes and activities have low carbon impact</w:t>
            </w:r>
            <w:r w:rsidRPr="00352B48">
              <w:rPr>
                <w:rFonts w:cs="Arial"/>
                <w:sz w:val="20"/>
                <w:szCs w:val="20"/>
              </w:rPr>
              <w:t>.</w:t>
            </w:r>
          </w:p>
        </w:tc>
      </w:tr>
      <w:tr w:rsidR="00CD3B1A" w:rsidRPr="00CD3B1A" w14:paraId="3B77AE95" w14:textId="77777777" w:rsidTr="00D62682">
        <w:trPr>
          <w:cantSplit/>
          <w:trHeight w:val="340"/>
        </w:trPr>
        <w:tc>
          <w:tcPr>
            <w:tcW w:w="1670" w:type="pct"/>
            <w:tcBorders>
              <w:left w:val="single" w:sz="4" w:space="0" w:color="7030A0"/>
              <w:bottom w:val="single" w:sz="4" w:space="0" w:color="7030A0"/>
            </w:tcBorders>
            <w:vAlign w:val="center"/>
          </w:tcPr>
          <w:p w14:paraId="7D0FFFFA" w14:textId="77777777" w:rsidR="00CD3B1A" w:rsidRPr="00352B48" w:rsidRDefault="00CD3B1A" w:rsidP="00CD3B1A">
            <w:pPr>
              <w:spacing w:before="100" w:beforeAutospacing="1" w:after="100" w:afterAutospacing="1" w:line="288" w:lineRule="auto"/>
              <w:rPr>
                <w:rFonts w:cs="Arial"/>
                <w:sz w:val="20"/>
                <w:szCs w:val="20"/>
              </w:rPr>
            </w:pPr>
            <w:r w:rsidRPr="00352B48">
              <w:rPr>
                <w:rFonts w:cs="Arial"/>
                <w:sz w:val="20"/>
                <w:szCs w:val="20"/>
              </w:rPr>
              <w:t>Supporting economic growth</w:t>
            </w:r>
          </w:p>
        </w:tc>
        <w:tc>
          <w:tcPr>
            <w:tcW w:w="3330" w:type="pct"/>
            <w:tcBorders>
              <w:bottom w:val="single" w:sz="4" w:space="0" w:color="7030A0"/>
              <w:right w:val="single" w:sz="4" w:space="0" w:color="7030A0"/>
            </w:tcBorders>
            <w:vAlign w:val="center"/>
          </w:tcPr>
          <w:p w14:paraId="69DC1753" w14:textId="6198AD6C" w:rsidR="00CD3B1A" w:rsidRPr="00352B48" w:rsidRDefault="00E064B7" w:rsidP="00CD3B1A">
            <w:pPr>
              <w:spacing w:before="100" w:beforeAutospacing="1" w:after="100" w:afterAutospacing="1" w:line="288" w:lineRule="auto"/>
              <w:rPr>
                <w:rFonts w:cs="Arial"/>
                <w:sz w:val="20"/>
                <w:szCs w:val="20"/>
              </w:rPr>
            </w:pPr>
            <w:r w:rsidRPr="00352B48">
              <w:rPr>
                <w:rFonts w:cs="Arial"/>
                <w:sz w:val="20"/>
                <w:szCs w:val="20"/>
              </w:rPr>
              <w:t>e</w:t>
            </w:r>
            <w:r w:rsidR="00CD3B1A" w:rsidRPr="00352B48">
              <w:rPr>
                <w:rFonts w:cs="Arial"/>
                <w:sz w:val="20"/>
                <w:szCs w:val="20"/>
              </w:rPr>
              <w:t xml:space="preserve">nsure </w:t>
            </w:r>
            <w:r w:rsidRPr="00352B48">
              <w:rPr>
                <w:rFonts w:cs="Arial"/>
                <w:sz w:val="20"/>
                <w:szCs w:val="20"/>
              </w:rPr>
              <w:t xml:space="preserve">the transport network allows the smooth movement of people, </w:t>
            </w:r>
            <w:proofErr w:type="gramStart"/>
            <w:r w:rsidRPr="00352B48">
              <w:rPr>
                <w:rFonts w:cs="Arial"/>
                <w:sz w:val="20"/>
                <w:szCs w:val="20"/>
              </w:rPr>
              <w:t>goods</w:t>
            </w:r>
            <w:proofErr w:type="gramEnd"/>
            <w:r w:rsidRPr="00352B48">
              <w:rPr>
                <w:rFonts w:cs="Arial"/>
                <w:sz w:val="20"/>
                <w:szCs w:val="20"/>
              </w:rPr>
              <w:t xml:space="preserve"> and services</w:t>
            </w:r>
            <w:r w:rsidR="00CD3B1A" w:rsidRPr="00352B48">
              <w:rPr>
                <w:rFonts w:cs="Arial"/>
                <w:sz w:val="20"/>
                <w:szCs w:val="20"/>
              </w:rPr>
              <w:t xml:space="preserve"> </w:t>
            </w:r>
          </w:p>
        </w:tc>
      </w:tr>
    </w:tbl>
    <w:p w14:paraId="72F07E9A" w14:textId="77777777" w:rsidR="00352B48" w:rsidRDefault="00352B48" w:rsidP="00352B48">
      <w:pPr>
        <w:spacing w:after="0" w:line="240" w:lineRule="auto"/>
        <w:rPr>
          <w:rFonts w:cs="Arial"/>
          <w:szCs w:val="24"/>
        </w:rPr>
      </w:pPr>
    </w:p>
    <w:p w14:paraId="5C5DEC1B" w14:textId="7AE154E4" w:rsidR="00CD3B1A" w:rsidRPr="00352B48" w:rsidRDefault="00CD3B1A" w:rsidP="006C0D68">
      <w:pPr>
        <w:jc w:val="both"/>
      </w:pPr>
      <w:r w:rsidRPr="00352B48">
        <w:t>Maintaining and managing out highway assets is one of the 7 Priorities and Activities in the current</w:t>
      </w:r>
      <w:r w:rsidR="009A53BE">
        <w:t xml:space="preserve"> Local Transport Plan (LTP)</w:t>
      </w:r>
      <w:r w:rsidRPr="00352B48">
        <w:t xml:space="preserve">. The LTP states the objective is to "sustain and improve the condition of footways, cycleways, highways and structures so that maintenance can be carried out in a planned rather than a reactive manner" this aligns with the Transport Asset Management approach of moving away from the worst first approach adopting the approach of preventative maintenance based on the condition of the assets and application of lifecycle planning principals. Work </w:t>
      </w:r>
      <w:r w:rsidRPr="00352B48">
        <w:lastRenderedPageBreak/>
        <w:t xml:space="preserve">is progressing on a joint Lancashire LTP4 with Blackburn with Darwen and Blackpool Councils. The draft document which is currently being revised </w:t>
      </w:r>
      <w:proofErr w:type="gramStart"/>
      <w:r w:rsidRPr="00352B48">
        <w:t>in light of</w:t>
      </w:r>
      <w:proofErr w:type="gramEnd"/>
      <w:r w:rsidRPr="00352B48">
        <w:t xml:space="preserve"> latest government and TFN policy guidance, and also to ensure alignment with evidence emerging from the Lancashire Plan work and will also include focus on decarbonisation and levelling up measures. The plan will also incorporate any guidance contained in the new Local Transport Plan preparation guidance, soon to be published.   We are aiming for a late summer/autumn public consultation with adoption of LTP4 by Dec</w:t>
      </w:r>
      <w:r w:rsidR="00864D68" w:rsidRPr="00352B48">
        <w:t>ember '</w:t>
      </w:r>
      <w:r w:rsidRPr="00352B48">
        <w:t>22. The 2022 Transport Asset Management Plan Refresh will take on board the draft LTP4 recommendations and will be fully aligned by 2023.</w:t>
      </w:r>
    </w:p>
    <w:p w14:paraId="7A1B0495" w14:textId="06A691C5" w:rsidR="00352B48" w:rsidRPr="006C0D68" w:rsidRDefault="00745E70" w:rsidP="006C0D68">
      <w:pPr>
        <w:pStyle w:val="ListParagraph"/>
        <w:numPr>
          <w:ilvl w:val="0"/>
          <w:numId w:val="9"/>
        </w:numPr>
        <w:autoSpaceDE w:val="0"/>
        <w:autoSpaceDN w:val="0"/>
        <w:adjustRightInd w:val="0"/>
        <w:jc w:val="both"/>
        <w:rPr>
          <w:rFonts w:eastAsia="Times New Roman" w:cs="Arial"/>
          <w:b/>
          <w:color w:val="000000"/>
          <w:szCs w:val="24"/>
          <w:lang w:val="en" w:eastAsia="en-GB"/>
        </w:rPr>
      </w:pPr>
      <w:r>
        <w:rPr>
          <w:rFonts w:eastAsia="Times New Roman" w:cs="Arial"/>
          <w:b/>
          <w:color w:val="000000"/>
          <w:szCs w:val="24"/>
          <w:lang w:val="en" w:eastAsia="en-GB"/>
        </w:rPr>
        <w:t xml:space="preserve"> </w:t>
      </w:r>
      <w:r w:rsidR="00020FAB" w:rsidRPr="00A518BD">
        <w:rPr>
          <w:rFonts w:eastAsia="Times New Roman" w:cs="Arial"/>
          <w:b/>
          <w:color w:val="000000"/>
          <w:szCs w:val="24"/>
          <w:lang w:val="en" w:eastAsia="en-GB"/>
        </w:rPr>
        <w:t>Department for Transport (</w:t>
      </w:r>
      <w:proofErr w:type="spellStart"/>
      <w:r w:rsidR="00020FAB" w:rsidRPr="00A518BD">
        <w:rPr>
          <w:rFonts w:eastAsia="Times New Roman" w:cs="Arial"/>
          <w:b/>
          <w:color w:val="000000"/>
          <w:szCs w:val="24"/>
          <w:lang w:val="en" w:eastAsia="en-GB"/>
        </w:rPr>
        <w:t>DfT</w:t>
      </w:r>
      <w:proofErr w:type="spellEnd"/>
      <w:r w:rsidR="00020FAB" w:rsidRPr="00A518BD">
        <w:rPr>
          <w:rFonts w:eastAsia="Times New Roman" w:cs="Arial"/>
          <w:b/>
          <w:color w:val="000000"/>
          <w:szCs w:val="24"/>
          <w:lang w:val="en" w:eastAsia="en-GB"/>
        </w:rPr>
        <w:t xml:space="preserve">) </w:t>
      </w:r>
      <w:r w:rsidR="00414D7D" w:rsidRPr="00A518BD">
        <w:rPr>
          <w:rFonts w:eastAsia="Times New Roman" w:cs="Arial"/>
          <w:b/>
          <w:color w:val="000000"/>
          <w:szCs w:val="24"/>
          <w:lang w:val="en" w:eastAsia="en-GB"/>
        </w:rPr>
        <w:t>funding</w:t>
      </w:r>
      <w:r w:rsidR="00A518BD" w:rsidRPr="00A518BD">
        <w:rPr>
          <w:rFonts w:eastAsia="Times New Roman" w:cs="Arial"/>
          <w:b/>
          <w:color w:val="000000"/>
          <w:szCs w:val="24"/>
          <w:lang w:val="en" w:eastAsia="en-GB"/>
        </w:rPr>
        <w:t xml:space="preserve"> and self-assessment</w:t>
      </w:r>
    </w:p>
    <w:p w14:paraId="12838342" w14:textId="3F32DC87" w:rsidR="00020FAB" w:rsidRPr="00A518BD" w:rsidRDefault="00020FAB" w:rsidP="006C0D68">
      <w:pPr>
        <w:autoSpaceDE w:val="0"/>
        <w:autoSpaceDN w:val="0"/>
        <w:adjustRightInd w:val="0"/>
        <w:jc w:val="both"/>
        <w:rPr>
          <w:rFonts w:eastAsia="Times New Roman" w:cs="Arial"/>
          <w:bCs/>
          <w:color w:val="000000"/>
          <w:szCs w:val="24"/>
          <w:lang w:val="en" w:eastAsia="en-GB"/>
        </w:rPr>
      </w:pPr>
      <w:proofErr w:type="gramStart"/>
      <w:r w:rsidRPr="00A518BD">
        <w:rPr>
          <w:rFonts w:eastAsia="Times New Roman" w:cs="Arial"/>
          <w:bCs/>
          <w:color w:val="000000"/>
          <w:szCs w:val="24"/>
          <w:lang w:val="en" w:eastAsia="en-GB"/>
        </w:rPr>
        <w:t>In order to</w:t>
      </w:r>
      <w:proofErr w:type="gramEnd"/>
      <w:r w:rsidRPr="00A518BD">
        <w:rPr>
          <w:rFonts w:eastAsia="Times New Roman" w:cs="Arial"/>
          <w:bCs/>
          <w:color w:val="000000"/>
          <w:szCs w:val="24"/>
          <w:lang w:val="en" w:eastAsia="en-GB"/>
        </w:rPr>
        <w:t xml:space="preserve"> encourage local authorities to adopt </w:t>
      </w:r>
      <w:r w:rsidR="00F96EE3" w:rsidRPr="00A518BD">
        <w:rPr>
          <w:rFonts w:cs="Arial"/>
          <w:color w:val="232323"/>
          <w:szCs w:val="24"/>
          <w:shd w:val="clear" w:color="auto" w:fill="FFFFFF"/>
        </w:rPr>
        <w:t>better asset management polic</w:t>
      </w:r>
      <w:r w:rsidR="00CF53D7" w:rsidRPr="00A518BD">
        <w:rPr>
          <w:rFonts w:cs="Arial"/>
          <w:color w:val="232323"/>
          <w:szCs w:val="24"/>
          <w:shd w:val="clear" w:color="auto" w:fill="FFFFFF"/>
        </w:rPr>
        <w:t xml:space="preserve">ies, </w:t>
      </w:r>
      <w:r w:rsidR="00F96EE3" w:rsidRPr="00A518BD">
        <w:rPr>
          <w:rFonts w:cs="Arial"/>
          <w:color w:val="232323"/>
          <w:szCs w:val="24"/>
          <w:shd w:val="clear" w:color="auto" w:fill="FFFFFF"/>
        </w:rPr>
        <w:t>strateg</w:t>
      </w:r>
      <w:r w:rsidR="00CF53D7" w:rsidRPr="00A518BD">
        <w:rPr>
          <w:rFonts w:cs="Arial"/>
          <w:color w:val="232323"/>
          <w:szCs w:val="24"/>
          <w:shd w:val="clear" w:color="auto" w:fill="FFFFFF"/>
        </w:rPr>
        <w:t>ies and l</w:t>
      </w:r>
      <w:r w:rsidR="00F96EE3" w:rsidRPr="00A518BD">
        <w:rPr>
          <w:rFonts w:cs="Arial"/>
          <w:color w:val="232323"/>
          <w:szCs w:val="24"/>
          <w:shd w:val="clear" w:color="auto" w:fill="FFFFFF"/>
        </w:rPr>
        <w:t>ifecycle planning</w:t>
      </w:r>
      <w:r w:rsidRPr="00A518BD">
        <w:rPr>
          <w:rFonts w:eastAsia="Times New Roman" w:cs="Arial"/>
          <w:bCs/>
          <w:color w:val="000000"/>
          <w:szCs w:val="24"/>
          <w:lang w:val="en" w:eastAsia="en-GB"/>
        </w:rPr>
        <w:t xml:space="preserve"> the </w:t>
      </w:r>
      <w:proofErr w:type="spellStart"/>
      <w:r w:rsidRPr="00A518BD">
        <w:rPr>
          <w:rFonts w:eastAsia="Times New Roman" w:cs="Arial"/>
          <w:bCs/>
          <w:color w:val="000000"/>
          <w:szCs w:val="24"/>
          <w:lang w:val="en" w:eastAsia="en-GB"/>
        </w:rPr>
        <w:t>DfT</w:t>
      </w:r>
      <w:proofErr w:type="spellEnd"/>
      <w:r w:rsidRPr="00A518BD">
        <w:rPr>
          <w:rFonts w:eastAsia="Times New Roman" w:cs="Arial"/>
          <w:bCs/>
          <w:color w:val="000000"/>
          <w:szCs w:val="24"/>
          <w:lang w:val="en" w:eastAsia="en-GB"/>
        </w:rPr>
        <w:t xml:space="preserve"> introduced changes to the highway maintenance formula funding mechanism.  </w:t>
      </w:r>
    </w:p>
    <w:p w14:paraId="0BE59512" w14:textId="209C2A27" w:rsidR="00F96EE3" w:rsidRPr="00A518BD" w:rsidRDefault="00C41073" w:rsidP="006C0D68">
      <w:pPr>
        <w:autoSpaceDE w:val="0"/>
        <w:autoSpaceDN w:val="0"/>
        <w:adjustRightInd w:val="0"/>
        <w:jc w:val="both"/>
        <w:rPr>
          <w:rFonts w:cs="Arial"/>
          <w:color w:val="000000" w:themeColor="text1"/>
        </w:rPr>
      </w:pPr>
      <w:r w:rsidRPr="00A518BD">
        <w:rPr>
          <w:rFonts w:eastAsia="Times New Roman" w:cs="Arial"/>
          <w:bCs/>
          <w:color w:val="000000"/>
          <w:szCs w:val="24"/>
          <w:lang w:val="en" w:eastAsia="en-GB"/>
        </w:rPr>
        <w:t xml:space="preserve">From </w:t>
      </w:r>
      <w:r w:rsidR="00F96EE3" w:rsidRPr="00A518BD">
        <w:rPr>
          <w:rFonts w:eastAsia="Times New Roman" w:cs="Arial"/>
          <w:bCs/>
          <w:color w:val="000000"/>
          <w:szCs w:val="24"/>
          <w:lang w:val="en" w:eastAsia="en-GB"/>
        </w:rPr>
        <w:t>2015/16</w:t>
      </w:r>
      <w:r w:rsidRPr="00A518BD">
        <w:rPr>
          <w:rFonts w:eastAsia="Times New Roman" w:cs="Arial"/>
          <w:bCs/>
          <w:color w:val="000000"/>
          <w:szCs w:val="24"/>
          <w:lang w:val="en" w:eastAsia="en-GB"/>
        </w:rPr>
        <w:t xml:space="preserve"> </w:t>
      </w:r>
      <w:r w:rsidR="00020FAB" w:rsidRPr="00A518BD">
        <w:rPr>
          <w:rFonts w:eastAsia="Times New Roman" w:cs="Arial"/>
          <w:bCs/>
          <w:color w:val="000000"/>
          <w:szCs w:val="24"/>
          <w:lang w:val="en" w:eastAsia="en-GB"/>
        </w:rPr>
        <w:t xml:space="preserve">each authority </w:t>
      </w:r>
      <w:r w:rsidRPr="00A518BD">
        <w:rPr>
          <w:rFonts w:eastAsia="Times New Roman" w:cs="Arial"/>
          <w:bCs/>
          <w:color w:val="000000"/>
          <w:szCs w:val="24"/>
          <w:lang w:val="en" w:eastAsia="en-GB"/>
        </w:rPr>
        <w:t xml:space="preserve">was </w:t>
      </w:r>
      <w:r w:rsidR="00020FAB" w:rsidRPr="00A518BD">
        <w:rPr>
          <w:rFonts w:eastAsia="Times New Roman" w:cs="Arial"/>
          <w:bCs/>
          <w:color w:val="000000"/>
          <w:szCs w:val="24"/>
          <w:lang w:val="en" w:eastAsia="en-GB"/>
        </w:rPr>
        <w:t xml:space="preserve">required to undertake a self-assessment against a set of criteria </w:t>
      </w:r>
      <w:r w:rsidR="00020FAB" w:rsidRPr="00A518BD">
        <w:rPr>
          <w:rFonts w:cs="Arial"/>
          <w:color w:val="000000" w:themeColor="text1"/>
        </w:rPr>
        <w:t>aimed at assessing performance in relation to asset management, resilience, customer, benchmarking and efficiency and operational delivery.</w:t>
      </w:r>
      <w:r w:rsidRPr="00A518BD">
        <w:rPr>
          <w:rFonts w:cs="Arial"/>
          <w:color w:val="000000" w:themeColor="text1"/>
        </w:rPr>
        <w:t xml:space="preserve">  </w:t>
      </w:r>
    </w:p>
    <w:p w14:paraId="3CC136F5" w14:textId="77777777" w:rsidR="00F96EE3" w:rsidRPr="00A518BD" w:rsidRDefault="00F96EE3" w:rsidP="006C0D68">
      <w:pPr>
        <w:autoSpaceDE w:val="0"/>
        <w:autoSpaceDN w:val="0"/>
        <w:adjustRightInd w:val="0"/>
        <w:jc w:val="both"/>
        <w:rPr>
          <w:rFonts w:cs="Arial"/>
          <w:color w:val="000000" w:themeColor="text1"/>
        </w:rPr>
      </w:pPr>
    </w:p>
    <w:p w14:paraId="452EE012" w14:textId="1D42F618" w:rsidR="00F96EE3" w:rsidRPr="006C0D68" w:rsidRDefault="00C41073" w:rsidP="006C0D68">
      <w:pPr>
        <w:autoSpaceDE w:val="0"/>
        <w:autoSpaceDN w:val="0"/>
        <w:adjustRightInd w:val="0"/>
        <w:jc w:val="both"/>
        <w:rPr>
          <w:rFonts w:cs="Arial"/>
          <w:color w:val="000000" w:themeColor="text1"/>
        </w:rPr>
      </w:pPr>
      <w:r w:rsidRPr="00A518BD">
        <w:rPr>
          <w:rFonts w:cs="Arial"/>
          <w:color w:val="000000" w:themeColor="text1"/>
        </w:rPr>
        <w:t xml:space="preserve">In </w:t>
      </w:r>
      <w:r w:rsidR="00CF53D7" w:rsidRPr="00A518BD">
        <w:rPr>
          <w:rFonts w:cs="Arial"/>
          <w:color w:val="000000" w:themeColor="text1"/>
        </w:rPr>
        <w:t xml:space="preserve">the first assessment, submitted in </w:t>
      </w:r>
      <w:r w:rsidR="00F96EE3" w:rsidRPr="00A518BD">
        <w:rPr>
          <w:rFonts w:cs="Arial"/>
          <w:color w:val="000000" w:themeColor="text1"/>
        </w:rPr>
        <w:t xml:space="preserve">January </w:t>
      </w:r>
      <w:r w:rsidRPr="00A518BD">
        <w:rPr>
          <w:rFonts w:cs="Arial"/>
          <w:color w:val="000000" w:themeColor="text1"/>
        </w:rPr>
        <w:t>2016</w:t>
      </w:r>
      <w:r w:rsidR="00CF53D7" w:rsidRPr="00A518BD">
        <w:rPr>
          <w:rFonts w:cs="Arial"/>
          <w:color w:val="000000" w:themeColor="text1"/>
        </w:rPr>
        <w:t>,</w:t>
      </w:r>
      <w:r w:rsidRPr="00A518BD">
        <w:rPr>
          <w:rFonts w:cs="Arial"/>
          <w:color w:val="000000" w:themeColor="text1"/>
        </w:rPr>
        <w:t xml:space="preserve"> we considered ourselves to be band 2 authority.  </w:t>
      </w:r>
      <w:r w:rsidR="00CF53D7" w:rsidRPr="00A518BD">
        <w:rPr>
          <w:rFonts w:cs="Arial"/>
          <w:color w:val="000000" w:themeColor="text1"/>
        </w:rPr>
        <w:t xml:space="preserve">As </w:t>
      </w:r>
      <w:r w:rsidR="00F96EE3" w:rsidRPr="00A518BD">
        <w:rPr>
          <w:rFonts w:cs="Arial"/>
          <w:color w:val="000000" w:themeColor="text1"/>
        </w:rPr>
        <w:t xml:space="preserve">a result of </w:t>
      </w:r>
      <w:r w:rsidRPr="00A518BD">
        <w:rPr>
          <w:rFonts w:cs="Arial"/>
          <w:color w:val="000000" w:themeColor="text1"/>
        </w:rPr>
        <w:t xml:space="preserve">continued progress </w:t>
      </w:r>
      <w:r w:rsidR="00721D0D" w:rsidRPr="00A518BD">
        <w:rPr>
          <w:rFonts w:cs="Arial"/>
          <w:color w:val="000000" w:themeColor="text1"/>
        </w:rPr>
        <w:t xml:space="preserve">in 201/17 and onwards, we have </w:t>
      </w:r>
      <w:r w:rsidRPr="00A518BD">
        <w:rPr>
          <w:rFonts w:cs="Arial"/>
          <w:color w:val="000000" w:themeColor="text1"/>
        </w:rPr>
        <w:t xml:space="preserve">considered ourselves to be a band 3 </w:t>
      </w:r>
      <w:r w:rsidR="00F96EE3" w:rsidRPr="00A518BD">
        <w:rPr>
          <w:rFonts w:cs="Arial"/>
          <w:color w:val="000000" w:themeColor="text1"/>
        </w:rPr>
        <w:t xml:space="preserve">authority which has enabled us to attract </w:t>
      </w:r>
      <w:r w:rsidR="00721D0D" w:rsidRPr="00A518BD">
        <w:rPr>
          <w:rFonts w:cs="Arial"/>
          <w:color w:val="000000" w:themeColor="text1"/>
        </w:rPr>
        <w:t>100% of the Incentive funding element.  Band 2 authorities are currently only receiving 30% of the Incentive fund.</w:t>
      </w:r>
    </w:p>
    <w:p w14:paraId="4CD45741" w14:textId="2CE7C266" w:rsidR="00913DAE" w:rsidRPr="00913DAE" w:rsidRDefault="00A518BD" w:rsidP="006C0D68">
      <w:pPr>
        <w:autoSpaceDE w:val="0"/>
        <w:autoSpaceDN w:val="0"/>
        <w:adjustRightInd w:val="0"/>
        <w:jc w:val="both"/>
        <w:rPr>
          <w:rFonts w:cs="Arial"/>
          <w:color w:val="000000" w:themeColor="text1"/>
        </w:rPr>
      </w:pPr>
      <w:r w:rsidRPr="00913DAE">
        <w:rPr>
          <w:rFonts w:cs="Arial"/>
          <w:color w:val="000000" w:themeColor="text1"/>
        </w:rPr>
        <w:t xml:space="preserve">Our commitments to in the Highways Decarbonisation Strategy relating to understanding the carbon impact of maintenance decisions within the lifecycle of the asset will help us </w:t>
      </w:r>
      <w:r w:rsidR="00913DAE" w:rsidRPr="00913DAE">
        <w:rPr>
          <w:rFonts w:cs="Arial"/>
          <w:color w:val="000000" w:themeColor="text1"/>
        </w:rPr>
        <w:t>align</w:t>
      </w:r>
      <w:r w:rsidRPr="00913DAE">
        <w:rPr>
          <w:rFonts w:cs="Arial"/>
          <w:color w:val="000000" w:themeColor="text1"/>
        </w:rPr>
        <w:t xml:space="preserve"> to anticipated changes with the </w:t>
      </w:r>
      <w:r w:rsidR="00913DAE" w:rsidRPr="00913DAE">
        <w:rPr>
          <w:rFonts w:cs="Arial"/>
          <w:color w:val="000000" w:themeColor="text1"/>
        </w:rPr>
        <w:t>self-assessment.</w:t>
      </w:r>
      <w:r w:rsidRPr="00913DAE">
        <w:rPr>
          <w:rFonts w:cs="Arial"/>
          <w:color w:val="000000" w:themeColor="text1"/>
        </w:rPr>
        <w:t xml:space="preserve"> </w:t>
      </w:r>
    </w:p>
    <w:p w14:paraId="34CE42F2" w14:textId="27EB892F" w:rsidR="00913DAE" w:rsidRPr="008C2807" w:rsidRDefault="00913DAE" w:rsidP="006C0D68">
      <w:pPr>
        <w:autoSpaceDE w:val="0"/>
        <w:autoSpaceDN w:val="0"/>
        <w:adjustRightInd w:val="0"/>
        <w:jc w:val="both"/>
        <w:rPr>
          <w:b/>
          <w:szCs w:val="24"/>
        </w:rPr>
      </w:pPr>
      <w:r>
        <w:rPr>
          <w:rFonts w:eastAsia="Times New Roman" w:cstheme="minorHAnsi"/>
        </w:rPr>
        <w:t xml:space="preserve">The Department for Transport have now confirmed the funding for 2022 to 2025 as detailed below. </w:t>
      </w:r>
    </w:p>
    <w:tbl>
      <w:tblPr>
        <w:tblW w:w="6939" w:type="dxa"/>
        <w:tblInd w:w="-3" w:type="dxa"/>
        <w:tblLayout w:type="fixed"/>
        <w:tblCellMar>
          <w:left w:w="0" w:type="dxa"/>
          <w:right w:w="0" w:type="dxa"/>
        </w:tblCellMar>
        <w:tblLook w:val="04A0" w:firstRow="1" w:lastRow="0" w:firstColumn="1" w:lastColumn="0" w:noHBand="0" w:noVBand="1"/>
      </w:tblPr>
      <w:tblGrid>
        <w:gridCol w:w="3962"/>
        <w:gridCol w:w="1488"/>
        <w:gridCol w:w="1489"/>
      </w:tblGrid>
      <w:tr w:rsidR="00913DAE" w14:paraId="59DF2D69" w14:textId="77777777" w:rsidTr="006C0D68">
        <w:trPr>
          <w:trHeight w:val="20"/>
        </w:trPr>
        <w:tc>
          <w:tcPr>
            <w:tcW w:w="3962"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7EB18E0" w14:textId="3957DFEC" w:rsidR="00913DAE" w:rsidRPr="00352B48" w:rsidRDefault="00913DAE" w:rsidP="00352B48">
            <w:pPr>
              <w:spacing w:before="60" w:after="60" w:line="240" w:lineRule="auto"/>
              <w:rPr>
                <w:color w:val="000000"/>
                <w:sz w:val="20"/>
                <w:szCs w:val="20"/>
                <w:lang w:eastAsia="en-GB"/>
              </w:rPr>
            </w:pPr>
          </w:p>
        </w:tc>
        <w:tc>
          <w:tcPr>
            <w:tcW w:w="1488"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412636D8" w14:textId="2AC65DBF" w:rsidR="00913DAE" w:rsidRPr="00352B48" w:rsidRDefault="00913DAE" w:rsidP="00352B48">
            <w:pPr>
              <w:spacing w:before="60" w:after="60" w:line="240" w:lineRule="auto"/>
              <w:jc w:val="center"/>
              <w:rPr>
                <w:b/>
                <w:bCs/>
                <w:color w:val="000000"/>
                <w:sz w:val="20"/>
                <w:szCs w:val="20"/>
                <w:lang w:eastAsia="en-GB"/>
              </w:rPr>
            </w:pPr>
            <w:r w:rsidRPr="00352B48">
              <w:rPr>
                <w:b/>
                <w:bCs/>
                <w:color w:val="000000"/>
                <w:sz w:val="20"/>
                <w:szCs w:val="20"/>
                <w:lang w:eastAsia="en-GB"/>
              </w:rPr>
              <w:t xml:space="preserve">2021/22 </w:t>
            </w:r>
            <w:r w:rsidRPr="00352B48">
              <w:rPr>
                <w:b/>
                <w:bCs/>
                <w:color w:val="000000"/>
                <w:sz w:val="20"/>
                <w:szCs w:val="20"/>
              </w:rPr>
              <w:t>£m</w:t>
            </w:r>
          </w:p>
        </w:tc>
        <w:tc>
          <w:tcPr>
            <w:tcW w:w="1489"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7212E4C4" w14:textId="17073976" w:rsidR="00913DAE" w:rsidRPr="00352B48" w:rsidRDefault="00913DAE" w:rsidP="00352B48">
            <w:pPr>
              <w:spacing w:before="60" w:after="60" w:line="240" w:lineRule="auto"/>
              <w:jc w:val="center"/>
              <w:rPr>
                <w:b/>
                <w:bCs/>
                <w:color w:val="000000"/>
                <w:sz w:val="20"/>
                <w:szCs w:val="20"/>
                <w:lang w:eastAsia="en-GB"/>
              </w:rPr>
            </w:pPr>
            <w:r w:rsidRPr="00352B48">
              <w:rPr>
                <w:b/>
                <w:bCs/>
                <w:color w:val="000000"/>
                <w:sz w:val="20"/>
                <w:szCs w:val="20"/>
                <w:lang w:eastAsia="en-GB"/>
              </w:rPr>
              <w:t xml:space="preserve">2022/25 </w:t>
            </w:r>
            <w:r w:rsidRPr="00352B48">
              <w:rPr>
                <w:b/>
                <w:bCs/>
                <w:color w:val="000000"/>
                <w:sz w:val="20"/>
                <w:szCs w:val="20"/>
              </w:rPr>
              <w:t>£m</w:t>
            </w:r>
          </w:p>
        </w:tc>
      </w:tr>
      <w:tr w:rsidR="00913DAE" w14:paraId="6BF9B5ED" w14:textId="77777777" w:rsidTr="006C0D68">
        <w:trPr>
          <w:trHeight w:val="20"/>
        </w:trPr>
        <w:tc>
          <w:tcPr>
            <w:tcW w:w="39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A1ADB24" w14:textId="77777777" w:rsidR="00913DAE" w:rsidRPr="00352B48" w:rsidRDefault="00913DAE" w:rsidP="00352B48">
            <w:pPr>
              <w:spacing w:before="60" w:after="60" w:line="240" w:lineRule="auto"/>
              <w:jc w:val="both"/>
              <w:rPr>
                <w:color w:val="000000"/>
                <w:sz w:val="20"/>
                <w:szCs w:val="20"/>
                <w:lang w:eastAsia="en-GB"/>
              </w:rPr>
            </w:pPr>
            <w:r w:rsidRPr="00352B48">
              <w:rPr>
                <w:color w:val="000000"/>
                <w:sz w:val="20"/>
                <w:szCs w:val="20"/>
              </w:rPr>
              <w:t>Highway Maintenance Basic Need</w:t>
            </w:r>
          </w:p>
        </w:tc>
        <w:tc>
          <w:tcPr>
            <w:tcW w:w="14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355C3F4" w14:textId="77777777" w:rsidR="00913DAE" w:rsidRPr="00352B48" w:rsidRDefault="00913DAE" w:rsidP="00352B48">
            <w:pPr>
              <w:spacing w:before="60" w:after="60" w:line="240" w:lineRule="auto"/>
              <w:jc w:val="center"/>
              <w:rPr>
                <w:color w:val="000000"/>
                <w:sz w:val="20"/>
                <w:szCs w:val="20"/>
                <w:lang w:eastAsia="en-GB"/>
              </w:rPr>
            </w:pPr>
            <w:r w:rsidRPr="00352B48">
              <w:rPr>
                <w:color w:val="000000"/>
                <w:sz w:val="20"/>
                <w:szCs w:val="20"/>
              </w:rPr>
              <w:t>12.805</w:t>
            </w:r>
          </w:p>
        </w:tc>
        <w:tc>
          <w:tcPr>
            <w:tcW w:w="148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4B333D" w14:textId="77777777" w:rsidR="00913DAE" w:rsidRPr="00352B48" w:rsidRDefault="00913DAE" w:rsidP="00352B48">
            <w:pPr>
              <w:spacing w:before="60" w:after="60" w:line="240" w:lineRule="auto"/>
              <w:jc w:val="center"/>
              <w:rPr>
                <w:color w:val="000000"/>
                <w:sz w:val="20"/>
                <w:szCs w:val="20"/>
                <w:lang w:eastAsia="en-GB"/>
              </w:rPr>
            </w:pPr>
            <w:r w:rsidRPr="00352B48">
              <w:rPr>
                <w:color w:val="000000"/>
                <w:sz w:val="20"/>
                <w:szCs w:val="20"/>
              </w:rPr>
              <w:t>12.805</w:t>
            </w:r>
          </w:p>
        </w:tc>
      </w:tr>
      <w:tr w:rsidR="00913DAE" w14:paraId="2218A98B" w14:textId="77777777" w:rsidTr="006C0D68">
        <w:trPr>
          <w:trHeight w:val="20"/>
        </w:trPr>
        <w:tc>
          <w:tcPr>
            <w:tcW w:w="39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5C52E38" w14:textId="77777777" w:rsidR="00913DAE" w:rsidRPr="00352B48" w:rsidRDefault="00913DAE" w:rsidP="00352B48">
            <w:pPr>
              <w:spacing w:before="60" w:after="60" w:line="240" w:lineRule="auto"/>
              <w:jc w:val="both"/>
              <w:rPr>
                <w:color w:val="000000"/>
                <w:sz w:val="20"/>
                <w:szCs w:val="20"/>
                <w:lang w:eastAsia="en-GB"/>
              </w:rPr>
            </w:pPr>
            <w:r w:rsidRPr="00352B48">
              <w:rPr>
                <w:color w:val="000000"/>
                <w:sz w:val="20"/>
                <w:szCs w:val="20"/>
              </w:rPr>
              <w:t>Incentive Fund (assumes Band 3)</w:t>
            </w:r>
          </w:p>
        </w:tc>
        <w:tc>
          <w:tcPr>
            <w:tcW w:w="14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8B148D" w14:textId="77777777" w:rsidR="00913DAE" w:rsidRPr="00352B48" w:rsidRDefault="00913DAE" w:rsidP="00352B48">
            <w:pPr>
              <w:spacing w:before="60" w:after="60" w:line="240" w:lineRule="auto"/>
              <w:jc w:val="center"/>
              <w:rPr>
                <w:color w:val="000000"/>
                <w:sz w:val="20"/>
                <w:szCs w:val="20"/>
                <w:lang w:eastAsia="en-GB"/>
              </w:rPr>
            </w:pPr>
            <w:r w:rsidRPr="00352B48">
              <w:rPr>
                <w:color w:val="000000"/>
                <w:sz w:val="20"/>
                <w:szCs w:val="20"/>
              </w:rPr>
              <w:t>3.201</w:t>
            </w:r>
          </w:p>
        </w:tc>
        <w:tc>
          <w:tcPr>
            <w:tcW w:w="148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A048E0" w14:textId="77777777" w:rsidR="00913DAE" w:rsidRPr="00352B48" w:rsidRDefault="00913DAE" w:rsidP="00352B48">
            <w:pPr>
              <w:spacing w:before="60" w:after="60" w:line="240" w:lineRule="auto"/>
              <w:jc w:val="center"/>
              <w:rPr>
                <w:color w:val="000000"/>
                <w:sz w:val="20"/>
                <w:szCs w:val="20"/>
                <w:lang w:eastAsia="en-GB"/>
              </w:rPr>
            </w:pPr>
            <w:r w:rsidRPr="00352B48">
              <w:rPr>
                <w:color w:val="000000"/>
                <w:sz w:val="20"/>
                <w:szCs w:val="20"/>
              </w:rPr>
              <w:t>3.201</w:t>
            </w:r>
          </w:p>
        </w:tc>
      </w:tr>
      <w:tr w:rsidR="00913DAE" w14:paraId="3B3A5390" w14:textId="77777777" w:rsidTr="006C0D68">
        <w:trPr>
          <w:trHeight w:val="20"/>
        </w:trPr>
        <w:tc>
          <w:tcPr>
            <w:tcW w:w="39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72D101D" w14:textId="77777777" w:rsidR="00913DAE" w:rsidRPr="00352B48" w:rsidRDefault="00913DAE" w:rsidP="00352B48">
            <w:pPr>
              <w:spacing w:before="60" w:after="60" w:line="240" w:lineRule="auto"/>
              <w:jc w:val="both"/>
              <w:rPr>
                <w:color w:val="000000"/>
                <w:sz w:val="20"/>
                <w:szCs w:val="20"/>
                <w:lang w:eastAsia="en-GB"/>
              </w:rPr>
            </w:pPr>
            <w:r w:rsidRPr="00352B48">
              <w:rPr>
                <w:color w:val="000000"/>
                <w:sz w:val="20"/>
                <w:szCs w:val="20"/>
              </w:rPr>
              <w:t>Pothole Action Fund</w:t>
            </w:r>
          </w:p>
        </w:tc>
        <w:tc>
          <w:tcPr>
            <w:tcW w:w="14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6D0017B" w14:textId="77777777" w:rsidR="00913DAE" w:rsidRPr="00352B48" w:rsidRDefault="00913DAE" w:rsidP="00352B48">
            <w:pPr>
              <w:spacing w:before="60" w:after="60" w:line="240" w:lineRule="auto"/>
              <w:jc w:val="center"/>
              <w:rPr>
                <w:color w:val="000000"/>
                <w:sz w:val="20"/>
                <w:szCs w:val="20"/>
                <w:lang w:eastAsia="en-GB"/>
              </w:rPr>
            </w:pPr>
            <w:r w:rsidRPr="00352B48">
              <w:rPr>
                <w:color w:val="000000"/>
                <w:sz w:val="20"/>
                <w:szCs w:val="20"/>
              </w:rPr>
              <w:t>12.805</w:t>
            </w:r>
          </w:p>
        </w:tc>
        <w:tc>
          <w:tcPr>
            <w:tcW w:w="148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4D57019" w14:textId="77777777" w:rsidR="00913DAE" w:rsidRPr="00352B48" w:rsidRDefault="00913DAE" w:rsidP="00352B48">
            <w:pPr>
              <w:spacing w:before="60" w:after="60" w:line="240" w:lineRule="auto"/>
              <w:jc w:val="center"/>
              <w:rPr>
                <w:color w:val="000000"/>
                <w:sz w:val="20"/>
                <w:szCs w:val="20"/>
                <w:lang w:eastAsia="en-GB"/>
              </w:rPr>
            </w:pPr>
            <w:r w:rsidRPr="00352B48">
              <w:rPr>
                <w:color w:val="000000"/>
                <w:sz w:val="20"/>
                <w:szCs w:val="20"/>
                <w:lang w:eastAsia="en-GB"/>
              </w:rPr>
              <w:t>12.805</w:t>
            </w:r>
          </w:p>
        </w:tc>
      </w:tr>
      <w:tr w:rsidR="00913DAE" w14:paraId="524491F8" w14:textId="77777777" w:rsidTr="006C0D68">
        <w:trPr>
          <w:trHeight w:val="20"/>
        </w:trPr>
        <w:tc>
          <w:tcPr>
            <w:tcW w:w="39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7A4851E" w14:textId="77777777" w:rsidR="00913DAE" w:rsidRPr="00352B48" w:rsidRDefault="00913DAE" w:rsidP="00352B48">
            <w:pPr>
              <w:spacing w:before="60" w:after="60" w:line="240" w:lineRule="auto"/>
              <w:jc w:val="both"/>
              <w:rPr>
                <w:b/>
                <w:bCs/>
                <w:color w:val="000000"/>
                <w:sz w:val="20"/>
                <w:szCs w:val="20"/>
                <w:lang w:eastAsia="en-GB"/>
              </w:rPr>
            </w:pPr>
            <w:r w:rsidRPr="00352B48">
              <w:rPr>
                <w:b/>
                <w:bCs/>
                <w:color w:val="000000"/>
                <w:sz w:val="20"/>
                <w:szCs w:val="20"/>
              </w:rPr>
              <w:t>Total</w:t>
            </w:r>
          </w:p>
        </w:tc>
        <w:tc>
          <w:tcPr>
            <w:tcW w:w="14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93A685" w14:textId="77777777" w:rsidR="00913DAE" w:rsidRPr="00352B48" w:rsidRDefault="00913DAE" w:rsidP="00352B48">
            <w:pPr>
              <w:spacing w:before="60" w:after="60" w:line="240" w:lineRule="auto"/>
              <w:jc w:val="center"/>
              <w:rPr>
                <w:b/>
                <w:bCs/>
                <w:color w:val="000000"/>
                <w:sz w:val="20"/>
                <w:szCs w:val="20"/>
                <w:lang w:eastAsia="en-GB"/>
              </w:rPr>
            </w:pPr>
            <w:r w:rsidRPr="00352B48">
              <w:rPr>
                <w:b/>
                <w:bCs/>
                <w:color w:val="000000"/>
                <w:sz w:val="20"/>
                <w:szCs w:val="20"/>
              </w:rPr>
              <w:t>28.811</w:t>
            </w:r>
          </w:p>
        </w:tc>
        <w:tc>
          <w:tcPr>
            <w:tcW w:w="148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467EEE4" w14:textId="77777777" w:rsidR="00913DAE" w:rsidRPr="00352B48" w:rsidRDefault="00913DAE" w:rsidP="00352B48">
            <w:pPr>
              <w:spacing w:before="60" w:after="60" w:line="240" w:lineRule="auto"/>
              <w:jc w:val="center"/>
              <w:rPr>
                <w:b/>
                <w:bCs/>
                <w:color w:val="000000"/>
                <w:sz w:val="20"/>
                <w:szCs w:val="20"/>
                <w:lang w:eastAsia="en-GB"/>
              </w:rPr>
            </w:pPr>
            <w:r w:rsidRPr="00352B48">
              <w:rPr>
                <w:b/>
                <w:bCs/>
                <w:color w:val="000000"/>
                <w:sz w:val="20"/>
                <w:szCs w:val="20"/>
                <w:lang w:eastAsia="en-GB"/>
              </w:rPr>
              <w:t>28.811</w:t>
            </w:r>
          </w:p>
        </w:tc>
      </w:tr>
    </w:tbl>
    <w:p w14:paraId="69BE54FF" w14:textId="45CF9706" w:rsidR="00913DAE" w:rsidRDefault="00913DAE" w:rsidP="00CF53D7">
      <w:pPr>
        <w:autoSpaceDE w:val="0"/>
        <w:autoSpaceDN w:val="0"/>
        <w:adjustRightInd w:val="0"/>
        <w:spacing w:after="0"/>
        <w:jc w:val="both"/>
        <w:rPr>
          <w:rFonts w:cs="Arial"/>
          <w:color w:val="000000" w:themeColor="text1"/>
        </w:rPr>
      </w:pPr>
    </w:p>
    <w:p w14:paraId="47E19998" w14:textId="03A6A694" w:rsidR="00913DAE" w:rsidRPr="00913DAE" w:rsidRDefault="00913DAE" w:rsidP="00CF53D7">
      <w:pPr>
        <w:autoSpaceDE w:val="0"/>
        <w:autoSpaceDN w:val="0"/>
        <w:adjustRightInd w:val="0"/>
        <w:spacing w:after="0"/>
        <w:jc w:val="both"/>
        <w:rPr>
          <w:rFonts w:cs="Arial"/>
          <w:color w:val="000000" w:themeColor="text1"/>
        </w:rPr>
      </w:pPr>
      <w:r>
        <w:rPr>
          <w:rFonts w:cs="Arial"/>
          <w:color w:val="000000" w:themeColor="text1"/>
        </w:rPr>
        <w:t>The assurance of funding for the next three years is welcome and does allow us to plan in the medium term. The next section will examine how we propose to apportion these funds to deal with the maintenance backlog.</w:t>
      </w:r>
    </w:p>
    <w:p w14:paraId="6B201BB4" w14:textId="77777777" w:rsidR="006C0D68" w:rsidRDefault="006C0D68" w:rsidP="00020FAB">
      <w:pPr>
        <w:autoSpaceDE w:val="0"/>
        <w:autoSpaceDN w:val="0"/>
        <w:adjustRightInd w:val="0"/>
        <w:spacing w:after="0"/>
        <w:jc w:val="both"/>
        <w:rPr>
          <w:rFonts w:eastAsia="Times New Roman" w:cs="Arial"/>
          <w:bCs/>
          <w:color w:val="000000"/>
          <w:szCs w:val="24"/>
          <w:lang w:val="en" w:eastAsia="en-GB"/>
        </w:rPr>
      </w:pPr>
    </w:p>
    <w:p w14:paraId="3C8DCD6F" w14:textId="780C269C" w:rsidR="0051083E" w:rsidRPr="001A6F67" w:rsidRDefault="00913DAE" w:rsidP="0051083E">
      <w:pPr>
        <w:pStyle w:val="ListParagraph"/>
        <w:numPr>
          <w:ilvl w:val="0"/>
          <w:numId w:val="9"/>
        </w:numPr>
        <w:autoSpaceDE w:val="0"/>
        <w:autoSpaceDN w:val="0"/>
        <w:adjustRightInd w:val="0"/>
        <w:spacing w:after="0"/>
        <w:jc w:val="both"/>
        <w:rPr>
          <w:rFonts w:eastAsia="Times New Roman" w:cs="Arial"/>
          <w:b/>
          <w:color w:val="000000"/>
          <w:szCs w:val="24"/>
          <w:lang w:val="en" w:eastAsia="en-GB"/>
        </w:rPr>
      </w:pPr>
      <w:bookmarkStart w:id="3" w:name="_Hlk74557539"/>
      <w:r w:rsidRPr="001A6F67">
        <w:rPr>
          <w:rFonts w:eastAsia="Times New Roman" w:cs="Arial"/>
          <w:b/>
          <w:color w:val="000000"/>
          <w:szCs w:val="24"/>
          <w:lang w:val="en" w:eastAsia="en-GB"/>
        </w:rPr>
        <w:t>Maintenance backlog and funding apportionment</w:t>
      </w:r>
    </w:p>
    <w:p w14:paraId="2B51E01F" w14:textId="57BCFCD5" w:rsidR="0051083E" w:rsidRPr="0051083E" w:rsidRDefault="0051083E" w:rsidP="0051083E">
      <w:pPr>
        <w:rPr>
          <w:rFonts w:eastAsia="Times New Roman" w:cstheme="minorHAnsi"/>
        </w:rPr>
      </w:pPr>
      <w:r>
        <w:rPr>
          <w:rFonts w:eastAsia="Times New Roman" w:cstheme="minorHAnsi"/>
        </w:rPr>
        <w:t xml:space="preserve">Work continues through lifecycle planning to predict the condition of the asset groups under various funding levels. The table below covers the level of funding required per annum to improve the </w:t>
      </w:r>
      <w:r>
        <w:rPr>
          <w:rFonts w:eastAsia="Times New Roman" w:cstheme="minorHAnsi"/>
        </w:rPr>
        <w:lastRenderedPageBreak/>
        <w:t>asset condition (* Sustainable investment pa) and the one time only cost to clear backlog (** Backlog clearance cost).</w:t>
      </w:r>
    </w:p>
    <w:tbl>
      <w:tblPr>
        <w:tblStyle w:val="TableGrid"/>
        <w:tblW w:w="7054" w:type="dxa"/>
        <w:tblInd w:w="-113" w:type="dxa"/>
        <w:tblLook w:val="04A0" w:firstRow="1" w:lastRow="0" w:firstColumn="1" w:lastColumn="0" w:noHBand="0" w:noVBand="1"/>
      </w:tblPr>
      <w:tblGrid>
        <w:gridCol w:w="3510"/>
        <w:gridCol w:w="1772"/>
        <w:gridCol w:w="1772"/>
      </w:tblGrid>
      <w:tr w:rsidR="00875096" w14:paraId="7E576266" w14:textId="77777777" w:rsidTr="006C0D68">
        <w:trPr>
          <w:trHeight w:val="20"/>
          <w:tblHeader/>
        </w:trPr>
        <w:tc>
          <w:tcPr>
            <w:tcW w:w="3510" w:type="dxa"/>
          </w:tcPr>
          <w:p w14:paraId="1E406223" w14:textId="77777777" w:rsidR="00875096" w:rsidRPr="00352B48" w:rsidRDefault="00875096" w:rsidP="00352B48">
            <w:pPr>
              <w:spacing w:before="60" w:after="60"/>
              <w:jc w:val="center"/>
              <w:rPr>
                <w:rFonts w:eastAsia="Times New Roman" w:cstheme="minorHAnsi"/>
                <w:b/>
                <w:bCs/>
                <w:sz w:val="20"/>
                <w:szCs w:val="20"/>
              </w:rPr>
            </w:pPr>
            <w:r w:rsidRPr="00352B48">
              <w:rPr>
                <w:rFonts w:eastAsia="Times New Roman" w:cstheme="minorHAnsi"/>
                <w:b/>
                <w:bCs/>
                <w:sz w:val="20"/>
                <w:szCs w:val="20"/>
              </w:rPr>
              <w:t>Asset Type</w:t>
            </w:r>
          </w:p>
        </w:tc>
        <w:tc>
          <w:tcPr>
            <w:tcW w:w="1772" w:type="dxa"/>
          </w:tcPr>
          <w:p w14:paraId="27019C9A" w14:textId="77777777" w:rsidR="00875096" w:rsidRPr="00352B48" w:rsidRDefault="00875096" w:rsidP="00352B48">
            <w:pPr>
              <w:spacing w:before="60" w:after="60"/>
              <w:jc w:val="center"/>
              <w:rPr>
                <w:rFonts w:eastAsia="Times New Roman" w:cstheme="minorHAnsi"/>
                <w:b/>
                <w:bCs/>
                <w:sz w:val="20"/>
                <w:szCs w:val="20"/>
              </w:rPr>
            </w:pPr>
            <w:r w:rsidRPr="00352B48">
              <w:rPr>
                <w:rFonts w:eastAsia="Times New Roman" w:cstheme="minorHAnsi"/>
                <w:b/>
                <w:bCs/>
                <w:sz w:val="20"/>
                <w:szCs w:val="20"/>
              </w:rPr>
              <w:t>Sustainable investment pa</w:t>
            </w:r>
          </w:p>
        </w:tc>
        <w:tc>
          <w:tcPr>
            <w:tcW w:w="1772" w:type="dxa"/>
          </w:tcPr>
          <w:p w14:paraId="03E18927" w14:textId="77777777" w:rsidR="00875096" w:rsidRPr="00352B48" w:rsidRDefault="00875096" w:rsidP="00352B48">
            <w:pPr>
              <w:spacing w:before="60" w:after="60"/>
              <w:jc w:val="center"/>
              <w:rPr>
                <w:rFonts w:eastAsia="Times New Roman" w:cstheme="minorHAnsi"/>
                <w:b/>
                <w:bCs/>
                <w:sz w:val="20"/>
                <w:szCs w:val="20"/>
              </w:rPr>
            </w:pPr>
            <w:r w:rsidRPr="00352B48">
              <w:rPr>
                <w:rFonts w:eastAsia="Times New Roman" w:cstheme="minorHAnsi"/>
                <w:b/>
                <w:bCs/>
                <w:sz w:val="20"/>
                <w:szCs w:val="20"/>
              </w:rPr>
              <w:t>Backlog clearance cost</w:t>
            </w:r>
          </w:p>
        </w:tc>
      </w:tr>
      <w:tr w:rsidR="00875096" w14:paraId="576034B1" w14:textId="77777777" w:rsidTr="006C0D68">
        <w:trPr>
          <w:trHeight w:val="20"/>
        </w:trPr>
        <w:tc>
          <w:tcPr>
            <w:tcW w:w="3510" w:type="dxa"/>
          </w:tcPr>
          <w:p w14:paraId="7966DCF6" w14:textId="77777777" w:rsidR="00875096" w:rsidRPr="00352B48" w:rsidRDefault="00875096" w:rsidP="00352B48">
            <w:pPr>
              <w:spacing w:before="60" w:after="60"/>
              <w:rPr>
                <w:rFonts w:eastAsia="Times New Roman" w:cstheme="minorHAnsi"/>
                <w:sz w:val="20"/>
                <w:szCs w:val="20"/>
              </w:rPr>
            </w:pPr>
            <w:r w:rsidRPr="00352B48">
              <w:rPr>
                <w:rFonts w:eastAsia="Times New Roman" w:cstheme="minorHAnsi"/>
                <w:sz w:val="20"/>
                <w:szCs w:val="20"/>
              </w:rPr>
              <w:t>ABC Roads</w:t>
            </w:r>
          </w:p>
        </w:tc>
        <w:tc>
          <w:tcPr>
            <w:tcW w:w="1772" w:type="dxa"/>
          </w:tcPr>
          <w:p w14:paraId="7A37B795" w14:textId="77777777" w:rsidR="00875096" w:rsidRPr="00352B48" w:rsidRDefault="00875096" w:rsidP="00352B48">
            <w:pPr>
              <w:spacing w:before="60" w:after="60"/>
              <w:jc w:val="center"/>
              <w:rPr>
                <w:rFonts w:eastAsia="Times New Roman" w:cstheme="minorHAnsi"/>
                <w:sz w:val="20"/>
                <w:szCs w:val="20"/>
              </w:rPr>
            </w:pPr>
            <w:r w:rsidRPr="00352B48">
              <w:rPr>
                <w:rFonts w:eastAsia="Times New Roman" w:cstheme="minorHAnsi"/>
                <w:sz w:val="20"/>
                <w:szCs w:val="20"/>
              </w:rPr>
              <w:t>£17.5m</w:t>
            </w:r>
          </w:p>
        </w:tc>
        <w:tc>
          <w:tcPr>
            <w:tcW w:w="1772" w:type="dxa"/>
          </w:tcPr>
          <w:p w14:paraId="468AD6D3" w14:textId="77777777" w:rsidR="00875096" w:rsidRPr="00352B48" w:rsidRDefault="00875096" w:rsidP="00352B48">
            <w:pPr>
              <w:spacing w:before="60" w:after="60"/>
              <w:jc w:val="center"/>
              <w:rPr>
                <w:rFonts w:eastAsia="Times New Roman" w:cstheme="minorHAnsi"/>
                <w:sz w:val="20"/>
                <w:szCs w:val="20"/>
              </w:rPr>
            </w:pPr>
            <w:r w:rsidRPr="00352B48">
              <w:rPr>
                <w:rFonts w:eastAsia="Times New Roman" w:cstheme="minorHAnsi"/>
                <w:sz w:val="20"/>
                <w:szCs w:val="20"/>
              </w:rPr>
              <w:t>£280m</w:t>
            </w:r>
          </w:p>
        </w:tc>
      </w:tr>
      <w:tr w:rsidR="00875096" w14:paraId="2780A9E6" w14:textId="77777777" w:rsidTr="006C0D68">
        <w:trPr>
          <w:trHeight w:val="20"/>
        </w:trPr>
        <w:tc>
          <w:tcPr>
            <w:tcW w:w="3510" w:type="dxa"/>
          </w:tcPr>
          <w:p w14:paraId="20D2548D" w14:textId="1AF61E05" w:rsidR="00875096" w:rsidRPr="00352B48" w:rsidRDefault="00875096" w:rsidP="00352B48">
            <w:pPr>
              <w:spacing w:before="60" w:after="60"/>
              <w:rPr>
                <w:rFonts w:eastAsia="Times New Roman" w:cstheme="minorHAnsi"/>
                <w:sz w:val="20"/>
                <w:szCs w:val="20"/>
              </w:rPr>
            </w:pPr>
            <w:r w:rsidRPr="00352B48">
              <w:rPr>
                <w:rFonts w:eastAsia="Times New Roman" w:cstheme="minorHAnsi"/>
                <w:sz w:val="20"/>
                <w:szCs w:val="20"/>
              </w:rPr>
              <w:t>Unclassified roads: Urban &amp; Rural</w:t>
            </w:r>
          </w:p>
        </w:tc>
        <w:tc>
          <w:tcPr>
            <w:tcW w:w="1772" w:type="dxa"/>
          </w:tcPr>
          <w:p w14:paraId="40026E6E" w14:textId="77777777" w:rsidR="00875096" w:rsidRPr="00352B48" w:rsidRDefault="00875096" w:rsidP="00352B48">
            <w:pPr>
              <w:spacing w:before="60" w:after="60"/>
              <w:jc w:val="center"/>
              <w:rPr>
                <w:rFonts w:eastAsia="Times New Roman" w:cstheme="minorHAnsi"/>
                <w:sz w:val="20"/>
                <w:szCs w:val="20"/>
              </w:rPr>
            </w:pPr>
            <w:r w:rsidRPr="00352B48">
              <w:rPr>
                <w:rFonts w:eastAsia="Times New Roman" w:cstheme="minorHAnsi"/>
                <w:sz w:val="20"/>
                <w:szCs w:val="20"/>
              </w:rPr>
              <w:t>£20.7m</w:t>
            </w:r>
          </w:p>
        </w:tc>
        <w:tc>
          <w:tcPr>
            <w:tcW w:w="1772" w:type="dxa"/>
          </w:tcPr>
          <w:p w14:paraId="6B794CB5" w14:textId="2FDF3D29" w:rsidR="00875096" w:rsidRPr="00352B48" w:rsidRDefault="00875096" w:rsidP="00352B48">
            <w:pPr>
              <w:spacing w:before="60" w:after="60"/>
              <w:jc w:val="center"/>
              <w:rPr>
                <w:rFonts w:eastAsia="Times New Roman" w:cstheme="minorHAnsi"/>
                <w:sz w:val="20"/>
                <w:szCs w:val="20"/>
              </w:rPr>
            </w:pPr>
            <w:r w:rsidRPr="00352B48">
              <w:rPr>
                <w:rFonts w:eastAsia="Times New Roman" w:cstheme="minorHAnsi"/>
                <w:sz w:val="20"/>
                <w:szCs w:val="20"/>
              </w:rPr>
              <w:t>£420m</w:t>
            </w:r>
          </w:p>
        </w:tc>
      </w:tr>
      <w:tr w:rsidR="00875096" w14:paraId="665B3531" w14:textId="77777777" w:rsidTr="006C0D68">
        <w:trPr>
          <w:trHeight w:val="20"/>
        </w:trPr>
        <w:tc>
          <w:tcPr>
            <w:tcW w:w="3510" w:type="dxa"/>
          </w:tcPr>
          <w:p w14:paraId="0E02B6FF" w14:textId="77777777" w:rsidR="00875096" w:rsidRPr="00352B48" w:rsidRDefault="00875096" w:rsidP="00352B48">
            <w:pPr>
              <w:spacing w:before="60" w:after="60"/>
              <w:rPr>
                <w:rFonts w:eastAsia="Times New Roman" w:cstheme="minorHAnsi"/>
                <w:sz w:val="20"/>
                <w:szCs w:val="20"/>
              </w:rPr>
            </w:pPr>
            <w:r w:rsidRPr="00352B48">
              <w:rPr>
                <w:rFonts w:eastAsia="Times New Roman" w:cstheme="minorHAnsi"/>
                <w:sz w:val="20"/>
                <w:szCs w:val="20"/>
              </w:rPr>
              <w:t>Footways</w:t>
            </w:r>
          </w:p>
        </w:tc>
        <w:tc>
          <w:tcPr>
            <w:tcW w:w="1772" w:type="dxa"/>
          </w:tcPr>
          <w:p w14:paraId="19331155" w14:textId="77777777" w:rsidR="00875096" w:rsidRPr="00352B48" w:rsidRDefault="00875096" w:rsidP="00352B48">
            <w:pPr>
              <w:spacing w:before="60" w:after="60"/>
              <w:jc w:val="center"/>
              <w:rPr>
                <w:rFonts w:eastAsia="Times New Roman" w:cstheme="minorHAnsi"/>
                <w:sz w:val="20"/>
                <w:szCs w:val="20"/>
              </w:rPr>
            </w:pPr>
            <w:r w:rsidRPr="00352B48">
              <w:rPr>
                <w:rFonts w:eastAsia="Times New Roman" w:cstheme="minorHAnsi"/>
                <w:sz w:val="20"/>
                <w:szCs w:val="20"/>
              </w:rPr>
              <w:t>£6.8m</w:t>
            </w:r>
          </w:p>
        </w:tc>
        <w:tc>
          <w:tcPr>
            <w:tcW w:w="1772" w:type="dxa"/>
          </w:tcPr>
          <w:p w14:paraId="572CA24C" w14:textId="77777777" w:rsidR="00875096" w:rsidRPr="00352B48" w:rsidRDefault="00875096" w:rsidP="00352B48">
            <w:pPr>
              <w:spacing w:before="60" w:after="60"/>
              <w:jc w:val="center"/>
              <w:rPr>
                <w:rFonts w:eastAsia="Times New Roman" w:cstheme="minorHAnsi"/>
                <w:sz w:val="20"/>
                <w:szCs w:val="20"/>
              </w:rPr>
            </w:pPr>
            <w:r w:rsidRPr="00352B48">
              <w:rPr>
                <w:rFonts w:eastAsia="Times New Roman" w:cstheme="minorHAnsi"/>
                <w:sz w:val="20"/>
                <w:szCs w:val="20"/>
              </w:rPr>
              <w:t>£109m</w:t>
            </w:r>
          </w:p>
        </w:tc>
      </w:tr>
      <w:tr w:rsidR="00875096" w14:paraId="0E6FB614" w14:textId="77777777" w:rsidTr="006C0D68">
        <w:trPr>
          <w:trHeight w:val="20"/>
        </w:trPr>
        <w:tc>
          <w:tcPr>
            <w:tcW w:w="3510" w:type="dxa"/>
          </w:tcPr>
          <w:p w14:paraId="5414951B" w14:textId="77777777" w:rsidR="00875096" w:rsidRPr="00352B48" w:rsidRDefault="00875096" w:rsidP="00352B48">
            <w:pPr>
              <w:spacing w:before="60" w:after="60"/>
              <w:rPr>
                <w:rFonts w:eastAsia="Times New Roman" w:cstheme="minorHAnsi"/>
                <w:sz w:val="20"/>
                <w:szCs w:val="20"/>
              </w:rPr>
            </w:pPr>
            <w:r w:rsidRPr="00352B48">
              <w:rPr>
                <w:rFonts w:eastAsia="Times New Roman" w:cstheme="minorHAnsi"/>
                <w:sz w:val="20"/>
                <w:szCs w:val="20"/>
              </w:rPr>
              <w:t>Drainage</w:t>
            </w:r>
          </w:p>
        </w:tc>
        <w:tc>
          <w:tcPr>
            <w:tcW w:w="1772" w:type="dxa"/>
          </w:tcPr>
          <w:p w14:paraId="34A913C3" w14:textId="77777777" w:rsidR="00875096" w:rsidRPr="00352B48" w:rsidRDefault="00875096" w:rsidP="00352B48">
            <w:pPr>
              <w:spacing w:before="60" w:after="60"/>
              <w:jc w:val="center"/>
              <w:rPr>
                <w:rFonts w:eastAsia="Times New Roman" w:cstheme="minorHAnsi"/>
                <w:sz w:val="20"/>
                <w:szCs w:val="20"/>
              </w:rPr>
            </w:pPr>
            <w:r w:rsidRPr="00352B48">
              <w:rPr>
                <w:rFonts w:eastAsia="Times New Roman" w:cstheme="minorHAnsi"/>
                <w:sz w:val="20"/>
                <w:szCs w:val="20"/>
              </w:rPr>
              <w:t>£6.8m</w:t>
            </w:r>
          </w:p>
        </w:tc>
        <w:tc>
          <w:tcPr>
            <w:tcW w:w="1772" w:type="dxa"/>
          </w:tcPr>
          <w:p w14:paraId="5567E958" w14:textId="77777777" w:rsidR="00875096" w:rsidRPr="00352B48" w:rsidRDefault="00875096" w:rsidP="00352B48">
            <w:pPr>
              <w:spacing w:before="60" w:after="60"/>
              <w:jc w:val="center"/>
              <w:rPr>
                <w:rFonts w:eastAsia="Times New Roman" w:cstheme="minorHAnsi"/>
                <w:sz w:val="20"/>
                <w:szCs w:val="20"/>
              </w:rPr>
            </w:pPr>
            <w:r w:rsidRPr="00352B48">
              <w:rPr>
                <w:rFonts w:eastAsia="Times New Roman" w:cstheme="minorHAnsi"/>
                <w:sz w:val="20"/>
                <w:szCs w:val="20"/>
              </w:rPr>
              <w:t>£63m</w:t>
            </w:r>
          </w:p>
        </w:tc>
      </w:tr>
      <w:tr w:rsidR="00875096" w14:paraId="052EA93B" w14:textId="77777777" w:rsidTr="006C0D68">
        <w:trPr>
          <w:trHeight w:val="20"/>
        </w:trPr>
        <w:tc>
          <w:tcPr>
            <w:tcW w:w="3510" w:type="dxa"/>
          </w:tcPr>
          <w:p w14:paraId="6EA8E053" w14:textId="77777777" w:rsidR="00875096" w:rsidRPr="00352B48" w:rsidRDefault="00875096" w:rsidP="00352B48">
            <w:pPr>
              <w:spacing w:before="60" w:after="60"/>
              <w:rPr>
                <w:rFonts w:eastAsia="Times New Roman" w:cstheme="minorHAnsi"/>
                <w:sz w:val="20"/>
                <w:szCs w:val="20"/>
              </w:rPr>
            </w:pPr>
            <w:r w:rsidRPr="00352B48">
              <w:rPr>
                <w:rFonts w:eastAsia="Times New Roman" w:cstheme="minorHAnsi"/>
                <w:sz w:val="20"/>
                <w:szCs w:val="20"/>
              </w:rPr>
              <w:t>Street Lighting Columns</w:t>
            </w:r>
          </w:p>
        </w:tc>
        <w:tc>
          <w:tcPr>
            <w:tcW w:w="1772" w:type="dxa"/>
          </w:tcPr>
          <w:p w14:paraId="5FB2BFCB" w14:textId="77777777" w:rsidR="00875096" w:rsidRPr="00352B48" w:rsidRDefault="00875096" w:rsidP="00352B48">
            <w:pPr>
              <w:spacing w:before="60" w:after="60"/>
              <w:jc w:val="center"/>
              <w:rPr>
                <w:rFonts w:eastAsia="Times New Roman" w:cstheme="minorHAnsi"/>
                <w:sz w:val="20"/>
                <w:szCs w:val="20"/>
              </w:rPr>
            </w:pPr>
            <w:r w:rsidRPr="00352B48">
              <w:rPr>
                <w:rFonts w:eastAsia="Times New Roman" w:cstheme="minorHAnsi"/>
                <w:sz w:val="20"/>
                <w:szCs w:val="20"/>
              </w:rPr>
              <w:t>£6m</w:t>
            </w:r>
          </w:p>
        </w:tc>
        <w:tc>
          <w:tcPr>
            <w:tcW w:w="1772" w:type="dxa"/>
          </w:tcPr>
          <w:p w14:paraId="6774C176" w14:textId="77777777" w:rsidR="00875096" w:rsidRPr="00352B48" w:rsidRDefault="00875096" w:rsidP="00352B48">
            <w:pPr>
              <w:spacing w:before="60" w:after="60"/>
              <w:jc w:val="center"/>
              <w:rPr>
                <w:rFonts w:eastAsia="Times New Roman" w:cstheme="minorHAnsi"/>
                <w:sz w:val="20"/>
                <w:szCs w:val="20"/>
              </w:rPr>
            </w:pPr>
            <w:r w:rsidRPr="00352B48">
              <w:rPr>
                <w:rFonts w:eastAsia="Times New Roman" w:cstheme="minorHAnsi"/>
                <w:sz w:val="20"/>
                <w:szCs w:val="20"/>
              </w:rPr>
              <w:t>£52m</w:t>
            </w:r>
          </w:p>
        </w:tc>
      </w:tr>
      <w:tr w:rsidR="00875096" w14:paraId="60BCF4CF" w14:textId="77777777" w:rsidTr="006C0D68">
        <w:trPr>
          <w:trHeight w:val="20"/>
        </w:trPr>
        <w:tc>
          <w:tcPr>
            <w:tcW w:w="3510" w:type="dxa"/>
          </w:tcPr>
          <w:p w14:paraId="6A1EFC58" w14:textId="77777777" w:rsidR="00875096" w:rsidRPr="00352B48" w:rsidRDefault="00875096" w:rsidP="00352B48">
            <w:pPr>
              <w:spacing w:before="60" w:after="60"/>
              <w:rPr>
                <w:rFonts w:eastAsia="Times New Roman" w:cstheme="minorHAnsi"/>
                <w:sz w:val="20"/>
                <w:szCs w:val="20"/>
              </w:rPr>
            </w:pPr>
            <w:r w:rsidRPr="00352B48">
              <w:rPr>
                <w:rFonts w:eastAsia="Times New Roman" w:cstheme="minorHAnsi"/>
                <w:sz w:val="20"/>
                <w:szCs w:val="20"/>
              </w:rPr>
              <w:t>Traffic Signals</w:t>
            </w:r>
          </w:p>
        </w:tc>
        <w:tc>
          <w:tcPr>
            <w:tcW w:w="1772" w:type="dxa"/>
          </w:tcPr>
          <w:p w14:paraId="41C3B9D9" w14:textId="77777777" w:rsidR="00875096" w:rsidRPr="00352B48" w:rsidRDefault="00875096" w:rsidP="00352B48">
            <w:pPr>
              <w:spacing w:before="60" w:after="60"/>
              <w:jc w:val="center"/>
              <w:rPr>
                <w:rFonts w:eastAsia="Times New Roman" w:cstheme="minorHAnsi"/>
                <w:sz w:val="20"/>
                <w:szCs w:val="20"/>
              </w:rPr>
            </w:pPr>
            <w:r w:rsidRPr="00352B48">
              <w:rPr>
                <w:rFonts w:eastAsia="Times New Roman" w:cstheme="minorHAnsi"/>
                <w:sz w:val="20"/>
                <w:szCs w:val="20"/>
              </w:rPr>
              <w:t>£2.2m</w:t>
            </w:r>
          </w:p>
        </w:tc>
        <w:tc>
          <w:tcPr>
            <w:tcW w:w="1772" w:type="dxa"/>
          </w:tcPr>
          <w:p w14:paraId="0CBD99AB" w14:textId="77777777" w:rsidR="00875096" w:rsidRPr="00352B48" w:rsidRDefault="00875096" w:rsidP="00352B48">
            <w:pPr>
              <w:spacing w:before="60" w:after="60"/>
              <w:jc w:val="center"/>
              <w:rPr>
                <w:rFonts w:eastAsia="Times New Roman" w:cstheme="minorHAnsi"/>
                <w:sz w:val="20"/>
                <w:szCs w:val="20"/>
              </w:rPr>
            </w:pPr>
            <w:r w:rsidRPr="00352B48">
              <w:rPr>
                <w:rFonts w:eastAsia="Times New Roman" w:cstheme="minorHAnsi"/>
                <w:sz w:val="20"/>
                <w:szCs w:val="20"/>
              </w:rPr>
              <w:t>£33m</w:t>
            </w:r>
          </w:p>
        </w:tc>
      </w:tr>
      <w:tr w:rsidR="00875096" w14:paraId="0C2CE3D5" w14:textId="77777777" w:rsidTr="006C0D68">
        <w:trPr>
          <w:trHeight w:val="20"/>
        </w:trPr>
        <w:tc>
          <w:tcPr>
            <w:tcW w:w="3510" w:type="dxa"/>
          </w:tcPr>
          <w:p w14:paraId="4C08922C" w14:textId="77777777" w:rsidR="00875096" w:rsidRPr="00352B48" w:rsidRDefault="00875096" w:rsidP="00352B48">
            <w:pPr>
              <w:spacing w:before="60" w:after="60"/>
              <w:rPr>
                <w:rFonts w:eastAsia="Times New Roman" w:cstheme="minorHAnsi"/>
                <w:sz w:val="20"/>
                <w:szCs w:val="20"/>
              </w:rPr>
            </w:pPr>
            <w:r w:rsidRPr="00352B48">
              <w:rPr>
                <w:rFonts w:eastAsia="Times New Roman" w:cstheme="minorHAnsi"/>
                <w:sz w:val="20"/>
                <w:szCs w:val="20"/>
              </w:rPr>
              <w:t>Bridges &amp; Structures</w:t>
            </w:r>
          </w:p>
        </w:tc>
        <w:tc>
          <w:tcPr>
            <w:tcW w:w="1772" w:type="dxa"/>
          </w:tcPr>
          <w:p w14:paraId="7FDC8E2D" w14:textId="77777777" w:rsidR="00875096" w:rsidRPr="00352B48" w:rsidRDefault="00875096" w:rsidP="00352B48">
            <w:pPr>
              <w:spacing w:before="60" w:after="60"/>
              <w:jc w:val="center"/>
              <w:rPr>
                <w:rFonts w:eastAsia="Times New Roman" w:cstheme="minorHAnsi"/>
                <w:sz w:val="20"/>
                <w:szCs w:val="20"/>
              </w:rPr>
            </w:pPr>
            <w:r w:rsidRPr="00352B48">
              <w:rPr>
                <w:rFonts w:eastAsia="Times New Roman" w:cstheme="minorHAnsi"/>
                <w:sz w:val="20"/>
                <w:szCs w:val="20"/>
              </w:rPr>
              <w:t>£15m</w:t>
            </w:r>
          </w:p>
        </w:tc>
        <w:tc>
          <w:tcPr>
            <w:tcW w:w="1772" w:type="dxa"/>
          </w:tcPr>
          <w:p w14:paraId="4B475FA4" w14:textId="77777777" w:rsidR="00875096" w:rsidRPr="00352B48" w:rsidRDefault="00875096" w:rsidP="00352B48">
            <w:pPr>
              <w:spacing w:before="60" w:after="60"/>
              <w:jc w:val="center"/>
              <w:rPr>
                <w:rFonts w:eastAsia="Times New Roman" w:cstheme="minorHAnsi"/>
                <w:sz w:val="20"/>
                <w:szCs w:val="20"/>
              </w:rPr>
            </w:pPr>
            <w:r w:rsidRPr="00352B48">
              <w:rPr>
                <w:rFonts w:eastAsia="Times New Roman" w:cstheme="minorHAnsi"/>
                <w:sz w:val="20"/>
                <w:szCs w:val="20"/>
              </w:rPr>
              <w:t>£172m</w:t>
            </w:r>
          </w:p>
        </w:tc>
      </w:tr>
      <w:tr w:rsidR="00875096" w14:paraId="17124D11" w14:textId="77777777" w:rsidTr="006C0D68">
        <w:trPr>
          <w:trHeight w:val="20"/>
        </w:trPr>
        <w:tc>
          <w:tcPr>
            <w:tcW w:w="3510" w:type="dxa"/>
          </w:tcPr>
          <w:p w14:paraId="312D2045" w14:textId="77777777" w:rsidR="00875096" w:rsidRPr="00352B48" w:rsidRDefault="00875096" w:rsidP="00352B48">
            <w:pPr>
              <w:spacing w:before="60" w:after="60"/>
              <w:rPr>
                <w:rFonts w:eastAsia="Times New Roman" w:cstheme="minorHAnsi"/>
                <w:sz w:val="20"/>
                <w:szCs w:val="20"/>
              </w:rPr>
            </w:pPr>
            <w:r w:rsidRPr="00352B48">
              <w:rPr>
                <w:rFonts w:eastAsia="Times New Roman" w:cstheme="minorHAnsi"/>
                <w:sz w:val="20"/>
                <w:szCs w:val="20"/>
              </w:rPr>
              <w:t>Retaining Walls</w:t>
            </w:r>
          </w:p>
        </w:tc>
        <w:tc>
          <w:tcPr>
            <w:tcW w:w="1772" w:type="dxa"/>
          </w:tcPr>
          <w:p w14:paraId="2B3BD241" w14:textId="77777777" w:rsidR="00875096" w:rsidRPr="00352B48" w:rsidRDefault="00875096" w:rsidP="00352B48">
            <w:pPr>
              <w:spacing w:before="60" w:after="60"/>
              <w:jc w:val="center"/>
              <w:rPr>
                <w:rFonts w:eastAsia="Times New Roman" w:cstheme="minorHAnsi"/>
                <w:sz w:val="20"/>
                <w:szCs w:val="20"/>
              </w:rPr>
            </w:pPr>
            <w:r w:rsidRPr="00352B48">
              <w:rPr>
                <w:rFonts w:eastAsia="Times New Roman" w:cstheme="minorHAnsi"/>
                <w:sz w:val="20"/>
                <w:szCs w:val="20"/>
              </w:rPr>
              <w:t>£9.37m</w:t>
            </w:r>
          </w:p>
        </w:tc>
        <w:tc>
          <w:tcPr>
            <w:tcW w:w="1772" w:type="dxa"/>
          </w:tcPr>
          <w:p w14:paraId="30FDE3A0" w14:textId="77777777" w:rsidR="00875096" w:rsidRPr="00352B48" w:rsidRDefault="00875096" w:rsidP="00352B48">
            <w:pPr>
              <w:spacing w:before="60" w:after="60"/>
              <w:jc w:val="center"/>
              <w:rPr>
                <w:rFonts w:eastAsia="Times New Roman" w:cstheme="minorHAnsi"/>
                <w:sz w:val="20"/>
                <w:szCs w:val="20"/>
              </w:rPr>
            </w:pPr>
            <w:r w:rsidRPr="00352B48">
              <w:rPr>
                <w:rFonts w:eastAsia="Times New Roman" w:cstheme="minorHAnsi"/>
                <w:sz w:val="20"/>
                <w:szCs w:val="20"/>
              </w:rPr>
              <w:t>£83m</w:t>
            </w:r>
          </w:p>
        </w:tc>
      </w:tr>
      <w:tr w:rsidR="00875096" w14:paraId="0E6471AF" w14:textId="77777777" w:rsidTr="006C0D68">
        <w:trPr>
          <w:trHeight w:val="20"/>
        </w:trPr>
        <w:tc>
          <w:tcPr>
            <w:tcW w:w="3510" w:type="dxa"/>
          </w:tcPr>
          <w:p w14:paraId="342333C8" w14:textId="77777777" w:rsidR="00875096" w:rsidRPr="00352B48" w:rsidRDefault="00875096" w:rsidP="00352B48">
            <w:pPr>
              <w:spacing w:before="60" w:after="60"/>
              <w:rPr>
                <w:rFonts w:eastAsia="Times New Roman" w:cstheme="minorHAnsi"/>
                <w:sz w:val="20"/>
                <w:szCs w:val="20"/>
              </w:rPr>
            </w:pPr>
            <w:r w:rsidRPr="00352B48">
              <w:rPr>
                <w:rFonts w:eastAsia="Times New Roman" w:cstheme="minorHAnsi"/>
                <w:sz w:val="20"/>
                <w:szCs w:val="20"/>
              </w:rPr>
              <w:t>Vehicle Restraint Barriers</w:t>
            </w:r>
          </w:p>
        </w:tc>
        <w:tc>
          <w:tcPr>
            <w:tcW w:w="1772" w:type="dxa"/>
          </w:tcPr>
          <w:p w14:paraId="458658BF" w14:textId="77777777" w:rsidR="00875096" w:rsidRPr="00352B48" w:rsidRDefault="00875096" w:rsidP="00352B48">
            <w:pPr>
              <w:spacing w:before="60" w:after="60"/>
              <w:jc w:val="center"/>
              <w:rPr>
                <w:rFonts w:eastAsia="Times New Roman" w:cstheme="minorHAnsi"/>
                <w:sz w:val="20"/>
                <w:szCs w:val="20"/>
              </w:rPr>
            </w:pPr>
            <w:r w:rsidRPr="00352B48">
              <w:rPr>
                <w:rFonts w:eastAsia="Times New Roman" w:cstheme="minorHAnsi"/>
                <w:sz w:val="20"/>
                <w:szCs w:val="20"/>
              </w:rPr>
              <w:t>£0.200m</w:t>
            </w:r>
          </w:p>
        </w:tc>
        <w:tc>
          <w:tcPr>
            <w:tcW w:w="1772" w:type="dxa"/>
          </w:tcPr>
          <w:p w14:paraId="4E07701A" w14:textId="77777777" w:rsidR="00875096" w:rsidRPr="00352B48" w:rsidRDefault="00875096" w:rsidP="00352B48">
            <w:pPr>
              <w:spacing w:before="60" w:after="60"/>
              <w:jc w:val="center"/>
              <w:rPr>
                <w:rFonts w:eastAsia="Times New Roman" w:cstheme="minorHAnsi"/>
                <w:sz w:val="20"/>
                <w:szCs w:val="20"/>
              </w:rPr>
            </w:pPr>
          </w:p>
        </w:tc>
      </w:tr>
      <w:tr w:rsidR="00875096" w14:paraId="02D4741B" w14:textId="77777777" w:rsidTr="006C0D68">
        <w:trPr>
          <w:trHeight w:val="20"/>
        </w:trPr>
        <w:tc>
          <w:tcPr>
            <w:tcW w:w="3510" w:type="dxa"/>
          </w:tcPr>
          <w:p w14:paraId="3E6A110E" w14:textId="77777777" w:rsidR="00875096" w:rsidRPr="00352B48" w:rsidRDefault="00875096" w:rsidP="00352B48">
            <w:pPr>
              <w:spacing w:before="60" w:after="60"/>
              <w:rPr>
                <w:rFonts w:eastAsia="Times New Roman" w:cstheme="minorHAnsi"/>
                <w:sz w:val="20"/>
                <w:szCs w:val="20"/>
              </w:rPr>
            </w:pPr>
            <w:r w:rsidRPr="00352B48">
              <w:rPr>
                <w:rFonts w:eastAsia="Times New Roman" w:cstheme="minorHAnsi"/>
                <w:sz w:val="20"/>
                <w:szCs w:val="20"/>
              </w:rPr>
              <w:t>Safety cameras</w:t>
            </w:r>
          </w:p>
        </w:tc>
        <w:tc>
          <w:tcPr>
            <w:tcW w:w="1772" w:type="dxa"/>
          </w:tcPr>
          <w:p w14:paraId="061D0EB2" w14:textId="7DD76F95" w:rsidR="00875096" w:rsidRPr="00352B48" w:rsidRDefault="00352B48" w:rsidP="00352B48">
            <w:pPr>
              <w:spacing w:before="60" w:after="60"/>
              <w:jc w:val="center"/>
              <w:rPr>
                <w:rFonts w:eastAsia="Times New Roman" w:cstheme="minorHAnsi"/>
                <w:sz w:val="20"/>
                <w:szCs w:val="20"/>
              </w:rPr>
            </w:pPr>
            <w:r>
              <w:rPr>
                <w:rFonts w:eastAsia="Times New Roman" w:cstheme="minorHAnsi"/>
                <w:sz w:val="20"/>
                <w:szCs w:val="20"/>
              </w:rPr>
              <w:t>U</w:t>
            </w:r>
            <w:r w:rsidR="00875096" w:rsidRPr="00352B48">
              <w:rPr>
                <w:rFonts w:eastAsia="Times New Roman" w:cstheme="minorHAnsi"/>
                <w:sz w:val="20"/>
                <w:szCs w:val="20"/>
              </w:rPr>
              <w:t>nknown</w:t>
            </w:r>
          </w:p>
        </w:tc>
        <w:tc>
          <w:tcPr>
            <w:tcW w:w="1772" w:type="dxa"/>
          </w:tcPr>
          <w:p w14:paraId="23C97684" w14:textId="5EABDA37" w:rsidR="00875096" w:rsidRPr="00352B48" w:rsidRDefault="00352B48" w:rsidP="00352B48">
            <w:pPr>
              <w:spacing w:before="60" w:after="60"/>
              <w:jc w:val="center"/>
              <w:rPr>
                <w:rFonts w:eastAsia="Times New Roman" w:cstheme="minorHAnsi"/>
                <w:sz w:val="20"/>
                <w:szCs w:val="20"/>
              </w:rPr>
            </w:pPr>
            <w:r>
              <w:rPr>
                <w:rFonts w:eastAsia="Times New Roman" w:cstheme="minorHAnsi"/>
                <w:sz w:val="20"/>
                <w:szCs w:val="20"/>
              </w:rPr>
              <w:t>U</w:t>
            </w:r>
            <w:r w:rsidR="00875096" w:rsidRPr="00352B48">
              <w:rPr>
                <w:rFonts w:eastAsia="Times New Roman" w:cstheme="minorHAnsi"/>
                <w:sz w:val="20"/>
                <w:szCs w:val="20"/>
              </w:rPr>
              <w:t>nknown</w:t>
            </w:r>
          </w:p>
        </w:tc>
      </w:tr>
    </w:tbl>
    <w:p w14:paraId="69E05A42" w14:textId="77777777" w:rsidR="00AD37EA" w:rsidRDefault="00AD37EA" w:rsidP="00AD37EA">
      <w:pPr>
        <w:spacing w:after="0" w:line="240" w:lineRule="auto"/>
        <w:rPr>
          <w:rFonts w:cs="Arial"/>
          <w:color w:val="000000" w:themeColor="text1"/>
          <w:szCs w:val="24"/>
        </w:rPr>
      </w:pPr>
    </w:p>
    <w:p w14:paraId="4208B65C" w14:textId="70880131" w:rsidR="00654FA6" w:rsidRDefault="00906150" w:rsidP="00654FA6">
      <w:pPr>
        <w:spacing w:after="0" w:line="240" w:lineRule="auto"/>
        <w:rPr>
          <w:rFonts w:eastAsia="Times New Roman" w:cs="Arial"/>
          <w:szCs w:val="24"/>
        </w:rPr>
      </w:pPr>
      <w:r w:rsidRPr="00906150">
        <w:rPr>
          <w:rFonts w:cs="Arial"/>
          <w:color w:val="000000" w:themeColor="text1"/>
          <w:szCs w:val="24"/>
        </w:rPr>
        <w:t xml:space="preserve">The assurance of funding </w:t>
      </w:r>
      <w:r w:rsidR="0051083E">
        <w:rPr>
          <w:rFonts w:cs="Arial"/>
          <w:color w:val="000000" w:themeColor="text1"/>
          <w:szCs w:val="24"/>
        </w:rPr>
        <w:t xml:space="preserve">from the </w:t>
      </w:r>
      <w:r w:rsidR="0051083E">
        <w:rPr>
          <w:rFonts w:eastAsia="Times New Roman" w:cstheme="minorHAnsi"/>
        </w:rPr>
        <w:t xml:space="preserve">Department for Transport </w:t>
      </w:r>
      <w:r w:rsidRPr="00906150">
        <w:rPr>
          <w:rFonts w:cs="Arial"/>
          <w:color w:val="000000" w:themeColor="text1"/>
          <w:szCs w:val="24"/>
        </w:rPr>
        <w:t>for the next three years is welcome and does allow us to plan in the medium term.</w:t>
      </w:r>
    </w:p>
    <w:p w14:paraId="2CA2ABA3" w14:textId="779F6959" w:rsidR="00654FA6" w:rsidRDefault="00654FA6" w:rsidP="00654FA6">
      <w:pPr>
        <w:spacing w:after="0" w:line="240" w:lineRule="auto"/>
        <w:rPr>
          <w:rFonts w:eastAsia="Times New Roman" w:cs="Arial"/>
          <w:szCs w:val="24"/>
        </w:rPr>
      </w:pPr>
    </w:p>
    <w:p w14:paraId="0E8FD842" w14:textId="77777777" w:rsidR="00654FA6" w:rsidRPr="00654FA6" w:rsidRDefault="00654FA6" w:rsidP="00654FA6">
      <w:pPr>
        <w:spacing w:after="0" w:line="240" w:lineRule="auto"/>
        <w:rPr>
          <w:rFonts w:eastAsia="Times New Roman" w:cs="Arial"/>
          <w:szCs w:val="24"/>
        </w:rPr>
      </w:pPr>
    </w:p>
    <w:p w14:paraId="7959F9D3" w14:textId="6E4AAE2C" w:rsidR="00906150" w:rsidRDefault="00906150" w:rsidP="00AD37EA">
      <w:pPr>
        <w:spacing w:after="0" w:line="240" w:lineRule="auto"/>
        <w:ind w:left="51"/>
        <w:rPr>
          <w:rFonts w:eastAsia="Times New Roman" w:cs="Arial"/>
          <w:szCs w:val="24"/>
          <w:u w:val="single"/>
        </w:rPr>
      </w:pPr>
      <w:r w:rsidRPr="00906150">
        <w:rPr>
          <w:rFonts w:eastAsia="Times New Roman" w:cs="Arial"/>
          <w:szCs w:val="24"/>
          <w:u w:val="single"/>
        </w:rPr>
        <w:t>Proposed apportionment for remainder of TAMP Phase 2:</w:t>
      </w:r>
    </w:p>
    <w:p w14:paraId="2B460C35" w14:textId="77777777" w:rsidR="00AD37EA" w:rsidRPr="00906150" w:rsidRDefault="00AD37EA" w:rsidP="00AD37EA">
      <w:pPr>
        <w:spacing w:after="0" w:line="240" w:lineRule="auto"/>
        <w:ind w:left="51"/>
        <w:rPr>
          <w:rFonts w:eastAsia="Times New Roman" w:cs="Arial"/>
          <w:szCs w:val="24"/>
          <w:u w:val="single"/>
        </w:rPr>
      </w:pPr>
    </w:p>
    <w:p w14:paraId="4D54C345" w14:textId="09C15E02" w:rsidR="00AD37EA" w:rsidRDefault="00906150" w:rsidP="006C0D68">
      <w:pPr>
        <w:ind w:left="50"/>
        <w:rPr>
          <w:rFonts w:eastAsia="Times New Roman" w:cs="Arial"/>
          <w:szCs w:val="24"/>
        </w:rPr>
      </w:pPr>
      <w:r w:rsidRPr="00906150">
        <w:rPr>
          <w:rFonts w:eastAsia="Times New Roman" w:cs="Arial"/>
          <w:szCs w:val="24"/>
        </w:rPr>
        <w:t xml:space="preserve">As the funding from the DfT is now known until March 2025 it is proposed to apportion the funds for 2023/24 &amp; 2024/25 </w:t>
      </w:r>
      <w:r w:rsidR="00765EFC">
        <w:rPr>
          <w:rFonts w:eastAsia="Times New Roman" w:cs="Arial"/>
          <w:szCs w:val="24"/>
        </w:rPr>
        <w:t>in a similar way as for the current year 202/23.</w:t>
      </w:r>
    </w:p>
    <w:p w14:paraId="17001CFD" w14:textId="77777777" w:rsidR="00654FA6" w:rsidRDefault="00654FA6" w:rsidP="006C0D68">
      <w:pPr>
        <w:ind w:left="50"/>
        <w:rPr>
          <w:rFonts w:eastAsia="Times New Roman" w:cs="Arial"/>
          <w:szCs w:val="24"/>
        </w:rPr>
      </w:pPr>
    </w:p>
    <w:p w14:paraId="0BD21223" w14:textId="0C9F10D0" w:rsidR="00906150" w:rsidRPr="00906150" w:rsidRDefault="00906150" w:rsidP="00906150">
      <w:pPr>
        <w:ind w:left="50"/>
        <w:rPr>
          <w:rFonts w:eastAsia="Times New Roman" w:cs="Arial"/>
          <w:szCs w:val="24"/>
        </w:rPr>
      </w:pPr>
      <w:r w:rsidRPr="00906150">
        <w:rPr>
          <w:rFonts w:eastAsia="Times New Roman" w:cs="Arial"/>
          <w:szCs w:val="24"/>
        </w:rPr>
        <w:t>This will allow the:</w:t>
      </w:r>
    </w:p>
    <w:p w14:paraId="150E6D35" w14:textId="77777777" w:rsidR="00906150" w:rsidRPr="00906150" w:rsidRDefault="00906150" w:rsidP="00906150">
      <w:pPr>
        <w:pStyle w:val="ListParagraph"/>
        <w:numPr>
          <w:ilvl w:val="0"/>
          <w:numId w:val="26"/>
        </w:numPr>
        <w:spacing w:after="265" w:line="250" w:lineRule="auto"/>
        <w:jc w:val="both"/>
        <w:rPr>
          <w:rFonts w:eastAsia="Times New Roman" w:cs="Arial"/>
          <w:szCs w:val="24"/>
        </w:rPr>
      </w:pPr>
      <w:r w:rsidRPr="00906150">
        <w:rPr>
          <w:rFonts w:eastAsia="Times New Roman" w:cs="Arial"/>
          <w:szCs w:val="24"/>
        </w:rPr>
        <w:t>continued investment in the Urban Unclassified roads and maintain the standard of the ABC road network for the remainder of Phase 2, as per TAMP priorities for Phase 2,</w:t>
      </w:r>
    </w:p>
    <w:p w14:paraId="65804F56" w14:textId="77777777" w:rsidR="00906150" w:rsidRPr="00906150" w:rsidRDefault="00906150" w:rsidP="00906150">
      <w:pPr>
        <w:pStyle w:val="ListParagraph"/>
        <w:numPr>
          <w:ilvl w:val="0"/>
          <w:numId w:val="26"/>
        </w:numPr>
        <w:spacing w:after="265" w:line="250" w:lineRule="auto"/>
        <w:jc w:val="both"/>
        <w:rPr>
          <w:rFonts w:eastAsia="Times New Roman" w:cs="Arial"/>
          <w:szCs w:val="24"/>
        </w:rPr>
      </w:pPr>
      <w:r w:rsidRPr="00906150">
        <w:rPr>
          <w:rFonts w:eastAsia="Times New Roman" w:cs="Arial"/>
          <w:szCs w:val="24"/>
        </w:rPr>
        <w:t>continue investment in the Localised Deterioration Fund to support the management of structural defects and reduce member concerns.</w:t>
      </w:r>
    </w:p>
    <w:p w14:paraId="06708238" w14:textId="77777777" w:rsidR="00906150" w:rsidRPr="00906150" w:rsidRDefault="00906150" w:rsidP="00906150">
      <w:pPr>
        <w:pStyle w:val="ListParagraph"/>
        <w:numPr>
          <w:ilvl w:val="0"/>
          <w:numId w:val="26"/>
        </w:numPr>
        <w:spacing w:after="265" w:line="250" w:lineRule="auto"/>
        <w:jc w:val="both"/>
        <w:rPr>
          <w:rFonts w:eastAsia="Times New Roman" w:cs="Arial"/>
          <w:szCs w:val="24"/>
        </w:rPr>
      </w:pPr>
      <w:r w:rsidRPr="00906150">
        <w:rPr>
          <w:rFonts w:eastAsia="Times New Roman" w:cs="Arial"/>
          <w:szCs w:val="24"/>
        </w:rPr>
        <w:t>maintain investment in drainage at an appropriate level</w:t>
      </w:r>
    </w:p>
    <w:p w14:paraId="25404801" w14:textId="77777777" w:rsidR="00906150" w:rsidRPr="00906150" w:rsidRDefault="00906150" w:rsidP="00906150">
      <w:pPr>
        <w:pStyle w:val="ListParagraph"/>
        <w:numPr>
          <w:ilvl w:val="0"/>
          <w:numId w:val="26"/>
        </w:numPr>
        <w:spacing w:after="265" w:line="250" w:lineRule="auto"/>
        <w:jc w:val="both"/>
        <w:rPr>
          <w:rFonts w:eastAsia="Times New Roman" w:cs="Arial"/>
          <w:szCs w:val="24"/>
        </w:rPr>
      </w:pPr>
      <w:r w:rsidRPr="00906150">
        <w:rPr>
          <w:rFonts w:eastAsia="Times New Roman" w:cs="Arial"/>
          <w:szCs w:val="24"/>
        </w:rPr>
        <w:t xml:space="preserve">increase the investment in street lighting column replacement, allowing the Highway Service to increase capacity over a </w:t>
      </w:r>
      <w:proofErr w:type="gramStart"/>
      <w:r w:rsidRPr="00906150">
        <w:rPr>
          <w:rFonts w:eastAsia="Times New Roman" w:cs="Arial"/>
          <w:szCs w:val="24"/>
        </w:rPr>
        <w:t>two year</w:t>
      </w:r>
      <w:proofErr w:type="gramEnd"/>
      <w:r w:rsidRPr="00906150">
        <w:rPr>
          <w:rFonts w:eastAsia="Times New Roman" w:cs="Arial"/>
          <w:szCs w:val="24"/>
        </w:rPr>
        <w:t xml:space="preserve"> period.</w:t>
      </w:r>
    </w:p>
    <w:p w14:paraId="2E1727E7" w14:textId="77777777" w:rsidR="00906150" w:rsidRPr="00906150" w:rsidRDefault="00906150" w:rsidP="00906150">
      <w:pPr>
        <w:pStyle w:val="ListParagraph"/>
        <w:numPr>
          <w:ilvl w:val="0"/>
          <w:numId w:val="26"/>
        </w:numPr>
        <w:spacing w:after="265" w:line="250" w:lineRule="auto"/>
        <w:jc w:val="both"/>
        <w:rPr>
          <w:rFonts w:eastAsia="Times New Roman" w:cs="Arial"/>
          <w:szCs w:val="24"/>
        </w:rPr>
      </w:pPr>
      <w:r w:rsidRPr="00906150">
        <w:rPr>
          <w:rFonts w:eastAsia="Times New Roman" w:cs="Arial"/>
          <w:szCs w:val="24"/>
        </w:rPr>
        <w:t>increase the investment in traffic signal replacement</w:t>
      </w:r>
    </w:p>
    <w:p w14:paraId="575B25B7" w14:textId="6D1A4F07" w:rsidR="0051083E" w:rsidRDefault="00906150" w:rsidP="0051083E">
      <w:pPr>
        <w:pStyle w:val="ListParagraph"/>
        <w:numPr>
          <w:ilvl w:val="0"/>
          <w:numId w:val="26"/>
        </w:numPr>
        <w:spacing w:after="265" w:line="250" w:lineRule="auto"/>
        <w:jc w:val="both"/>
        <w:rPr>
          <w:rFonts w:eastAsia="Times New Roman" w:cs="Arial"/>
          <w:szCs w:val="24"/>
        </w:rPr>
      </w:pPr>
      <w:r w:rsidRPr="00906150">
        <w:rPr>
          <w:rFonts w:eastAsia="Times New Roman" w:cs="Arial"/>
          <w:szCs w:val="24"/>
        </w:rPr>
        <w:t>allow sufficient funds for Bridge and structure risks assessments to inform the development of a work bank for the increased investment in bridges and structures in Phase 3 of the TAMP.</w:t>
      </w:r>
    </w:p>
    <w:p w14:paraId="6863DA23" w14:textId="77777777" w:rsidR="00906150" w:rsidRPr="00906150" w:rsidRDefault="00906150" w:rsidP="00906150">
      <w:pPr>
        <w:rPr>
          <w:rFonts w:eastAsia="Times New Roman" w:cs="Arial"/>
          <w:szCs w:val="24"/>
          <w:u w:val="single"/>
        </w:rPr>
      </w:pPr>
      <w:r w:rsidRPr="00906150">
        <w:rPr>
          <w:rFonts w:eastAsia="Times New Roman" w:cs="Arial"/>
          <w:szCs w:val="24"/>
          <w:u w:val="single"/>
        </w:rPr>
        <w:t>Proposed apportionment for TAMP Phase 3:</w:t>
      </w:r>
    </w:p>
    <w:p w14:paraId="59B463CE" w14:textId="77777777" w:rsidR="00906150" w:rsidRPr="00906150" w:rsidRDefault="00906150" w:rsidP="00906150">
      <w:pPr>
        <w:ind w:left="100"/>
        <w:rPr>
          <w:rFonts w:eastAsia="Times New Roman" w:cs="Arial"/>
          <w:szCs w:val="24"/>
        </w:rPr>
      </w:pPr>
      <w:r w:rsidRPr="00906150">
        <w:rPr>
          <w:rFonts w:eastAsia="Times New Roman" w:cs="Arial"/>
          <w:szCs w:val="24"/>
        </w:rPr>
        <w:t xml:space="preserve">The level of funding is not yet known beyond March 2025. </w:t>
      </w:r>
      <w:proofErr w:type="gramStart"/>
      <w:r w:rsidRPr="00906150">
        <w:rPr>
          <w:rFonts w:eastAsia="Times New Roman" w:cs="Arial"/>
          <w:szCs w:val="24"/>
        </w:rPr>
        <w:t>For the purpose of</w:t>
      </w:r>
      <w:proofErr w:type="gramEnd"/>
      <w:r w:rsidRPr="00906150">
        <w:rPr>
          <w:rFonts w:eastAsia="Times New Roman" w:cs="Arial"/>
          <w:szCs w:val="24"/>
        </w:rPr>
        <w:t xml:space="preserve"> proposing apportionments for Phase 3 of the TAMP it is assumed the same level of funding will be available.</w:t>
      </w:r>
    </w:p>
    <w:p w14:paraId="7865AFAC" w14:textId="27AD7511" w:rsidR="00906150" w:rsidRPr="00906150" w:rsidRDefault="00765EFC" w:rsidP="00906150">
      <w:pPr>
        <w:ind w:left="100"/>
        <w:rPr>
          <w:rFonts w:eastAsia="Times New Roman" w:cs="Arial"/>
          <w:szCs w:val="24"/>
        </w:rPr>
      </w:pPr>
      <w:r>
        <w:rPr>
          <w:rFonts w:eastAsia="Times New Roman" w:cs="Arial"/>
          <w:szCs w:val="24"/>
        </w:rPr>
        <w:t xml:space="preserve">When considering future funding for </w:t>
      </w:r>
      <w:r w:rsidR="00906150" w:rsidRPr="00906150">
        <w:rPr>
          <w:rFonts w:eastAsia="Times New Roman" w:cs="Arial"/>
          <w:szCs w:val="24"/>
        </w:rPr>
        <w:t xml:space="preserve">Phase 3 </w:t>
      </w:r>
      <w:r>
        <w:rPr>
          <w:rFonts w:eastAsia="Times New Roman" w:cs="Arial"/>
          <w:szCs w:val="24"/>
        </w:rPr>
        <w:t xml:space="preserve">it should be </w:t>
      </w:r>
      <w:r w:rsidR="00906150" w:rsidRPr="00906150">
        <w:rPr>
          <w:rFonts w:eastAsia="Times New Roman" w:cs="Arial"/>
          <w:szCs w:val="24"/>
        </w:rPr>
        <w:t>acknowledge</w:t>
      </w:r>
      <w:r>
        <w:rPr>
          <w:rFonts w:eastAsia="Times New Roman" w:cs="Arial"/>
          <w:szCs w:val="24"/>
        </w:rPr>
        <w:t>d</w:t>
      </w:r>
      <w:r w:rsidR="00906150" w:rsidRPr="00906150">
        <w:rPr>
          <w:rFonts w:eastAsia="Times New Roman" w:cs="Arial"/>
          <w:szCs w:val="24"/>
        </w:rPr>
        <w:t xml:space="preserve"> that the original TAMP objectives of getting the unclassified road network in good condition by the end of Phase2 will not have been met and there will be a need to have an approach that blends the objectives of phase 2 and phase 3 together beyond March 2025 with:</w:t>
      </w:r>
    </w:p>
    <w:p w14:paraId="1735FB80" w14:textId="12CB3DA4" w:rsidR="00654FA6" w:rsidRPr="00654FA6" w:rsidRDefault="00906150" w:rsidP="00654FA6">
      <w:pPr>
        <w:pStyle w:val="ListParagraph"/>
        <w:numPr>
          <w:ilvl w:val="0"/>
          <w:numId w:val="27"/>
        </w:numPr>
        <w:spacing w:after="265" w:line="250" w:lineRule="auto"/>
        <w:jc w:val="both"/>
        <w:rPr>
          <w:rFonts w:eastAsia="Times New Roman" w:cs="Arial"/>
          <w:szCs w:val="24"/>
        </w:rPr>
      </w:pPr>
      <w:r w:rsidRPr="00906150">
        <w:rPr>
          <w:rFonts w:eastAsia="Times New Roman" w:cs="Arial"/>
          <w:szCs w:val="24"/>
        </w:rPr>
        <w:lastRenderedPageBreak/>
        <w:t>continued investment in the Unclassified Road network to further reduce the backlog</w:t>
      </w:r>
    </w:p>
    <w:p w14:paraId="637134DB" w14:textId="77777777" w:rsidR="00906150" w:rsidRPr="00906150" w:rsidRDefault="00906150" w:rsidP="00906150">
      <w:pPr>
        <w:pStyle w:val="ListParagraph"/>
        <w:numPr>
          <w:ilvl w:val="0"/>
          <w:numId w:val="27"/>
        </w:numPr>
        <w:spacing w:after="265" w:line="250" w:lineRule="auto"/>
        <w:jc w:val="both"/>
        <w:rPr>
          <w:rFonts w:eastAsia="Times New Roman" w:cs="Arial"/>
          <w:szCs w:val="24"/>
        </w:rPr>
      </w:pPr>
      <w:r w:rsidRPr="00906150">
        <w:rPr>
          <w:rFonts w:eastAsia="Times New Roman" w:cs="Arial"/>
          <w:szCs w:val="24"/>
        </w:rPr>
        <w:t>continued investment in the ABC road network to maintain it in a good state</w:t>
      </w:r>
    </w:p>
    <w:p w14:paraId="090591CD" w14:textId="77777777" w:rsidR="00906150" w:rsidRPr="00906150" w:rsidRDefault="00906150" w:rsidP="00906150">
      <w:pPr>
        <w:pStyle w:val="ListParagraph"/>
        <w:numPr>
          <w:ilvl w:val="0"/>
          <w:numId w:val="27"/>
        </w:numPr>
        <w:spacing w:after="265" w:line="250" w:lineRule="auto"/>
        <w:jc w:val="both"/>
        <w:rPr>
          <w:rFonts w:eastAsia="Times New Roman" w:cs="Arial"/>
          <w:szCs w:val="24"/>
        </w:rPr>
      </w:pPr>
      <w:r w:rsidRPr="00906150">
        <w:rPr>
          <w:rFonts w:eastAsia="Times New Roman" w:cs="Arial"/>
          <w:szCs w:val="24"/>
        </w:rPr>
        <w:t>increase further the investment in street lighting column replacement and traffic signal junction renewal</w:t>
      </w:r>
    </w:p>
    <w:p w14:paraId="505566CC" w14:textId="1BA82E5D" w:rsidR="00654FA6" w:rsidRPr="0060134E" w:rsidRDefault="00906150" w:rsidP="00654FA6">
      <w:pPr>
        <w:pStyle w:val="ListParagraph"/>
        <w:numPr>
          <w:ilvl w:val="0"/>
          <w:numId w:val="27"/>
        </w:numPr>
        <w:spacing w:after="265" w:line="250" w:lineRule="auto"/>
        <w:jc w:val="both"/>
        <w:rPr>
          <w:rFonts w:eastAsia="Times New Roman" w:cs="Arial"/>
          <w:szCs w:val="24"/>
        </w:rPr>
        <w:sectPr w:rsidR="00654FA6" w:rsidRPr="0060134E" w:rsidSect="00747E19">
          <w:type w:val="continuous"/>
          <w:pgSz w:w="16838" w:h="11906" w:orient="landscape"/>
          <w:pgMar w:top="1134" w:right="1134" w:bottom="1134" w:left="1134" w:header="709" w:footer="709" w:gutter="0"/>
          <w:cols w:num="2" w:space="708"/>
          <w:docGrid w:linePitch="360"/>
        </w:sectPr>
      </w:pPr>
      <w:r w:rsidRPr="00906150">
        <w:rPr>
          <w:rFonts w:eastAsia="Times New Roman" w:cs="Arial"/>
          <w:szCs w:val="24"/>
        </w:rPr>
        <w:t>increase investment in bridges and structures, as per TAMP Phase 3 priority</w:t>
      </w:r>
    </w:p>
    <w:p w14:paraId="1E032DF7" w14:textId="77777777" w:rsidR="00C76E29" w:rsidRDefault="00C76E29" w:rsidP="0051083E">
      <w:pPr>
        <w:autoSpaceDE w:val="0"/>
        <w:autoSpaceDN w:val="0"/>
        <w:adjustRightInd w:val="0"/>
        <w:spacing w:after="0"/>
        <w:jc w:val="both"/>
        <w:rPr>
          <w:rFonts w:eastAsia="Times New Roman" w:cs="Arial"/>
          <w:b/>
          <w:color w:val="000000"/>
          <w:szCs w:val="24"/>
          <w:highlight w:val="yellow"/>
          <w:lang w:val="en" w:eastAsia="en-GB"/>
        </w:rPr>
      </w:pPr>
    </w:p>
    <w:p w14:paraId="42286E40" w14:textId="5B4C397E" w:rsidR="0060134E" w:rsidRDefault="0060134E" w:rsidP="0051083E">
      <w:pPr>
        <w:autoSpaceDE w:val="0"/>
        <w:autoSpaceDN w:val="0"/>
        <w:adjustRightInd w:val="0"/>
        <w:spacing w:after="0"/>
        <w:jc w:val="both"/>
        <w:rPr>
          <w:rFonts w:eastAsia="Times New Roman" w:cs="Arial"/>
          <w:b/>
          <w:color w:val="000000"/>
          <w:szCs w:val="24"/>
          <w:highlight w:val="yellow"/>
          <w:lang w:val="en" w:eastAsia="en-GB"/>
        </w:rPr>
        <w:sectPr w:rsidR="0060134E" w:rsidSect="00AD37EA">
          <w:type w:val="continuous"/>
          <w:pgSz w:w="16838" w:h="11906" w:orient="landscape"/>
          <w:pgMar w:top="1134" w:right="1134" w:bottom="1134" w:left="1134" w:header="709" w:footer="709" w:gutter="0"/>
          <w:cols w:space="708"/>
          <w:docGrid w:linePitch="360"/>
        </w:sectPr>
      </w:pPr>
    </w:p>
    <w:p w14:paraId="46BF338C" w14:textId="4D738515" w:rsidR="00CF53D7" w:rsidRPr="00C76E29" w:rsidRDefault="00CF53D7" w:rsidP="00C76E29">
      <w:pPr>
        <w:pStyle w:val="ListParagraph"/>
        <w:numPr>
          <w:ilvl w:val="0"/>
          <w:numId w:val="9"/>
        </w:numPr>
        <w:autoSpaceDE w:val="0"/>
        <w:autoSpaceDN w:val="0"/>
        <w:adjustRightInd w:val="0"/>
        <w:spacing w:after="0"/>
        <w:jc w:val="both"/>
        <w:rPr>
          <w:rFonts w:eastAsia="Times New Roman" w:cs="Arial"/>
          <w:b/>
          <w:color w:val="000000"/>
          <w:szCs w:val="24"/>
          <w:lang w:val="en" w:eastAsia="en-GB"/>
        </w:rPr>
      </w:pPr>
      <w:r w:rsidRPr="00C76E29">
        <w:rPr>
          <w:rFonts w:eastAsia="Times New Roman" w:cs="Arial"/>
          <w:b/>
          <w:color w:val="000000"/>
          <w:szCs w:val="24"/>
          <w:lang w:val="en" w:eastAsia="en-GB"/>
        </w:rPr>
        <w:t>Performance Management Information</w:t>
      </w:r>
    </w:p>
    <w:p w14:paraId="55EA8DDD" w14:textId="77777777" w:rsidR="006C0D68" w:rsidRPr="004D6C4E" w:rsidRDefault="006C0D68" w:rsidP="006C0D68">
      <w:pPr>
        <w:pStyle w:val="ListParagraph"/>
        <w:autoSpaceDE w:val="0"/>
        <w:autoSpaceDN w:val="0"/>
        <w:adjustRightInd w:val="0"/>
        <w:spacing w:after="0"/>
        <w:ind w:left="360"/>
        <w:jc w:val="both"/>
        <w:rPr>
          <w:rFonts w:eastAsia="Times New Roman" w:cs="Arial"/>
          <w:b/>
          <w:color w:val="000000"/>
          <w:szCs w:val="24"/>
          <w:lang w:val="en" w:eastAsia="en-GB"/>
        </w:rPr>
      </w:pPr>
    </w:p>
    <w:p w14:paraId="5EAA9445" w14:textId="125C264E" w:rsidR="00721D0D" w:rsidRPr="004D6C4E" w:rsidRDefault="00721D0D" w:rsidP="00721D0D">
      <w:pPr>
        <w:autoSpaceDE w:val="0"/>
        <w:autoSpaceDN w:val="0"/>
        <w:adjustRightInd w:val="0"/>
        <w:spacing w:after="0"/>
        <w:jc w:val="both"/>
        <w:rPr>
          <w:color w:val="000000" w:themeColor="text1"/>
        </w:rPr>
      </w:pPr>
      <w:r w:rsidRPr="004D6C4E">
        <w:rPr>
          <w:color w:val="000000" w:themeColor="text1"/>
        </w:rPr>
        <w:t>When the TAMP was introduced in 2014 our emphasis shifted to the use of early intervention preventative maintenance strategies, as we believed this would enable us to make more efficient use of our resources.</w:t>
      </w:r>
      <w:r w:rsidR="00633B90" w:rsidRPr="004D6C4E">
        <w:rPr>
          <w:color w:val="000000" w:themeColor="text1"/>
        </w:rPr>
        <w:t xml:space="preserve"> </w:t>
      </w:r>
      <w:r w:rsidR="00D72833" w:rsidRPr="004D6C4E">
        <w:rPr>
          <w:color w:val="000000" w:themeColor="text1"/>
        </w:rPr>
        <w:t xml:space="preserve"> </w:t>
      </w:r>
      <w:r w:rsidR="00633B90" w:rsidRPr="004D6C4E">
        <w:rPr>
          <w:color w:val="000000" w:themeColor="text1"/>
        </w:rPr>
        <w:t xml:space="preserve">The </w:t>
      </w:r>
      <w:r w:rsidR="00AE6195" w:rsidRPr="004D6C4E">
        <w:rPr>
          <w:color w:val="000000" w:themeColor="text1"/>
        </w:rPr>
        <w:t>emphasis</w:t>
      </w:r>
      <w:r w:rsidR="00633B90" w:rsidRPr="004D6C4E">
        <w:rPr>
          <w:color w:val="000000" w:themeColor="text1"/>
        </w:rPr>
        <w:t xml:space="preserve"> was on collecting condition data for the various highway asset groups to inform investment decisions and to report progress. </w:t>
      </w:r>
      <w:r w:rsidR="00D72833" w:rsidRPr="004D6C4E">
        <w:rPr>
          <w:color w:val="000000" w:themeColor="text1"/>
        </w:rPr>
        <w:t xml:space="preserve"> </w:t>
      </w:r>
      <w:r w:rsidR="00633B90" w:rsidRPr="004D6C4E">
        <w:rPr>
          <w:color w:val="000000" w:themeColor="text1"/>
        </w:rPr>
        <w:t>The condition of the main asset groups as March 202</w:t>
      </w:r>
      <w:r w:rsidR="004D6C4E" w:rsidRPr="004D6C4E">
        <w:rPr>
          <w:color w:val="000000" w:themeColor="text1"/>
        </w:rPr>
        <w:t>2</w:t>
      </w:r>
      <w:r w:rsidR="00633B90" w:rsidRPr="004D6C4E">
        <w:rPr>
          <w:color w:val="000000" w:themeColor="text1"/>
        </w:rPr>
        <w:t xml:space="preserve"> is reported further in this document. </w:t>
      </w:r>
      <w:r w:rsidR="00D72833" w:rsidRPr="004D6C4E">
        <w:rPr>
          <w:color w:val="000000" w:themeColor="text1"/>
        </w:rPr>
        <w:t xml:space="preserve"> </w:t>
      </w:r>
      <w:r w:rsidR="00633B90" w:rsidRPr="004D6C4E">
        <w:rPr>
          <w:color w:val="000000" w:themeColor="text1"/>
        </w:rPr>
        <w:t>Additionally</w:t>
      </w:r>
      <w:r w:rsidR="00D72833" w:rsidRPr="004D6C4E">
        <w:rPr>
          <w:color w:val="000000" w:themeColor="text1"/>
        </w:rPr>
        <w:t>,</w:t>
      </w:r>
      <w:r w:rsidR="00633B90" w:rsidRPr="004D6C4E">
        <w:rPr>
          <w:color w:val="000000" w:themeColor="text1"/>
        </w:rPr>
        <w:t xml:space="preserve"> </w:t>
      </w:r>
      <w:r w:rsidR="00AE6195" w:rsidRPr="004D6C4E">
        <w:rPr>
          <w:color w:val="000000" w:themeColor="text1"/>
        </w:rPr>
        <w:t xml:space="preserve">other Key Performance Indicators (KPIs) are collected and reported regularly to the Cabinet Committee for Performance Improvement and the management teams </w:t>
      </w:r>
      <w:proofErr w:type="gramStart"/>
      <w:r w:rsidR="00AE6195" w:rsidRPr="004D6C4E">
        <w:rPr>
          <w:color w:val="000000" w:themeColor="text1"/>
        </w:rPr>
        <w:t>in order to</w:t>
      </w:r>
      <w:proofErr w:type="gramEnd"/>
      <w:r w:rsidR="00AE6195" w:rsidRPr="004D6C4E">
        <w:rPr>
          <w:color w:val="000000" w:themeColor="text1"/>
        </w:rPr>
        <w:t xml:space="preserve"> measure the health of the highway service. Below is a summary of those KPIs.</w:t>
      </w:r>
    </w:p>
    <w:bookmarkEnd w:id="3"/>
    <w:p w14:paraId="7369A78A" w14:textId="77777777" w:rsidR="00177967" w:rsidRDefault="00177967" w:rsidP="00721D0D">
      <w:pPr>
        <w:autoSpaceDE w:val="0"/>
        <w:autoSpaceDN w:val="0"/>
        <w:adjustRightInd w:val="0"/>
        <w:spacing w:after="0"/>
        <w:jc w:val="both"/>
        <w:rPr>
          <w:b/>
          <w:bCs/>
          <w:color w:val="000000" w:themeColor="text1"/>
        </w:rPr>
      </w:pPr>
    </w:p>
    <w:p w14:paraId="3AF1CB02" w14:textId="77777777" w:rsidR="0060134E" w:rsidRDefault="0060134E" w:rsidP="00721D0D">
      <w:pPr>
        <w:autoSpaceDE w:val="0"/>
        <w:autoSpaceDN w:val="0"/>
        <w:adjustRightInd w:val="0"/>
        <w:spacing w:after="0"/>
        <w:jc w:val="both"/>
        <w:rPr>
          <w:b/>
          <w:bCs/>
          <w:color w:val="000000" w:themeColor="text1"/>
        </w:rPr>
      </w:pPr>
    </w:p>
    <w:p w14:paraId="2102CBD6" w14:textId="77777777" w:rsidR="0060134E" w:rsidRDefault="0060134E" w:rsidP="00721D0D">
      <w:pPr>
        <w:autoSpaceDE w:val="0"/>
        <w:autoSpaceDN w:val="0"/>
        <w:adjustRightInd w:val="0"/>
        <w:spacing w:after="0"/>
        <w:jc w:val="both"/>
        <w:rPr>
          <w:b/>
          <w:bCs/>
          <w:color w:val="000000" w:themeColor="text1"/>
        </w:rPr>
      </w:pPr>
    </w:p>
    <w:p w14:paraId="0FC3E8BA" w14:textId="77777777" w:rsidR="0060134E" w:rsidRDefault="0060134E" w:rsidP="00721D0D">
      <w:pPr>
        <w:autoSpaceDE w:val="0"/>
        <w:autoSpaceDN w:val="0"/>
        <w:adjustRightInd w:val="0"/>
        <w:spacing w:after="0"/>
        <w:jc w:val="both"/>
        <w:rPr>
          <w:b/>
          <w:bCs/>
          <w:color w:val="000000" w:themeColor="text1"/>
        </w:rPr>
      </w:pPr>
    </w:p>
    <w:p w14:paraId="1938C9BA" w14:textId="77777777" w:rsidR="0060134E" w:rsidRDefault="0060134E" w:rsidP="00721D0D">
      <w:pPr>
        <w:autoSpaceDE w:val="0"/>
        <w:autoSpaceDN w:val="0"/>
        <w:adjustRightInd w:val="0"/>
        <w:spacing w:after="0"/>
        <w:jc w:val="both"/>
        <w:rPr>
          <w:b/>
          <w:bCs/>
          <w:color w:val="000000" w:themeColor="text1"/>
        </w:rPr>
      </w:pPr>
    </w:p>
    <w:p w14:paraId="32591659" w14:textId="77777777" w:rsidR="0060134E" w:rsidRDefault="0060134E" w:rsidP="00721D0D">
      <w:pPr>
        <w:autoSpaceDE w:val="0"/>
        <w:autoSpaceDN w:val="0"/>
        <w:adjustRightInd w:val="0"/>
        <w:spacing w:after="0"/>
        <w:jc w:val="both"/>
        <w:rPr>
          <w:b/>
          <w:bCs/>
          <w:color w:val="000000" w:themeColor="text1"/>
        </w:rPr>
      </w:pPr>
    </w:p>
    <w:p w14:paraId="0C015584" w14:textId="77777777" w:rsidR="0060134E" w:rsidRDefault="0060134E" w:rsidP="00721D0D">
      <w:pPr>
        <w:autoSpaceDE w:val="0"/>
        <w:autoSpaceDN w:val="0"/>
        <w:adjustRightInd w:val="0"/>
        <w:spacing w:after="0"/>
        <w:jc w:val="both"/>
        <w:rPr>
          <w:b/>
          <w:bCs/>
          <w:color w:val="000000" w:themeColor="text1"/>
        </w:rPr>
      </w:pPr>
    </w:p>
    <w:p w14:paraId="1CCA9032" w14:textId="77777777" w:rsidR="0060134E" w:rsidRDefault="0060134E" w:rsidP="00721D0D">
      <w:pPr>
        <w:autoSpaceDE w:val="0"/>
        <w:autoSpaceDN w:val="0"/>
        <w:adjustRightInd w:val="0"/>
        <w:spacing w:after="0"/>
        <w:jc w:val="both"/>
        <w:rPr>
          <w:b/>
          <w:bCs/>
          <w:color w:val="000000" w:themeColor="text1"/>
        </w:rPr>
      </w:pPr>
    </w:p>
    <w:p w14:paraId="08F3D88E" w14:textId="77777777" w:rsidR="0060134E" w:rsidRDefault="0060134E" w:rsidP="00721D0D">
      <w:pPr>
        <w:autoSpaceDE w:val="0"/>
        <w:autoSpaceDN w:val="0"/>
        <w:adjustRightInd w:val="0"/>
        <w:spacing w:after="0"/>
        <w:jc w:val="both"/>
        <w:rPr>
          <w:b/>
          <w:bCs/>
          <w:color w:val="000000" w:themeColor="text1"/>
        </w:rPr>
      </w:pPr>
    </w:p>
    <w:p w14:paraId="37316303" w14:textId="77777777" w:rsidR="0060134E" w:rsidRDefault="0060134E" w:rsidP="00721D0D">
      <w:pPr>
        <w:autoSpaceDE w:val="0"/>
        <w:autoSpaceDN w:val="0"/>
        <w:adjustRightInd w:val="0"/>
        <w:spacing w:after="0"/>
        <w:jc w:val="both"/>
        <w:rPr>
          <w:b/>
          <w:bCs/>
          <w:color w:val="000000" w:themeColor="text1"/>
        </w:rPr>
      </w:pPr>
    </w:p>
    <w:p w14:paraId="165004DD" w14:textId="0DC77071" w:rsidR="00537B48" w:rsidRDefault="00537B48" w:rsidP="00721D0D">
      <w:pPr>
        <w:autoSpaceDE w:val="0"/>
        <w:autoSpaceDN w:val="0"/>
        <w:adjustRightInd w:val="0"/>
        <w:spacing w:after="0"/>
        <w:jc w:val="both"/>
        <w:rPr>
          <w:b/>
          <w:bCs/>
          <w:color w:val="000000" w:themeColor="text1"/>
        </w:rPr>
      </w:pPr>
      <w:r w:rsidRPr="00537B48">
        <w:rPr>
          <w:b/>
          <w:bCs/>
          <w:color w:val="000000" w:themeColor="text1"/>
        </w:rPr>
        <w:t>Carbon Footprint</w:t>
      </w:r>
      <w:r>
        <w:rPr>
          <w:b/>
          <w:bCs/>
          <w:color w:val="000000" w:themeColor="text1"/>
        </w:rPr>
        <w:t xml:space="preserve"> 2021/22</w:t>
      </w:r>
    </w:p>
    <w:p w14:paraId="33FC58B2" w14:textId="77777777" w:rsidR="006C0D68" w:rsidRPr="00537B48" w:rsidRDefault="006C0D68" w:rsidP="00721D0D">
      <w:pPr>
        <w:autoSpaceDE w:val="0"/>
        <w:autoSpaceDN w:val="0"/>
        <w:adjustRightInd w:val="0"/>
        <w:spacing w:after="0"/>
        <w:jc w:val="both"/>
        <w:rPr>
          <w:b/>
          <w:bCs/>
          <w:color w:val="000000" w:themeColor="text1"/>
        </w:rPr>
      </w:pPr>
    </w:p>
    <w:tbl>
      <w:tblPr>
        <w:tblStyle w:val="TableGrid"/>
        <w:tblW w:w="0" w:type="auto"/>
        <w:tblLook w:val="04A0" w:firstRow="1" w:lastRow="0" w:firstColumn="1" w:lastColumn="0" w:noHBand="0" w:noVBand="1"/>
      </w:tblPr>
      <w:tblGrid>
        <w:gridCol w:w="2103"/>
        <w:gridCol w:w="1038"/>
        <w:gridCol w:w="965"/>
        <w:gridCol w:w="1986"/>
        <w:gridCol w:w="829"/>
      </w:tblGrid>
      <w:tr w:rsidR="00537B48" w:rsidRPr="00537B48" w14:paraId="31C62529" w14:textId="77777777" w:rsidTr="006C0D68">
        <w:tc>
          <w:tcPr>
            <w:tcW w:w="2103" w:type="dxa"/>
          </w:tcPr>
          <w:p w14:paraId="122B356D" w14:textId="43320B0B" w:rsidR="00537B48" w:rsidRPr="006C0D68" w:rsidRDefault="00537B48" w:rsidP="00537B48">
            <w:pPr>
              <w:autoSpaceDE w:val="0"/>
              <w:autoSpaceDN w:val="0"/>
              <w:adjustRightInd w:val="0"/>
              <w:jc w:val="center"/>
              <w:rPr>
                <w:b/>
                <w:bCs/>
                <w:color w:val="000000" w:themeColor="text1"/>
                <w:sz w:val="20"/>
                <w:szCs w:val="20"/>
              </w:rPr>
            </w:pPr>
            <w:r w:rsidRPr="006C0D68">
              <w:rPr>
                <w:b/>
                <w:bCs/>
                <w:color w:val="000000" w:themeColor="text1"/>
                <w:sz w:val="20"/>
                <w:szCs w:val="20"/>
              </w:rPr>
              <w:t>Activity</w:t>
            </w:r>
          </w:p>
        </w:tc>
        <w:tc>
          <w:tcPr>
            <w:tcW w:w="1038" w:type="dxa"/>
          </w:tcPr>
          <w:p w14:paraId="1EAD5EFB" w14:textId="77363427" w:rsidR="00537B48" w:rsidRPr="006C0D68" w:rsidRDefault="00537B48" w:rsidP="00537B48">
            <w:pPr>
              <w:autoSpaceDE w:val="0"/>
              <w:autoSpaceDN w:val="0"/>
              <w:adjustRightInd w:val="0"/>
              <w:jc w:val="center"/>
              <w:rPr>
                <w:b/>
                <w:bCs/>
                <w:color w:val="000000" w:themeColor="text1"/>
                <w:sz w:val="20"/>
                <w:szCs w:val="20"/>
              </w:rPr>
            </w:pPr>
            <w:r w:rsidRPr="006C0D68">
              <w:rPr>
                <w:b/>
                <w:bCs/>
                <w:color w:val="000000" w:themeColor="text1"/>
                <w:sz w:val="20"/>
                <w:szCs w:val="20"/>
              </w:rPr>
              <w:t>CO</w:t>
            </w:r>
            <w:r w:rsidRPr="006C0D68">
              <w:rPr>
                <w:b/>
                <w:bCs/>
                <w:color w:val="000000" w:themeColor="text1"/>
                <w:sz w:val="20"/>
                <w:szCs w:val="20"/>
                <w:vertAlign w:val="subscript"/>
              </w:rPr>
              <w:t>2</w:t>
            </w:r>
            <w:r w:rsidRPr="006C0D68">
              <w:rPr>
                <w:b/>
                <w:bCs/>
                <w:color w:val="000000" w:themeColor="text1"/>
                <w:sz w:val="20"/>
                <w:szCs w:val="20"/>
              </w:rPr>
              <w:t xml:space="preserve">e </w:t>
            </w:r>
            <w:r w:rsidR="00177967" w:rsidRPr="006C0D68">
              <w:rPr>
                <w:b/>
                <w:bCs/>
                <w:color w:val="000000" w:themeColor="text1"/>
                <w:sz w:val="20"/>
                <w:szCs w:val="20"/>
              </w:rPr>
              <w:t xml:space="preserve">T </w:t>
            </w:r>
            <w:r w:rsidRPr="006C0D68">
              <w:rPr>
                <w:b/>
                <w:bCs/>
                <w:color w:val="000000" w:themeColor="text1"/>
                <w:sz w:val="20"/>
                <w:szCs w:val="20"/>
              </w:rPr>
              <w:t xml:space="preserve">footprint </w:t>
            </w:r>
          </w:p>
        </w:tc>
        <w:tc>
          <w:tcPr>
            <w:tcW w:w="965" w:type="dxa"/>
          </w:tcPr>
          <w:p w14:paraId="6A4E668C" w14:textId="3AF9A75E" w:rsidR="00537B48" w:rsidRPr="006C0D68" w:rsidRDefault="00537B48" w:rsidP="00537B48">
            <w:pPr>
              <w:autoSpaceDE w:val="0"/>
              <w:autoSpaceDN w:val="0"/>
              <w:adjustRightInd w:val="0"/>
              <w:jc w:val="center"/>
              <w:rPr>
                <w:b/>
                <w:bCs/>
                <w:color w:val="000000" w:themeColor="text1"/>
                <w:sz w:val="20"/>
                <w:szCs w:val="20"/>
              </w:rPr>
            </w:pPr>
            <w:r w:rsidRPr="006C0D68">
              <w:rPr>
                <w:b/>
                <w:bCs/>
                <w:color w:val="000000" w:themeColor="text1"/>
                <w:sz w:val="20"/>
                <w:szCs w:val="20"/>
              </w:rPr>
              <w:t>CO</w:t>
            </w:r>
            <w:r w:rsidRPr="006C0D68">
              <w:rPr>
                <w:b/>
                <w:bCs/>
                <w:color w:val="000000" w:themeColor="text1"/>
                <w:sz w:val="20"/>
                <w:szCs w:val="20"/>
                <w:vertAlign w:val="subscript"/>
              </w:rPr>
              <w:t>2</w:t>
            </w:r>
            <w:r w:rsidRPr="006C0D68">
              <w:rPr>
                <w:b/>
                <w:bCs/>
                <w:color w:val="000000" w:themeColor="text1"/>
                <w:sz w:val="20"/>
                <w:szCs w:val="20"/>
              </w:rPr>
              <w:t xml:space="preserve">e </w:t>
            </w:r>
            <w:r w:rsidR="00177967" w:rsidRPr="006C0D68">
              <w:rPr>
                <w:b/>
                <w:bCs/>
                <w:color w:val="000000" w:themeColor="text1"/>
                <w:sz w:val="20"/>
                <w:szCs w:val="20"/>
              </w:rPr>
              <w:t xml:space="preserve">T </w:t>
            </w:r>
            <w:r w:rsidRPr="006C0D68">
              <w:rPr>
                <w:b/>
                <w:bCs/>
                <w:color w:val="000000" w:themeColor="text1"/>
                <w:sz w:val="20"/>
                <w:szCs w:val="20"/>
              </w:rPr>
              <w:t>saved</w:t>
            </w:r>
          </w:p>
          <w:p w14:paraId="7C21887D" w14:textId="757BA30B" w:rsidR="00AD092C" w:rsidRPr="006C0D68" w:rsidRDefault="00AD092C" w:rsidP="00537B48">
            <w:pPr>
              <w:autoSpaceDE w:val="0"/>
              <w:autoSpaceDN w:val="0"/>
              <w:adjustRightInd w:val="0"/>
              <w:jc w:val="center"/>
              <w:rPr>
                <w:b/>
                <w:bCs/>
                <w:color w:val="000000" w:themeColor="text1"/>
                <w:sz w:val="20"/>
                <w:szCs w:val="20"/>
              </w:rPr>
            </w:pPr>
          </w:p>
        </w:tc>
        <w:tc>
          <w:tcPr>
            <w:tcW w:w="1986" w:type="dxa"/>
          </w:tcPr>
          <w:p w14:paraId="2D7E244A" w14:textId="2320C629" w:rsidR="00537B48" w:rsidRPr="006C0D68" w:rsidRDefault="00AD092C" w:rsidP="00537B48">
            <w:pPr>
              <w:autoSpaceDE w:val="0"/>
              <w:autoSpaceDN w:val="0"/>
              <w:adjustRightInd w:val="0"/>
              <w:jc w:val="center"/>
              <w:rPr>
                <w:b/>
                <w:bCs/>
                <w:color w:val="000000" w:themeColor="text1"/>
                <w:sz w:val="20"/>
                <w:szCs w:val="20"/>
              </w:rPr>
            </w:pPr>
            <w:r w:rsidRPr="006C0D68">
              <w:rPr>
                <w:b/>
                <w:bCs/>
                <w:color w:val="000000" w:themeColor="text1"/>
                <w:sz w:val="20"/>
                <w:szCs w:val="20"/>
              </w:rPr>
              <w:t>C</w:t>
            </w:r>
            <w:r w:rsidR="00537B48" w:rsidRPr="006C0D68">
              <w:rPr>
                <w:b/>
                <w:bCs/>
                <w:color w:val="000000" w:themeColor="text1"/>
                <w:sz w:val="20"/>
                <w:szCs w:val="20"/>
              </w:rPr>
              <w:t>omment</w:t>
            </w:r>
          </w:p>
        </w:tc>
        <w:tc>
          <w:tcPr>
            <w:tcW w:w="829" w:type="dxa"/>
          </w:tcPr>
          <w:p w14:paraId="5B42EE8B" w14:textId="2243EFE2" w:rsidR="00537B48" w:rsidRPr="006C0D68" w:rsidRDefault="00537B48" w:rsidP="00537B48">
            <w:pPr>
              <w:autoSpaceDE w:val="0"/>
              <w:autoSpaceDN w:val="0"/>
              <w:adjustRightInd w:val="0"/>
              <w:jc w:val="center"/>
              <w:rPr>
                <w:b/>
                <w:bCs/>
                <w:color w:val="000000" w:themeColor="text1"/>
                <w:sz w:val="20"/>
                <w:szCs w:val="20"/>
              </w:rPr>
            </w:pPr>
            <w:r w:rsidRPr="006C0D68">
              <w:rPr>
                <w:b/>
                <w:bCs/>
                <w:color w:val="000000" w:themeColor="text1"/>
                <w:sz w:val="20"/>
                <w:szCs w:val="20"/>
              </w:rPr>
              <w:t>%</w:t>
            </w:r>
            <w:r w:rsidR="0029003D" w:rsidRPr="006C0D68">
              <w:rPr>
                <w:b/>
                <w:bCs/>
                <w:color w:val="000000" w:themeColor="text1"/>
                <w:sz w:val="20"/>
                <w:szCs w:val="20"/>
              </w:rPr>
              <w:t xml:space="preserve"> Saved</w:t>
            </w:r>
          </w:p>
        </w:tc>
      </w:tr>
      <w:tr w:rsidR="00537B48" w14:paraId="3844B658" w14:textId="77777777" w:rsidTr="006C0D68">
        <w:tc>
          <w:tcPr>
            <w:tcW w:w="2103" w:type="dxa"/>
            <w:vAlign w:val="center"/>
          </w:tcPr>
          <w:p w14:paraId="198C677E" w14:textId="0757D40C" w:rsidR="00537B48" w:rsidRPr="006C0D68" w:rsidRDefault="00537B48" w:rsidP="006C0D68">
            <w:pPr>
              <w:autoSpaceDE w:val="0"/>
              <w:autoSpaceDN w:val="0"/>
              <w:adjustRightInd w:val="0"/>
              <w:jc w:val="center"/>
              <w:rPr>
                <w:color w:val="000000" w:themeColor="text1"/>
                <w:sz w:val="20"/>
                <w:szCs w:val="20"/>
              </w:rPr>
            </w:pPr>
            <w:r w:rsidRPr="006C0D68">
              <w:rPr>
                <w:color w:val="000000" w:themeColor="text1"/>
                <w:sz w:val="20"/>
                <w:szCs w:val="20"/>
              </w:rPr>
              <w:t>Street Lighting Energy</w:t>
            </w:r>
          </w:p>
        </w:tc>
        <w:tc>
          <w:tcPr>
            <w:tcW w:w="1038" w:type="dxa"/>
            <w:vAlign w:val="center"/>
          </w:tcPr>
          <w:p w14:paraId="3A6B1F32" w14:textId="4B628715" w:rsidR="00537B48" w:rsidRPr="006C0D68" w:rsidRDefault="00537B48" w:rsidP="006C0D68">
            <w:pPr>
              <w:autoSpaceDE w:val="0"/>
              <w:autoSpaceDN w:val="0"/>
              <w:adjustRightInd w:val="0"/>
              <w:jc w:val="center"/>
              <w:rPr>
                <w:color w:val="000000" w:themeColor="text1"/>
                <w:sz w:val="20"/>
                <w:szCs w:val="20"/>
              </w:rPr>
            </w:pPr>
            <w:r w:rsidRPr="006C0D68">
              <w:rPr>
                <w:color w:val="000000" w:themeColor="text1"/>
                <w:sz w:val="20"/>
                <w:szCs w:val="20"/>
              </w:rPr>
              <w:t>0 T</w:t>
            </w:r>
          </w:p>
        </w:tc>
        <w:tc>
          <w:tcPr>
            <w:tcW w:w="965" w:type="dxa"/>
            <w:vAlign w:val="center"/>
          </w:tcPr>
          <w:p w14:paraId="3A989383" w14:textId="5CDA9308" w:rsidR="00537B48" w:rsidRPr="006C0D68" w:rsidRDefault="00107866" w:rsidP="006C0D68">
            <w:pPr>
              <w:autoSpaceDE w:val="0"/>
              <w:autoSpaceDN w:val="0"/>
              <w:adjustRightInd w:val="0"/>
              <w:jc w:val="center"/>
              <w:rPr>
                <w:color w:val="000000" w:themeColor="text1"/>
                <w:sz w:val="20"/>
                <w:szCs w:val="20"/>
              </w:rPr>
            </w:pPr>
            <w:r w:rsidRPr="006C0D68">
              <w:rPr>
                <w:color w:val="000000" w:themeColor="text1"/>
                <w:sz w:val="20"/>
                <w:szCs w:val="20"/>
              </w:rPr>
              <w:t>3926</w:t>
            </w:r>
            <w:r w:rsidR="00537B48" w:rsidRPr="006C0D68">
              <w:rPr>
                <w:color w:val="000000" w:themeColor="text1"/>
                <w:sz w:val="20"/>
                <w:szCs w:val="20"/>
              </w:rPr>
              <w:t xml:space="preserve"> T</w:t>
            </w:r>
          </w:p>
        </w:tc>
        <w:tc>
          <w:tcPr>
            <w:tcW w:w="1986" w:type="dxa"/>
            <w:vAlign w:val="center"/>
          </w:tcPr>
          <w:p w14:paraId="0A5FD3F9" w14:textId="5C8E16CE" w:rsidR="00537B48" w:rsidRPr="006C0D68" w:rsidRDefault="00537B48" w:rsidP="006C0D68">
            <w:pPr>
              <w:autoSpaceDE w:val="0"/>
              <w:autoSpaceDN w:val="0"/>
              <w:adjustRightInd w:val="0"/>
              <w:jc w:val="center"/>
              <w:rPr>
                <w:color w:val="000000" w:themeColor="text1"/>
                <w:sz w:val="20"/>
                <w:szCs w:val="20"/>
              </w:rPr>
            </w:pPr>
            <w:r w:rsidRPr="006C0D68">
              <w:rPr>
                <w:color w:val="000000" w:themeColor="text1"/>
                <w:sz w:val="20"/>
                <w:szCs w:val="20"/>
              </w:rPr>
              <w:t>Purchase of green energy</w:t>
            </w:r>
            <w:r w:rsidR="00107866" w:rsidRPr="006C0D68">
              <w:rPr>
                <w:color w:val="000000" w:themeColor="text1"/>
                <w:sz w:val="20"/>
                <w:szCs w:val="20"/>
              </w:rPr>
              <w:t xml:space="preserve"> means 0T</w:t>
            </w:r>
            <w:r w:rsidR="00107866" w:rsidRPr="006C0D68">
              <w:rPr>
                <w:b/>
                <w:bCs/>
                <w:color w:val="000000" w:themeColor="text1"/>
                <w:sz w:val="20"/>
                <w:szCs w:val="20"/>
              </w:rPr>
              <w:t xml:space="preserve"> </w:t>
            </w:r>
            <w:r w:rsidR="00107866" w:rsidRPr="006C0D68">
              <w:rPr>
                <w:color w:val="000000" w:themeColor="text1"/>
                <w:sz w:val="20"/>
                <w:szCs w:val="20"/>
              </w:rPr>
              <w:t>CO</w:t>
            </w:r>
            <w:r w:rsidR="00107866" w:rsidRPr="006C0D68">
              <w:rPr>
                <w:color w:val="000000" w:themeColor="text1"/>
                <w:sz w:val="20"/>
                <w:szCs w:val="20"/>
                <w:vertAlign w:val="subscript"/>
              </w:rPr>
              <w:t>2</w:t>
            </w:r>
            <w:r w:rsidR="00107866" w:rsidRPr="006C0D68">
              <w:rPr>
                <w:color w:val="000000" w:themeColor="text1"/>
                <w:sz w:val="20"/>
                <w:szCs w:val="20"/>
              </w:rPr>
              <w:t xml:space="preserve">e </w:t>
            </w:r>
            <w:proofErr w:type="gramStart"/>
            <w:r w:rsidR="00107866" w:rsidRPr="006C0D68">
              <w:rPr>
                <w:color w:val="000000" w:themeColor="text1"/>
                <w:sz w:val="20"/>
                <w:szCs w:val="20"/>
              </w:rPr>
              <w:t>foot</w:t>
            </w:r>
            <w:r w:rsidR="0029045B" w:rsidRPr="006C0D68">
              <w:rPr>
                <w:color w:val="000000" w:themeColor="text1"/>
                <w:sz w:val="20"/>
                <w:szCs w:val="20"/>
              </w:rPr>
              <w:t>-</w:t>
            </w:r>
            <w:r w:rsidR="00107866" w:rsidRPr="006C0D68">
              <w:rPr>
                <w:color w:val="000000" w:themeColor="text1"/>
                <w:sz w:val="20"/>
                <w:szCs w:val="20"/>
              </w:rPr>
              <w:t>p</w:t>
            </w:r>
            <w:r w:rsidR="0029045B" w:rsidRPr="006C0D68">
              <w:rPr>
                <w:color w:val="000000" w:themeColor="text1"/>
                <w:sz w:val="20"/>
                <w:szCs w:val="20"/>
              </w:rPr>
              <w:t>ri</w:t>
            </w:r>
            <w:r w:rsidR="00107866" w:rsidRPr="006C0D68">
              <w:rPr>
                <w:color w:val="000000" w:themeColor="text1"/>
                <w:sz w:val="20"/>
                <w:szCs w:val="20"/>
              </w:rPr>
              <w:t>nt</w:t>
            </w:r>
            <w:proofErr w:type="gramEnd"/>
            <w:r w:rsidR="00107866" w:rsidRPr="006C0D68">
              <w:rPr>
                <w:color w:val="000000" w:themeColor="text1"/>
                <w:sz w:val="20"/>
                <w:szCs w:val="20"/>
              </w:rPr>
              <w:t>. 15,691 T if had not converted to LED</w:t>
            </w:r>
          </w:p>
        </w:tc>
        <w:tc>
          <w:tcPr>
            <w:tcW w:w="829" w:type="dxa"/>
            <w:vAlign w:val="center"/>
          </w:tcPr>
          <w:p w14:paraId="1953A098" w14:textId="69B916F7" w:rsidR="00537B48" w:rsidRPr="006C0D68" w:rsidRDefault="00537B48" w:rsidP="006C0D68">
            <w:pPr>
              <w:autoSpaceDE w:val="0"/>
              <w:autoSpaceDN w:val="0"/>
              <w:adjustRightInd w:val="0"/>
              <w:jc w:val="center"/>
              <w:rPr>
                <w:color w:val="000000" w:themeColor="text1"/>
                <w:sz w:val="20"/>
                <w:szCs w:val="20"/>
              </w:rPr>
            </w:pPr>
            <w:r w:rsidRPr="006C0D68">
              <w:rPr>
                <w:color w:val="000000" w:themeColor="text1"/>
                <w:sz w:val="20"/>
                <w:szCs w:val="20"/>
              </w:rPr>
              <w:t>100%</w:t>
            </w:r>
          </w:p>
        </w:tc>
      </w:tr>
      <w:tr w:rsidR="00537B48" w14:paraId="0B0C34EC" w14:textId="77777777" w:rsidTr="006C0D68">
        <w:tc>
          <w:tcPr>
            <w:tcW w:w="2103" w:type="dxa"/>
            <w:vAlign w:val="center"/>
          </w:tcPr>
          <w:p w14:paraId="3F14209D" w14:textId="10777618" w:rsidR="00537B48" w:rsidRPr="006C0D68" w:rsidRDefault="00537B48" w:rsidP="006C0D68">
            <w:pPr>
              <w:autoSpaceDE w:val="0"/>
              <w:autoSpaceDN w:val="0"/>
              <w:adjustRightInd w:val="0"/>
              <w:jc w:val="center"/>
              <w:rPr>
                <w:color w:val="000000" w:themeColor="text1"/>
                <w:sz w:val="20"/>
                <w:szCs w:val="20"/>
              </w:rPr>
            </w:pPr>
            <w:r w:rsidRPr="006C0D68">
              <w:rPr>
                <w:color w:val="000000" w:themeColor="text1"/>
                <w:sz w:val="20"/>
                <w:szCs w:val="20"/>
              </w:rPr>
              <w:t>Street Lighting Column replacement</w:t>
            </w:r>
          </w:p>
        </w:tc>
        <w:tc>
          <w:tcPr>
            <w:tcW w:w="1038" w:type="dxa"/>
            <w:vAlign w:val="center"/>
          </w:tcPr>
          <w:p w14:paraId="02340E4A" w14:textId="7992C45F" w:rsidR="00537B48" w:rsidRPr="006C0D68" w:rsidRDefault="0029045B" w:rsidP="006C0D68">
            <w:pPr>
              <w:autoSpaceDE w:val="0"/>
              <w:autoSpaceDN w:val="0"/>
              <w:adjustRightInd w:val="0"/>
              <w:jc w:val="center"/>
              <w:rPr>
                <w:color w:val="000000" w:themeColor="text1"/>
                <w:sz w:val="20"/>
                <w:szCs w:val="20"/>
              </w:rPr>
            </w:pPr>
            <w:r w:rsidRPr="006C0D68">
              <w:rPr>
                <w:color w:val="000000" w:themeColor="text1"/>
                <w:sz w:val="20"/>
                <w:szCs w:val="20"/>
              </w:rPr>
              <w:t>652</w:t>
            </w:r>
            <w:r w:rsidR="00177967" w:rsidRPr="006C0D68">
              <w:rPr>
                <w:color w:val="000000" w:themeColor="text1"/>
                <w:sz w:val="20"/>
                <w:szCs w:val="20"/>
              </w:rPr>
              <w:t xml:space="preserve"> T</w:t>
            </w:r>
          </w:p>
        </w:tc>
        <w:tc>
          <w:tcPr>
            <w:tcW w:w="965" w:type="dxa"/>
            <w:vAlign w:val="center"/>
          </w:tcPr>
          <w:p w14:paraId="2214EBE6" w14:textId="77777777" w:rsidR="00537B48" w:rsidRPr="006C0D68" w:rsidRDefault="00537B48" w:rsidP="006C0D68">
            <w:pPr>
              <w:autoSpaceDE w:val="0"/>
              <w:autoSpaceDN w:val="0"/>
              <w:adjustRightInd w:val="0"/>
              <w:jc w:val="center"/>
              <w:rPr>
                <w:color w:val="000000" w:themeColor="text1"/>
                <w:sz w:val="20"/>
                <w:szCs w:val="20"/>
              </w:rPr>
            </w:pPr>
          </w:p>
        </w:tc>
        <w:tc>
          <w:tcPr>
            <w:tcW w:w="1986" w:type="dxa"/>
            <w:vAlign w:val="center"/>
          </w:tcPr>
          <w:p w14:paraId="17AAA72F" w14:textId="0E847750" w:rsidR="00537B48" w:rsidRPr="006C0D68" w:rsidRDefault="00177967" w:rsidP="006C0D68">
            <w:pPr>
              <w:autoSpaceDE w:val="0"/>
              <w:autoSpaceDN w:val="0"/>
              <w:adjustRightInd w:val="0"/>
              <w:jc w:val="center"/>
              <w:rPr>
                <w:color w:val="000000" w:themeColor="text1"/>
                <w:sz w:val="20"/>
                <w:szCs w:val="20"/>
              </w:rPr>
            </w:pPr>
            <w:r w:rsidRPr="006C0D68">
              <w:rPr>
                <w:color w:val="000000" w:themeColor="text1"/>
                <w:sz w:val="20"/>
                <w:szCs w:val="20"/>
              </w:rPr>
              <w:t>Replace concrete by steel</w:t>
            </w:r>
          </w:p>
        </w:tc>
        <w:tc>
          <w:tcPr>
            <w:tcW w:w="829" w:type="dxa"/>
            <w:vAlign w:val="center"/>
          </w:tcPr>
          <w:p w14:paraId="08DC6B47" w14:textId="77777777" w:rsidR="00537B48" w:rsidRPr="006C0D68" w:rsidRDefault="00537B48" w:rsidP="006C0D68">
            <w:pPr>
              <w:autoSpaceDE w:val="0"/>
              <w:autoSpaceDN w:val="0"/>
              <w:adjustRightInd w:val="0"/>
              <w:jc w:val="center"/>
              <w:rPr>
                <w:color w:val="000000" w:themeColor="text1"/>
                <w:sz w:val="20"/>
                <w:szCs w:val="20"/>
              </w:rPr>
            </w:pPr>
          </w:p>
        </w:tc>
      </w:tr>
      <w:tr w:rsidR="00537B48" w14:paraId="35CC327B" w14:textId="77777777" w:rsidTr="006C0D68">
        <w:tc>
          <w:tcPr>
            <w:tcW w:w="2103" w:type="dxa"/>
            <w:vAlign w:val="center"/>
          </w:tcPr>
          <w:p w14:paraId="6E570910" w14:textId="084F5E8E" w:rsidR="00537B48" w:rsidRPr="006C0D68" w:rsidRDefault="00537B48" w:rsidP="006C0D68">
            <w:pPr>
              <w:autoSpaceDE w:val="0"/>
              <w:autoSpaceDN w:val="0"/>
              <w:adjustRightInd w:val="0"/>
              <w:jc w:val="center"/>
              <w:rPr>
                <w:color w:val="000000" w:themeColor="text1"/>
                <w:sz w:val="20"/>
                <w:szCs w:val="20"/>
                <w:highlight w:val="yellow"/>
              </w:rPr>
            </w:pPr>
            <w:r w:rsidRPr="006C0D68">
              <w:rPr>
                <w:color w:val="000000" w:themeColor="text1"/>
                <w:sz w:val="20"/>
                <w:szCs w:val="20"/>
              </w:rPr>
              <w:t>Carriageway capital programme</w:t>
            </w:r>
          </w:p>
        </w:tc>
        <w:tc>
          <w:tcPr>
            <w:tcW w:w="1038" w:type="dxa"/>
            <w:vAlign w:val="center"/>
          </w:tcPr>
          <w:p w14:paraId="1C03A805" w14:textId="6D7A0971" w:rsidR="00537B48" w:rsidRPr="006C0D68" w:rsidRDefault="0029003D" w:rsidP="006C0D68">
            <w:pPr>
              <w:autoSpaceDE w:val="0"/>
              <w:autoSpaceDN w:val="0"/>
              <w:adjustRightInd w:val="0"/>
              <w:jc w:val="center"/>
              <w:rPr>
                <w:color w:val="000000" w:themeColor="text1"/>
                <w:sz w:val="20"/>
                <w:szCs w:val="20"/>
              </w:rPr>
            </w:pPr>
            <w:r w:rsidRPr="006C0D68">
              <w:rPr>
                <w:color w:val="000000" w:themeColor="text1"/>
                <w:sz w:val="20"/>
                <w:szCs w:val="20"/>
              </w:rPr>
              <w:t>2957 T</w:t>
            </w:r>
          </w:p>
        </w:tc>
        <w:tc>
          <w:tcPr>
            <w:tcW w:w="965" w:type="dxa"/>
            <w:vAlign w:val="center"/>
          </w:tcPr>
          <w:p w14:paraId="53518F5F" w14:textId="5268A704" w:rsidR="00537B48" w:rsidRPr="006C0D68" w:rsidRDefault="0029003D" w:rsidP="006C0D68">
            <w:pPr>
              <w:autoSpaceDE w:val="0"/>
              <w:autoSpaceDN w:val="0"/>
              <w:adjustRightInd w:val="0"/>
              <w:jc w:val="center"/>
              <w:rPr>
                <w:color w:val="000000" w:themeColor="text1"/>
                <w:sz w:val="20"/>
                <w:szCs w:val="20"/>
              </w:rPr>
            </w:pPr>
            <w:r w:rsidRPr="006C0D68">
              <w:rPr>
                <w:color w:val="000000" w:themeColor="text1"/>
                <w:sz w:val="20"/>
                <w:szCs w:val="20"/>
              </w:rPr>
              <w:t>709 T</w:t>
            </w:r>
          </w:p>
        </w:tc>
        <w:tc>
          <w:tcPr>
            <w:tcW w:w="1986" w:type="dxa"/>
            <w:vAlign w:val="center"/>
          </w:tcPr>
          <w:p w14:paraId="7AF61B41" w14:textId="39DE79DB" w:rsidR="00537B48" w:rsidRPr="006C0D68" w:rsidRDefault="0029003D" w:rsidP="006C0D68">
            <w:pPr>
              <w:autoSpaceDE w:val="0"/>
              <w:autoSpaceDN w:val="0"/>
              <w:adjustRightInd w:val="0"/>
              <w:jc w:val="center"/>
              <w:rPr>
                <w:color w:val="000000" w:themeColor="text1"/>
                <w:sz w:val="20"/>
                <w:szCs w:val="20"/>
              </w:rPr>
            </w:pPr>
            <w:r w:rsidRPr="006C0D68">
              <w:rPr>
                <w:color w:val="000000" w:themeColor="text1"/>
                <w:sz w:val="20"/>
                <w:szCs w:val="20"/>
              </w:rPr>
              <w:t>3666 T if using traditional materials</w:t>
            </w:r>
          </w:p>
        </w:tc>
        <w:tc>
          <w:tcPr>
            <w:tcW w:w="829" w:type="dxa"/>
            <w:vAlign w:val="center"/>
          </w:tcPr>
          <w:p w14:paraId="4E809475" w14:textId="61171674" w:rsidR="00537B48" w:rsidRPr="006C0D68" w:rsidRDefault="0029003D" w:rsidP="006C0D68">
            <w:pPr>
              <w:autoSpaceDE w:val="0"/>
              <w:autoSpaceDN w:val="0"/>
              <w:adjustRightInd w:val="0"/>
              <w:jc w:val="center"/>
              <w:rPr>
                <w:color w:val="000000" w:themeColor="text1"/>
                <w:sz w:val="20"/>
                <w:szCs w:val="20"/>
              </w:rPr>
            </w:pPr>
            <w:r w:rsidRPr="006C0D68">
              <w:rPr>
                <w:color w:val="000000" w:themeColor="text1"/>
                <w:sz w:val="20"/>
                <w:szCs w:val="20"/>
              </w:rPr>
              <w:t>19%</w:t>
            </w:r>
          </w:p>
        </w:tc>
      </w:tr>
    </w:tbl>
    <w:p w14:paraId="5C3FF424" w14:textId="3EDEED2A" w:rsidR="00537B48" w:rsidRDefault="00537B48" w:rsidP="00721D0D">
      <w:pPr>
        <w:autoSpaceDE w:val="0"/>
        <w:autoSpaceDN w:val="0"/>
        <w:adjustRightInd w:val="0"/>
        <w:spacing w:after="0"/>
        <w:jc w:val="both"/>
        <w:rPr>
          <w:b/>
          <w:bCs/>
          <w:color w:val="000000" w:themeColor="text1"/>
        </w:rPr>
      </w:pPr>
    </w:p>
    <w:p w14:paraId="093D2B25" w14:textId="0AACD77A" w:rsidR="006C0D68" w:rsidRDefault="006C0D68" w:rsidP="00721D0D">
      <w:pPr>
        <w:autoSpaceDE w:val="0"/>
        <w:autoSpaceDN w:val="0"/>
        <w:adjustRightInd w:val="0"/>
        <w:spacing w:after="0"/>
        <w:jc w:val="both"/>
        <w:rPr>
          <w:b/>
          <w:bCs/>
          <w:color w:val="000000" w:themeColor="text1"/>
        </w:rPr>
      </w:pPr>
    </w:p>
    <w:p w14:paraId="23D31D2B" w14:textId="77777777" w:rsidR="006C0D68" w:rsidRPr="00AB6CB9" w:rsidRDefault="006C0D68" w:rsidP="00721D0D">
      <w:pPr>
        <w:autoSpaceDE w:val="0"/>
        <w:autoSpaceDN w:val="0"/>
        <w:adjustRightInd w:val="0"/>
        <w:spacing w:after="0"/>
        <w:jc w:val="both"/>
        <w:rPr>
          <w:b/>
          <w:bCs/>
          <w:color w:val="000000" w:themeColor="text1"/>
        </w:rPr>
      </w:pPr>
    </w:p>
    <w:p w14:paraId="0FB803D2" w14:textId="77777777" w:rsidR="0060134E" w:rsidRDefault="0060134E" w:rsidP="006C0D68">
      <w:pPr>
        <w:shd w:val="clear" w:color="auto" w:fill="FFFFFF" w:themeFill="background1"/>
        <w:autoSpaceDE w:val="0"/>
        <w:autoSpaceDN w:val="0"/>
        <w:adjustRightInd w:val="0"/>
        <w:jc w:val="both"/>
        <w:rPr>
          <w:b/>
          <w:bCs/>
          <w:color w:val="000000" w:themeColor="text1"/>
        </w:rPr>
      </w:pPr>
    </w:p>
    <w:p w14:paraId="7668F4F6" w14:textId="77777777" w:rsidR="0060134E" w:rsidRDefault="0060134E" w:rsidP="006C0D68">
      <w:pPr>
        <w:shd w:val="clear" w:color="auto" w:fill="FFFFFF" w:themeFill="background1"/>
        <w:autoSpaceDE w:val="0"/>
        <w:autoSpaceDN w:val="0"/>
        <w:adjustRightInd w:val="0"/>
        <w:jc w:val="both"/>
        <w:rPr>
          <w:b/>
          <w:bCs/>
          <w:color w:val="000000" w:themeColor="text1"/>
        </w:rPr>
      </w:pPr>
    </w:p>
    <w:p w14:paraId="5FF639B0" w14:textId="77777777" w:rsidR="0060134E" w:rsidRDefault="0060134E" w:rsidP="006C0D68">
      <w:pPr>
        <w:shd w:val="clear" w:color="auto" w:fill="FFFFFF" w:themeFill="background1"/>
        <w:autoSpaceDE w:val="0"/>
        <w:autoSpaceDN w:val="0"/>
        <w:adjustRightInd w:val="0"/>
        <w:jc w:val="both"/>
        <w:rPr>
          <w:b/>
          <w:bCs/>
          <w:color w:val="000000" w:themeColor="text1"/>
        </w:rPr>
      </w:pPr>
    </w:p>
    <w:p w14:paraId="7222BBA5" w14:textId="77777777" w:rsidR="0060134E" w:rsidRDefault="0060134E" w:rsidP="006C0D68">
      <w:pPr>
        <w:shd w:val="clear" w:color="auto" w:fill="FFFFFF" w:themeFill="background1"/>
        <w:autoSpaceDE w:val="0"/>
        <w:autoSpaceDN w:val="0"/>
        <w:adjustRightInd w:val="0"/>
        <w:jc w:val="both"/>
        <w:rPr>
          <w:b/>
          <w:bCs/>
          <w:color w:val="000000" w:themeColor="text1"/>
        </w:rPr>
      </w:pPr>
    </w:p>
    <w:p w14:paraId="542D4ADA" w14:textId="77777777" w:rsidR="0060134E" w:rsidRDefault="0060134E" w:rsidP="006C0D68">
      <w:pPr>
        <w:shd w:val="clear" w:color="auto" w:fill="FFFFFF" w:themeFill="background1"/>
        <w:autoSpaceDE w:val="0"/>
        <w:autoSpaceDN w:val="0"/>
        <w:adjustRightInd w:val="0"/>
        <w:jc w:val="both"/>
        <w:rPr>
          <w:b/>
          <w:bCs/>
          <w:color w:val="000000" w:themeColor="text1"/>
        </w:rPr>
      </w:pPr>
    </w:p>
    <w:p w14:paraId="7886C173" w14:textId="77777777" w:rsidR="0060134E" w:rsidRDefault="0060134E" w:rsidP="006C0D68">
      <w:pPr>
        <w:shd w:val="clear" w:color="auto" w:fill="FFFFFF" w:themeFill="background1"/>
        <w:autoSpaceDE w:val="0"/>
        <w:autoSpaceDN w:val="0"/>
        <w:adjustRightInd w:val="0"/>
        <w:jc w:val="both"/>
        <w:rPr>
          <w:b/>
          <w:bCs/>
          <w:color w:val="000000" w:themeColor="text1"/>
        </w:rPr>
      </w:pPr>
    </w:p>
    <w:p w14:paraId="6A09C8E4" w14:textId="689D605D" w:rsidR="00A13F34" w:rsidRPr="00AB6CB9" w:rsidRDefault="00A13F34" w:rsidP="006C0D68">
      <w:pPr>
        <w:shd w:val="clear" w:color="auto" w:fill="FFFFFF" w:themeFill="background1"/>
        <w:autoSpaceDE w:val="0"/>
        <w:autoSpaceDN w:val="0"/>
        <w:adjustRightInd w:val="0"/>
        <w:jc w:val="both"/>
        <w:rPr>
          <w:b/>
          <w:bCs/>
          <w:color w:val="000000" w:themeColor="text1"/>
        </w:rPr>
      </w:pPr>
      <w:r w:rsidRPr="00AB6CB9">
        <w:rPr>
          <w:b/>
          <w:bCs/>
          <w:color w:val="000000" w:themeColor="text1"/>
        </w:rPr>
        <w:lastRenderedPageBreak/>
        <w:t>Highway Safety Inspections</w:t>
      </w:r>
    </w:p>
    <w:p w14:paraId="1E0762AA" w14:textId="7512B6C9" w:rsidR="00D979EF" w:rsidRPr="00AB6CB9" w:rsidRDefault="00721D0D" w:rsidP="006C0D68">
      <w:pPr>
        <w:shd w:val="clear" w:color="auto" w:fill="FFFFFF" w:themeFill="background1"/>
        <w:autoSpaceDE w:val="0"/>
        <w:autoSpaceDN w:val="0"/>
        <w:adjustRightInd w:val="0"/>
        <w:jc w:val="both"/>
        <w:rPr>
          <w:color w:val="000000" w:themeColor="text1"/>
        </w:rPr>
      </w:pPr>
      <w:bookmarkStart w:id="4" w:name="_Hlk74557482"/>
      <w:r w:rsidRPr="00AB6CB9">
        <w:rPr>
          <w:color w:val="000000" w:themeColor="text1"/>
        </w:rPr>
        <w:t xml:space="preserve">An important aspect of this is identifying defects at an early stage in order that repairs can be carried </w:t>
      </w:r>
      <w:r w:rsidR="00D979EF" w:rsidRPr="00AB6CB9">
        <w:rPr>
          <w:color w:val="000000" w:themeColor="text1"/>
        </w:rPr>
        <w:t xml:space="preserve">out quickly to stop assets from deteriorating further which may then lead to </w:t>
      </w:r>
      <w:r w:rsidR="00F3487C" w:rsidRPr="00AB6CB9">
        <w:rPr>
          <w:color w:val="000000" w:themeColor="text1"/>
        </w:rPr>
        <w:t xml:space="preserve">more expensive repairs being required or </w:t>
      </w:r>
      <w:r w:rsidR="00D979EF" w:rsidRPr="00AB6CB9">
        <w:rPr>
          <w:color w:val="000000" w:themeColor="text1"/>
        </w:rPr>
        <w:t>increased incidence of injury, damage and third part claims.</w:t>
      </w:r>
    </w:p>
    <w:p w14:paraId="1F16C2C4" w14:textId="77777777" w:rsidR="00D979EF" w:rsidRPr="00AB6CB9" w:rsidRDefault="00D979EF" w:rsidP="006C0D68">
      <w:pPr>
        <w:pStyle w:val="ListParagraph"/>
        <w:shd w:val="clear" w:color="auto" w:fill="FFFFFF" w:themeFill="background1"/>
        <w:autoSpaceDE w:val="0"/>
        <w:autoSpaceDN w:val="0"/>
        <w:adjustRightInd w:val="0"/>
        <w:ind w:left="0"/>
        <w:jc w:val="both"/>
      </w:pPr>
      <w:r w:rsidRPr="00AB6CB9">
        <w:rPr>
          <w:rFonts w:eastAsia="Times New Roman" w:cs="Arial"/>
          <w:bCs/>
          <w:color w:val="000000"/>
          <w:szCs w:val="24"/>
          <w:lang w:val="en" w:eastAsia="en-GB"/>
        </w:rPr>
        <w:t xml:space="preserve">In order that we can do this we aim to maintain all aspects of our highway network with specified timescales as set out in our Highway Safety Inspection Policy which can be accessed </w:t>
      </w:r>
      <w:hyperlink r:id="rId13" w:history="1">
        <w:r w:rsidRPr="00AB6CB9">
          <w:rPr>
            <w:rStyle w:val="Hyperlink"/>
          </w:rPr>
          <w:t>here</w:t>
        </w:r>
      </w:hyperlink>
      <w:r w:rsidRPr="00AB6CB9">
        <w:t xml:space="preserve">.  </w:t>
      </w:r>
    </w:p>
    <w:p w14:paraId="2DCBEE85" w14:textId="77777777" w:rsidR="00D979EF" w:rsidRPr="00414D7D" w:rsidRDefault="00D979EF" w:rsidP="006C0D68">
      <w:pPr>
        <w:pStyle w:val="ListParagraph"/>
        <w:autoSpaceDE w:val="0"/>
        <w:autoSpaceDN w:val="0"/>
        <w:adjustRightInd w:val="0"/>
        <w:ind w:left="0"/>
        <w:jc w:val="both"/>
        <w:rPr>
          <w:highlight w:val="yellow"/>
        </w:rPr>
      </w:pPr>
    </w:p>
    <w:p w14:paraId="2E7039BB" w14:textId="3FB2A126" w:rsidR="00D979EF" w:rsidRPr="00AB6CB9" w:rsidRDefault="00D979EF" w:rsidP="006C0D68">
      <w:pPr>
        <w:pStyle w:val="ListParagraph"/>
        <w:autoSpaceDE w:val="0"/>
        <w:autoSpaceDN w:val="0"/>
        <w:adjustRightInd w:val="0"/>
        <w:ind w:left="0"/>
        <w:jc w:val="both"/>
      </w:pPr>
      <w:r w:rsidRPr="00AB6CB9">
        <w:t xml:space="preserve">Our Highway Safety Inspectors look for a range of defects affecting the carriageway, footway, streetlights, signs, </w:t>
      </w:r>
      <w:proofErr w:type="gramStart"/>
      <w:r w:rsidRPr="00AB6CB9">
        <w:t>bollards</w:t>
      </w:r>
      <w:proofErr w:type="gramEnd"/>
      <w:r w:rsidRPr="00AB6CB9">
        <w:t xml:space="preserve"> and trees</w:t>
      </w:r>
      <w:bookmarkEnd w:id="4"/>
      <w:r w:rsidRPr="00AB6CB9">
        <w:t xml:space="preserve">. </w:t>
      </w:r>
    </w:p>
    <w:tbl>
      <w:tblPr>
        <w:tblW w:w="6936" w:type="dxa"/>
        <w:tblLook w:val="04A0" w:firstRow="1" w:lastRow="0" w:firstColumn="1" w:lastColumn="0" w:noHBand="0" w:noVBand="1"/>
      </w:tblPr>
      <w:tblGrid>
        <w:gridCol w:w="2020"/>
        <w:gridCol w:w="983"/>
        <w:gridCol w:w="983"/>
        <w:gridCol w:w="983"/>
        <w:gridCol w:w="983"/>
        <w:gridCol w:w="984"/>
      </w:tblGrid>
      <w:tr w:rsidR="00C9422A" w:rsidRPr="00C9422A" w14:paraId="77F64826" w14:textId="77777777" w:rsidTr="006C0D68">
        <w:trPr>
          <w:trHeight w:val="315"/>
        </w:trPr>
        <w:tc>
          <w:tcPr>
            <w:tcW w:w="6936"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4FF7FEC9" w14:textId="77777777" w:rsidR="00C9422A" w:rsidRPr="00C9422A" w:rsidRDefault="00C9422A" w:rsidP="00C9422A">
            <w:pPr>
              <w:spacing w:after="0" w:line="240" w:lineRule="auto"/>
              <w:jc w:val="center"/>
              <w:rPr>
                <w:rFonts w:eastAsia="Times New Roman" w:cs="Arial"/>
                <w:b/>
                <w:bCs/>
                <w:color w:val="000000"/>
                <w:sz w:val="20"/>
                <w:szCs w:val="20"/>
                <w:lang w:eastAsia="en-GB"/>
              </w:rPr>
            </w:pPr>
            <w:r w:rsidRPr="00C9422A">
              <w:rPr>
                <w:rFonts w:eastAsia="Times New Roman" w:cs="Arial"/>
                <w:b/>
                <w:bCs/>
                <w:color w:val="000000"/>
                <w:sz w:val="20"/>
                <w:szCs w:val="20"/>
                <w:lang w:eastAsia="en-GB"/>
              </w:rPr>
              <w:t>Highway Safety Inspections</w:t>
            </w:r>
          </w:p>
        </w:tc>
      </w:tr>
      <w:tr w:rsidR="00C9422A" w:rsidRPr="00C9422A" w14:paraId="4B862236" w14:textId="77777777" w:rsidTr="006C0D68">
        <w:trPr>
          <w:trHeight w:val="315"/>
        </w:trPr>
        <w:tc>
          <w:tcPr>
            <w:tcW w:w="2020" w:type="dxa"/>
            <w:tcBorders>
              <w:top w:val="nil"/>
              <w:left w:val="single" w:sz="8" w:space="0" w:color="auto"/>
              <w:bottom w:val="single" w:sz="8" w:space="0" w:color="auto"/>
              <w:right w:val="single" w:sz="8" w:space="0" w:color="auto"/>
            </w:tcBorders>
            <w:shd w:val="clear" w:color="auto" w:fill="auto"/>
            <w:vAlign w:val="center"/>
            <w:hideMark/>
          </w:tcPr>
          <w:p w14:paraId="3E3ABF8F" w14:textId="77777777" w:rsidR="00C9422A" w:rsidRPr="00C9422A" w:rsidRDefault="00C9422A" w:rsidP="00C9422A">
            <w:pPr>
              <w:spacing w:after="0" w:line="240" w:lineRule="auto"/>
              <w:jc w:val="center"/>
              <w:rPr>
                <w:rFonts w:eastAsia="Times New Roman" w:cs="Arial"/>
                <w:color w:val="000000"/>
                <w:sz w:val="20"/>
                <w:szCs w:val="20"/>
                <w:lang w:eastAsia="en-GB"/>
              </w:rPr>
            </w:pPr>
            <w:r w:rsidRPr="00C9422A">
              <w:rPr>
                <w:rFonts w:eastAsia="Times New Roman" w:cs="Arial"/>
                <w:color w:val="000000"/>
                <w:sz w:val="20"/>
                <w:szCs w:val="20"/>
                <w:lang w:eastAsia="en-GB"/>
              </w:rPr>
              <w:t> </w:t>
            </w:r>
          </w:p>
        </w:tc>
        <w:tc>
          <w:tcPr>
            <w:tcW w:w="983" w:type="dxa"/>
            <w:tcBorders>
              <w:top w:val="nil"/>
              <w:left w:val="nil"/>
              <w:bottom w:val="single" w:sz="8" w:space="0" w:color="auto"/>
              <w:right w:val="single" w:sz="8" w:space="0" w:color="auto"/>
            </w:tcBorders>
            <w:shd w:val="clear" w:color="auto" w:fill="auto"/>
            <w:vAlign w:val="center"/>
            <w:hideMark/>
          </w:tcPr>
          <w:p w14:paraId="6ED39E33" w14:textId="77777777" w:rsidR="00C9422A" w:rsidRPr="00C9422A" w:rsidRDefault="00C9422A" w:rsidP="00C9422A">
            <w:pPr>
              <w:spacing w:after="0" w:line="240" w:lineRule="auto"/>
              <w:jc w:val="center"/>
              <w:rPr>
                <w:rFonts w:eastAsia="Times New Roman" w:cs="Arial"/>
                <w:b/>
                <w:bCs/>
                <w:color w:val="000000"/>
                <w:sz w:val="20"/>
                <w:szCs w:val="20"/>
                <w:lang w:eastAsia="en-GB"/>
              </w:rPr>
            </w:pPr>
            <w:r w:rsidRPr="00C9422A">
              <w:rPr>
                <w:rFonts w:eastAsia="Times New Roman" w:cs="Arial"/>
                <w:b/>
                <w:bCs/>
                <w:color w:val="000000"/>
                <w:sz w:val="20"/>
                <w:szCs w:val="20"/>
                <w:lang w:eastAsia="en-GB"/>
              </w:rPr>
              <w:t>2017/18</w:t>
            </w:r>
          </w:p>
        </w:tc>
        <w:tc>
          <w:tcPr>
            <w:tcW w:w="983" w:type="dxa"/>
            <w:tcBorders>
              <w:top w:val="nil"/>
              <w:left w:val="nil"/>
              <w:bottom w:val="single" w:sz="8" w:space="0" w:color="auto"/>
              <w:right w:val="single" w:sz="8" w:space="0" w:color="auto"/>
            </w:tcBorders>
            <w:shd w:val="clear" w:color="auto" w:fill="auto"/>
            <w:vAlign w:val="center"/>
            <w:hideMark/>
          </w:tcPr>
          <w:p w14:paraId="4768EEC8" w14:textId="77777777" w:rsidR="00C9422A" w:rsidRPr="00C9422A" w:rsidRDefault="00C9422A" w:rsidP="00C9422A">
            <w:pPr>
              <w:spacing w:after="0" w:line="240" w:lineRule="auto"/>
              <w:jc w:val="center"/>
              <w:rPr>
                <w:rFonts w:eastAsia="Times New Roman" w:cs="Arial"/>
                <w:b/>
                <w:bCs/>
                <w:color w:val="000000"/>
                <w:sz w:val="20"/>
                <w:szCs w:val="20"/>
                <w:lang w:eastAsia="en-GB"/>
              </w:rPr>
            </w:pPr>
            <w:r w:rsidRPr="00C9422A">
              <w:rPr>
                <w:rFonts w:eastAsia="Times New Roman" w:cs="Arial"/>
                <w:b/>
                <w:bCs/>
                <w:color w:val="000000"/>
                <w:sz w:val="20"/>
                <w:szCs w:val="20"/>
                <w:lang w:eastAsia="en-GB"/>
              </w:rPr>
              <w:t>2018/19</w:t>
            </w:r>
          </w:p>
        </w:tc>
        <w:tc>
          <w:tcPr>
            <w:tcW w:w="983" w:type="dxa"/>
            <w:tcBorders>
              <w:top w:val="nil"/>
              <w:left w:val="nil"/>
              <w:bottom w:val="single" w:sz="8" w:space="0" w:color="auto"/>
              <w:right w:val="single" w:sz="8" w:space="0" w:color="auto"/>
            </w:tcBorders>
            <w:shd w:val="clear" w:color="auto" w:fill="auto"/>
            <w:vAlign w:val="center"/>
            <w:hideMark/>
          </w:tcPr>
          <w:p w14:paraId="1F9D49FF" w14:textId="77777777" w:rsidR="00C9422A" w:rsidRPr="00C9422A" w:rsidRDefault="00C9422A" w:rsidP="00C9422A">
            <w:pPr>
              <w:spacing w:after="0" w:line="240" w:lineRule="auto"/>
              <w:jc w:val="center"/>
              <w:rPr>
                <w:rFonts w:eastAsia="Times New Roman" w:cs="Arial"/>
                <w:b/>
                <w:bCs/>
                <w:color w:val="000000"/>
                <w:sz w:val="20"/>
                <w:szCs w:val="20"/>
                <w:lang w:eastAsia="en-GB"/>
              </w:rPr>
            </w:pPr>
            <w:r w:rsidRPr="00C9422A">
              <w:rPr>
                <w:rFonts w:eastAsia="Times New Roman" w:cs="Arial"/>
                <w:b/>
                <w:bCs/>
                <w:color w:val="000000"/>
                <w:sz w:val="20"/>
                <w:szCs w:val="20"/>
                <w:lang w:eastAsia="en-GB"/>
              </w:rPr>
              <w:t>2019/20</w:t>
            </w:r>
          </w:p>
        </w:tc>
        <w:tc>
          <w:tcPr>
            <w:tcW w:w="983" w:type="dxa"/>
            <w:tcBorders>
              <w:top w:val="nil"/>
              <w:left w:val="nil"/>
              <w:bottom w:val="single" w:sz="8" w:space="0" w:color="auto"/>
              <w:right w:val="single" w:sz="8" w:space="0" w:color="auto"/>
            </w:tcBorders>
            <w:shd w:val="clear" w:color="auto" w:fill="auto"/>
            <w:vAlign w:val="center"/>
            <w:hideMark/>
          </w:tcPr>
          <w:p w14:paraId="702C7F38" w14:textId="77777777" w:rsidR="00C9422A" w:rsidRPr="00C9422A" w:rsidRDefault="00C9422A" w:rsidP="00C9422A">
            <w:pPr>
              <w:spacing w:after="0" w:line="240" w:lineRule="auto"/>
              <w:jc w:val="center"/>
              <w:rPr>
                <w:rFonts w:eastAsia="Times New Roman" w:cs="Arial"/>
                <w:b/>
                <w:bCs/>
                <w:color w:val="000000"/>
                <w:sz w:val="20"/>
                <w:szCs w:val="20"/>
                <w:lang w:eastAsia="en-GB"/>
              </w:rPr>
            </w:pPr>
            <w:r w:rsidRPr="00C9422A">
              <w:rPr>
                <w:rFonts w:eastAsia="Times New Roman" w:cs="Arial"/>
                <w:b/>
                <w:bCs/>
                <w:color w:val="000000"/>
                <w:sz w:val="20"/>
                <w:szCs w:val="20"/>
                <w:lang w:eastAsia="en-GB"/>
              </w:rPr>
              <w:t>2020/21</w:t>
            </w:r>
          </w:p>
        </w:tc>
        <w:tc>
          <w:tcPr>
            <w:tcW w:w="984" w:type="dxa"/>
            <w:tcBorders>
              <w:top w:val="nil"/>
              <w:left w:val="nil"/>
              <w:bottom w:val="single" w:sz="8" w:space="0" w:color="auto"/>
              <w:right w:val="single" w:sz="8" w:space="0" w:color="auto"/>
            </w:tcBorders>
            <w:shd w:val="clear" w:color="auto" w:fill="auto"/>
            <w:vAlign w:val="center"/>
            <w:hideMark/>
          </w:tcPr>
          <w:p w14:paraId="76198166" w14:textId="77777777" w:rsidR="00C9422A" w:rsidRPr="00C9422A" w:rsidRDefault="00C9422A" w:rsidP="00C9422A">
            <w:pPr>
              <w:spacing w:after="0" w:line="240" w:lineRule="auto"/>
              <w:jc w:val="center"/>
              <w:rPr>
                <w:rFonts w:eastAsia="Times New Roman" w:cs="Arial"/>
                <w:b/>
                <w:bCs/>
                <w:color w:val="000000"/>
                <w:sz w:val="20"/>
                <w:szCs w:val="20"/>
                <w:lang w:eastAsia="en-GB"/>
              </w:rPr>
            </w:pPr>
            <w:r w:rsidRPr="00C9422A">
              <w:rPr>
                <w:rFonts w:eastAsia="Times New Roman" w:cs="Arial"/>
                <w:b/>
                <w:bCs/>
                <w:color w:val="000000"/>
                <w:sz w:val="20"/>
                <w:szCs w:val="20"/>
                <w:lang w:eastAsia="en-GB"/>
              </w:rPr>
              <w:t>2021/22</w:t>
            </w:r>
          </w:p>
        </w:tc>
      </w:tr>
      <w:tr w:rsidR="00C9422A" w:rsidRPr="00C9422A" w14:paraId="2715A8C8" w14:textId="77777777" w:rsidTr="006C0D68">
        <w:trPr>
          <w:trHeight w:val="384"/>
        </w:trPr>
        <w:tc>
          <w:tcPr>
            <w:tcW w:w="2020" w:type="dxa"/>
            <w:tcBorders>
              <w:top w:val="nil"/>
              <w:left w:val="single" w:sz="8" w:space="0" w:color="auto"/>
              <w:bottom w:val="single" w:sz="8" w:space="0" w:color="auto"/>
              <w:right w:val="single" w:sz="8" w:space="0" w:color="auto"/>
            </w:tcBorders>
            <w:shd w:val="clear" w:color="auto" w:fill="auto"/>
            <w:vAlign w:val="center"/>
            <w:hideMark/>
          </w:tcPr>
          <w:p w14:paraId="73DB4AB4" w14:textId="77777777" w:rsidR="00C9422A" w:rsidRPr="00C9422A" w:rsidRDefault="00C9422A" w:rsidP="006C0D68">
            <w:pPr>
              <w:spacing w:after="0" w:line="240" w:lineRule="auto"/>
              <w:jc w:val="center"/>
              <w:rPr>
                <w:rFonts w:eastAsia="Times New Roman" w:cs="Arial"/>
                <w:color w:val="000000"/>
                <w:sz w:val="20"/>
                <w:szCs w:val="20"/>
                <w:lang w:eastAsia="en-GB"/>
              </w:rPr>
            </w:pPr>
            <w:r w:rsidRPr="00C9422A">
              <w:rPr>
                <w:rFonts w:eastAsia="Times New Roman" w:cs="Arial"/>
                <w:color w:val="000000"/>
                <w:sz w:val="20"/>
                <w:szCs w:val="20"/>
                <w:lang w:eastAsia="en-GB"/>
              </w:rPr>
              <w:t>Number of Inspections</w:t>
            </w:r>
          </w:p>
        </w:tc>
        <w:tc>
          <w:tcPr>
            <w:tcW w:w="983" w:type="dxa"/>
            <w:tcBorders>
              <w:top w:val="nil"/>
              <w:left w:val="nil"/>
              <w:bottom w:val="single" w:sz="8" w:space="0" w:color="auto"/>
              <w:right w:val="single" w:sz="8" w:space="0" w:color="auto"/>
            </w:tcBorders>
            <w:shd w:val="clear" w:color="auto" w:fill="auto"/>
            <w:vAlign w:val="center"/>
            <w:hideMark/>
          </w:tcPr>
          <w:p w14:paraId="3ECDDA78" w14:textId="77777777" w:rsidR="00C9422A" w:rsidRPr="00C9422A" w:rsidRDefault="00C9422A" w:rsidP="006C0D68">
            <w:pPr>
              <w:spacing w:after="0" w:line="240" w:lineRule="auto"/>
              <w:jc w:val="center"/>
              <w:rPr>
                <w:rFonts w:eastAsia="Times New Roman" w:cs="Arial"/>
                <w:color w:val="000000"/>
                <w:sz w:val="20"/>
                <w:szCs w:val="20"/>
                <w:lang w:eastAsia="en-GB"/>
              </w:rPr>
            </w:pPr>
            <w:r w:rsidRPr="00C9422A">
              <w:rPr>
                <w:rFonts w:eastAsia="Times New Roman" w:cs="Arial"/>
                <w:color w:val="000000"/>
                <w:sz w:val="20"/>
                <w:szCs w:val="20"/>
                <w:lang w:eastAsia="en-GB"/>
              </w:rPr>
              <w:t>34,567</w:t>
            </w:r>
          </w:p>
        </w:tc>
        <w:tc>
          <w:tcPr>
            <w:tcW w:w="983" w:type="dxa"/>
            <w:tcBorders>
              <w:top w:val="nil"/>
              <w:left w:val="nil"/>
              <w:bottom w:val="single" w:sz="8" w:space="0" w:color="auto"/>
              <w:right w:val="single" w:sz="8" w:space="0" w:color="auto"/>
            </w:tcBorders>
            <w:shd w:val="clear" w:color="auto" w:fill="auto"/>
            <w:vAlign w:val="center"/>
            <w:hideMark/>
          </w:tcPr>
          <w:p w14:paraId="7A4309D4" w14:textId="77777777" w:rsidR="00C9422A" w:rsidRPr="00C9422A" w:rsidRDefault="00C9422A" w:rsidP="006C0D68">
            <w:pPr>
              <w:spacing w:after="0" w:line="240" w:lineRule="auto"/>
              <w:jc w:val="center"/>
              <w:rPr>
                <w:rFonts w:eastAsia="Times New Roman" w:cs="Arial"/>
                <w:color w:val="000000"/>
                <w:sz w:val="20"/>
                <w:szCs w:val="20"/>
                <w:lang w:eastAsia="en-GB"/>
              </w:rPr>
            </w:pPr>
            <w:r w:rsidRPr="00C9422A">
              <w:rPr>
                <w:rFonts w:eastAsia="Times New Roman" w:cs="Arial"/>
                <w:color w:val="000000"/>
                <w:sz w:val="20"/>
                <w:szCs w:val="20"/>
                <w:lang w:eastAsia="en-GB"/>
              </w:rPr>
              <w:t>35,788</w:t>
            </w:r>
          </w:p>
        </w:tc>
        <w:tc>
          <w:tcPr>
            <w:tcW w:w="983" w:type="dxa"/>
            <w:tcBorders>
              <w:top w:val="nil"/>
              <w:left w:val="nil"/>
              <w:bottom w:val="single" w:sz="8" w:space="0" w:color="auto"/>
              <w:right w:val="single" w:sz="8" w:space="0" w:color="auto"/>
            </w:tcBorders>
            <w:shd w:val="clear" w:color="auto" w:fill="auto"/>
            <w:vAlign w:val="center"/>
            <w:hideMark/>
          </w:tcPr>
          <w:p w14:paraId="78DCFADB" w14:textId="77777777" w:rsidR="00C9422A" w:rsidRPr="00C9422A" w:rsidRDefault="00C9422A" w:rsidP="006C0D68">
            <w:pPr>
              <w:spacing w:after="0" w:line="240" w:lineRule="auto"/>
              <w:jc w:val="center"/>
              <w:rPr>
                <w:rFonts w:eastAsia="Times New Roman" w:cs="Arial"/>
                <w:color w:val="000000"/>
                <w:sz w:val="20"/>
                <w:szCs w:val="20"/>
                <w:lang w:eastAsia="en-GB"/>
              </w:rPr>
            </w:pPr>
            <w:r w:rsidRPr="00C9422A">
              <w:rPr>
                <w:rFonts w:eastAsia="Times New Roman" w:cs="Arial"/>
                <w:color w:val="000000"/>
                <w:sz w:val="20"/>
                <w:szCs w:val="20"/>
                <w:lang w:eastAsia="en-GB"/>
              </w:rPr>
              <w:t>34,834</w:t>
            </w:r>
          </w:p>
        </w:tc>
        <w:tc>
          <w:tcPr>
            <w:tcW w:w="983" w:type="dxa"/>
            <w:tcBorders>
              <w:top w:val="nil"/>
              <w:left w:val="nil"/>
              <w:bottom w:val="single" w:sz="8" w:space="0" w:color="auto"/>
              <w:right w:val="single" w:sz="8" w:space="0" w:color="auto"/>
            </w:tcBorders>
            <w:shd w:val="clear" w:color="auto" w:fill="auto"/>
            <w:vAlign w:val="center"/>
            <w:hideMark/>
          </w:tcPr>
          <w:p w14:paraId="509092AD" w14:textId="77777777" w:rsidR="00C9422A" w:rsidRPr="00C9422A" w:rsidRDefault="00C9422A" w:rsidP="006C0D68">
            <w:pPr>
              <w:spacing w:after="0" w:line="240" w:lineRule="auto"/>
              <w:jc w:val="center"/>
              <w:rPr>
                <w:rFonts w:eastAsia="Times New Roman" w:cs="Arial"/>
                <w:color w:val="000000"/>
                <w:sz w:val="20"/>
                <w:szCs w:val="20"/>
                <w:lang w:eastAsia="en-GB"/>
              </w:rPr>
            </w:pPr>
            <w:r w:rsidRPr="00C9422A">
              <w:rPr>
                <w:rFonts w:eastAsia="Times New Roman" w:cs="Arial"/>
                <w:color w:val="000000"/>
                <w:sz w:val="20"/>
                <w:szCs w:val="20"/>
                <w:lang w:eastAsia="en-GB"/>
              </w:rPr>
              <w:t>34,843</w:t>
            </w:r>
          </w:p>
        </w:tc>
        <w:tc>
          <w:tcPr>
            <w:tcW w:w="984" w:type="dxa"/>
            <w:tcBorders>
              <w:top w:val="nil"/>
              <w:left w:val="nil"/>
              <w:bottom w:val="single" w:sz="8" w:space="0" w:color="auto"/>
              <w:right w:val="single" w:sz="8" w:space="0" w:color="auto"/>
            </w:tcBorders>
            <w:shd w:val="clear" w:color="auto" w:fill="auto"/>
            <w:vAlign w:val="center"/>
            <w:hideMark/>
          </w:tcPr>
          <w:p w14:paraId="5557DF12" w14:textId="77777777" w:rsidR="00C9422A" w:rsidRPr="00C9422A" w:rsidRDefault="00C9422A" w:rsidP="006C0D68">
            <w:pPr>
              <w:spacing w:after="0" w:line="240" w:lineRule="auto"/>
              <w:jc w:val="center"/>
              <w:rPr>
                <w:rFonts w:eastAsia="Times New Roman" w:cs="Arial"/>
                <w:color w:val="000000"/>
                <w:sz w:val="20"/>
                <w:szCs w:val="20"/>
                <w:lang w:eastAsia="en-GB"/>
              </w:rPr>
            </w:pPr>
            <w:r w:rsidRPr="00C9422A">
              <w:rPr>
                <w:rFonts w:eastAsia="Times New Roman" w:cs="Arial"/>
                <w:color w:val="000000"/>
                <w:sz w:val="20"/>
                <w:szCs w:val="20"/>
                <w:lang w:eastAsia="en-GB"/>
              </w:rPr>
              <w:t>33436</w:t>
            </w:r>
          </w:p>
        </w:tc>
      </w:tr>
      <w:tr w:rsidR="00C9422A" w:rsidRPr="00C9422A" w14:paraId="5535DC4B" w14:textId="77777777" w:rsidTr="006C0D68">
        <w:trPr>
          <w:trHeight w:val="525"/>
        </w:trPr>
        <w:tc>
          <w:tcPr>
            <w:tcW w:w="2020" w:type="dxa"/>
            <w:tcBorders>
              <w:top w:val="nil"/>
              <w:left w:val="single" w:sz="8" w:space="0" w:color="auto"/>
              <w:bottom w:val="single" w:sz="8" w:space="0" w:color="auto"/>
              <w:right w:val="single" w:sz="8" w:space="0" w:color="auto"/>
            </w:tcBorders>
            <w:shd w:val="clear" w:color="auto" w:fill="auto"/>
            <w:vAlign w:val="center"/>
            <w:hideMark/>
          </w:tcPr>
          <w:p w14:paraId="04F8C213" w14:textId="77777777" w:rsidR="00C9422A" w:rsidRPr="00C9422A" w:rsidRDefault="00C9422A" w:rsidP="006C0D68">
            <w:pPr>
              <w:spacing w:after="0" w:line="240" w:lineRule="auto"/>
              <w:jc w:val="center"/>
              <w:rPr>
                <w:rFonts w:eastAsia="Times New Roman" w:cs="Arial"/>
                <w:color w:val="000000"/>
                <w:sz w:val="20"/>
                <w:szCs w:val="20"/>
                <w:lang w:eastAsia="en-GB"/>
              </w:rPr>
            </w:pPr>
            <w:r w:rsidRPr="00C9422A">
              <w:rPr>
                <w:rFonts w:eastAsia="Times New Roman" w:cs="Arial"/>
                <w:color w:val="000000"/>
                <w:sz w:val="20"/>
                <w:szCs w:val="20"/>
                <w:lang w:eastAsia="en-GB"/>
              </w:rPr>
              <w:t>Number on time</w:t>
            </w:r>
          </w:p>
        </w:tc>
        <w:tc>
          <w:tcPr>
            <w:tcW w:w="983" w:type="dxa"/>
            <w:tcBorders>
              <w:top w:val="nil"/>
              <w:left w:val="nil"/>
              <w:bottom w:val="single" w:sz="8" w:space="0" w:color="auto"/>
              <w:right w:val="single" w:sz="8" w:space="0" w:color="auto"/>
            </w:tcBorders>
            <w:shd w:val="clear" w:color="auto" w:fill="auto"/>
            <w:vAlign w:val="center"/>
            <w:hideMark/>
          </w:tcPr>
          <w:p w14:paraId="5639F5F8" w14:textId="77777777" w:rsidR="00C9422A" w:rsidRPr="00C9422A" w:rsidRDefault="00C9422A" w:rsidP="006C0D68">
            <w:pPr>
              <w:spacing w:after="0" w:line="240" w:lineRule="auto"/>
              <w:jc w:val="center"/>
              <w:rPr>
                <w:rFonts w:eastAsia="Times New Roman" w:cs="Arial"/>
                <w:color w:val="000000"/>
                <w:sz w:val="20"/>
                <w:szCs w:val="20"/>
                <w:lang w:eastAsia="en-GB"/>
              </w:rPr>
            </w:pPr>
            <w:r w:rsidRPr="00C9422A">
              <w:rPr>
                <w:rFonts w:eastAsia="Times New Roman" w:cs="Arial"/>
                <w:color w:val="000000"/>
                <w:sz w:val="20"/>
                <w:szCs w:val="20"/>
                <w:lang w:eastAsia="en-GB"/>
              </w:rPr>
              <w:t>30,473</w:t>
            </w:r>
          </w:p>
        </w:tc>
        <w:tc>
          <w:tcPr>
            <w:tcW w:w="983" w:type="dxa"/>
            <w:tcBorders>
              <w:top w:val="nil"/>
              <w:left w:val="nil"/>
              <w:bottom w:val="single" w:sz="8" w:space="0" w:color="auto"/>
              <w:right w:val="single" w:sz="8" w:space="0" w:color="auto"/>
            </w:tcBorders>
            <w:shd w:val="clear" w:color="auto" w:fill="auto"/>
            <w:vAlign w:val="center"/>
            <w:hideMark/>
          </w:tcPr>
          <w:p w14:paraId="089E053C" w14:textId="77777777" w:rsidR="00C9422A" w:rsidRPr="00C9422A" w:rsidRDefault="00C9422A" w:rsidP="006C0D68">
            <w:pPr>
              <w:spacing w:after="0" w:line="240" w:lineRule="auto"/>
              <w:jc w:val="center"/>
              <w:rPr>
                <w:rFonts w:eastAsia="Times New Roman" w:cs="Arial"/>
                <w:color w:val="000000"/>
                <w:sz w:val="20"/>
                <w:szCs w:val="20"/>
                <w:lang w:eastAsia="en-GB"/>
              </w:rPr>
            </w:pPr>
            <w:r w:rsidRPr="00C9422A">
              <w:rPr>
                <w:rFonts w:eastAsia="Times New Roman" w:cs="Arial"/>
                <w:color w:val="000000"/>
                <w:sz w:val="20"/>
                <w:szCs w:val="20"/>
                <w:lang w:eastAsia="en-GB"/>
              </w:rPr>
              <w:t>26,142</w:t>
            </w:r>
          </w:p>
        </w:tc>
        <w:tc>
          <w:tcPr>
            <w:tcW w:w="983" w:type="dxa"/>
            <w:tcBorders>
              <w:top w:val="nil"/>
              <w:left w:val="nil"/>
              <w:bottom w:val="single" w:sz="8" w:space="0" w:color="auto"/>
              <w:right w:val="single" w:sz="8" w:space="0" w:color="auto"/>
            </w:tcBorders>
            <w:shd w:val="clear" w:color="auto" w:fill="auto"/>
            <w:vAlign w:val="center"/>
            <w:hideMark/>
          </w:tcPr>
          <w:p w14:paraId="313B95FB" w14:textId="77777777" w:rsidR="00C9422A" w:rsidRPr="00C9422A" w:rsidRDefault="00C9422A" w:rsidP="006C0D68">
            <w:pPr>
              <w:spacing w:after="0" w:line="240" w:lineRule="auto"/>
              <w:jc w:val="center"/>
              <w:rPr>
                <w:rFonts w:eastAsia="Times New Roman" w:cs="Arial"/>
                <w:color w:val="000000"/>
                <w:sz w:val="20"/>
                <w:szCs w:val="20"/>
                <w:lang w:eastAsia="en-GB"/>
              </w:rPr>
            </w:pPr>
            <w:r w:rsidRPr="00C9422A">
              <w:rPr>
                <w:rFonts w:eastAsia="Times New Roman" w:cs="Arial"/>
                <w:color w:val="000000"/>
                <w:sz w:val="20"/>
                <w:szCs w:val="20"/>
                <w:lang w:eastAsia="en-GB"/>
              </w:rPr>
              <w:t>28,337</w:t>
            </w:r>
          </w:p>
        </w:tc>
        <w:tc>
          <w:tcPr>
            <w:tcW w:w="983" w:type="dxa"/>
            <w:tcBorders>
              <w:top w:val="nil"/>
              <w:left w:val="nil"/>
              <w:bottom w:val="single" w:sz="8" w:space="0" w:color="auto"/>
              <w:right w:val="single" w:sz="8" w:space="0" w:color="auto"/>
            </w:tcBorders>
            <w:shd w:val="clear" w:color="auto" w:fill="auto"/>
            <w:vAlign w:val="center"/>
            <w:hideMark/>
          </w:tcPr>
          <w:p w14:paraId="55F58716" w14:textId="77777777" w:rsidR="00C9422A" w:rsidRPr="00C9422A" w:rsidRDefault="00C9422A" w:rsidP="006C0D68">
            <w:pPr>
              <w:spacing w:after="0" w:line="240" w:lineRule="auto"/>
              <w:jc w:val="center"/>
              <w:rPr>
                <w:rFonts w:eastAsia="Times New Roman" w:cs="Arial"/>
                <w:color w:val="000000"/>
                <w:sz w:val="20"/>
                <w:szCs w:val="20"/>
                <w:lang w:eastAsia="en-GB"/>
              </w:rPr>
            </w:pPr>
            <w:r w:rsidRPr="00C9422A">
              <w:rPr>
                <w:rFonts w:eastAsia="Times New Roman" w:cs="Arial"/>
                <w:color w:val="000000"/>
                <w:sz w:val="20"/>
                <w:szCs w:val="20"/>
                <w:lang w:eastAsia="en-GB"/>
              </w:rPr>
              <w:t>33,286</w:t>
            </w:r>
          </w:p>
        </w:tc>
        <w:tc>
          <w:tcPr>
            <w:tcW w:w="984" w:type="dxa"/>
            <w:tcBorders>
              <w:top w:val="nil"/>
              <w:left w:val="nil"/>
              <w:bottom w:val="single" w:sz="8" w:space="0" w:color="auto"/>
              <w:right w:val="single" w:sz="8" w:space="0" w:color="auto"/>
            </w:tcBorders>
            <w:shd w:val="clear" w:color="auto" w:fill="auto"/>
            <w:vAlign w:val="center"/>
            <w:hideMark/>
          </w:tcPr>
          <w:p w14:paraId="474C4D14" w14:textId="77777777" w:rsidR="00C9422A" w:rsidRPr="00C9422A" w:rsidRDefault="00C9422A" w:rsidP="006C0D68">
            <w:pPr>
              <w:spacing w:after="0" w:line="240" w:lineRule="auto"/>
              <w:jc w:val="center"/>
              <w:rPr>
                <w:rFonts w:eastAsia="Times New Roman" w:cs="Arial"/>
                <w:color w:val="000000"/>
                <w:sz w:val="20"/>
                <w:szCs w:val="20"/>
                <w:lang w:eastAsia="en-GB"/>
              </w:rPr>
            </w:pPr>
            <w:r w:rsidRPr="00C9422A">
              <w:rPr>
                <w:rFonts w:eastAsia="Times New Roman" w:cs="Arial"/>
                <w:color w:val="000000"/>
                <w:sz w:val="20"/>
                <w:szCs w:val="20"/>
                <w:lang w:eastAsia="en-GB"/>
              </w:rPr>
              <w:t>30016</w:t>
            </w:r>
          </w:p>
        </w:tc>
      </w:tr>
      <w:tr w:rsidR="00C9422A" w:rsidRPr="00C9422A" w14:paraId="34049C2A" w14:textId="77777777" w:rsidTr="006C0D68">
        <w:trPr>
          <w:trHeight w:val="525"/>
        </w:trPr>
        <w:tc>
          <w:tcPr>
            <w:tcW w:w="2020" w:type="dxa"/>
            <w:tcBorders>
              <w:top w:val="nil"/>
              <w:left w:val="single" w:sz="8" w:space="0" w:color="auto"/>
              <w:bottom w:val="single" w:sz="8" w:space="0" w:color="auto"/>
              <w:right w:val="single" w:sz="8" w:space="0" w:color="auto"/>
            </w:tcBorders>
            <w:shd w:val="clear" w:color="auto" w:fill="auto"/>
            <w:vAlign w:val="center"/>
            <w:hideMark/>
          </w:tcPr>
          <w:p w14:paraId="50E63A95" w14:textId="77777777" w:rsidR="00C9422A" w:rsidRDefault="00C9422A" w:rsidP="006C0D68">
            <w:pPr>
              <w:spacing w:after="0" w:line="240" w:lineRule="auto"/>
              <w:jc w:val="center"/>
              <w:rPr>
                <w:rFonts w:eastAsia="Times New Roman" w:cs="Arial"/>
                <w:color w:val="000000"/>
                <w:sz w:val="20"/>
                <w:szCs w:val="20"/>
                <w:lang w:eastAsia="en-GB"/>
              </w:rPr>
            </w:pPr>
            <w:r w:rsidRPr="00C9422A">
              <w:rPr>
                <w:rFonts w:eastAsia="Times New Roman" w:cs="Arial"/>
                <w:color w:val="000000"/>
                <w:sz w:val="20"/>
                <w:szCs w:val="20"/>
                <w:lang w:eastAsia="en-GB"/>
              </w:rPr>
              <w:t xml:space="preserve">% </w:t>
            </w:r>
            <w:proofErr w:type="gramStart"/>
            <w:r w:rsidRPr="00C9422A">
              <w:rPr>
                <w:rFonts w:eastAsia="Times New Roman" w:cs="Arial"/>
                <w:color w:val="000000"/>
                <w:sz w:val="20"/>
                <w:szCs w:val="20"/>
                <w:lang w:eastAsia="en-GB"/>
              </w:rPr>
              <w:t>on</w:t>
            </w:r>
            <w:proofErr w:type="gramEnd"/>
            <w:r w:rsidRPr="00C9422A">
              <w:rPr>
                <w:rFonts w:eastAsia="Times New Roman" w:cs="Arial"/>
                <w:color w:val="000000"/>
                <w:sz w:val="20"/>
                <w:szCs w:val="20"/>
                <w:lang w:eastAsia="en-GB"/>
              </w:rPr>
              <w:t xml:space="preserve"> time</w:t>
            </w:r>
            <w:r w:rsidR="005F4951">
              <w:rPr>
                <w:rFonts w:eastAsia="Times New Roman" w:cs="Arial"/>
                <w:color w:val="000000"/>
                <w:sz w:val="20"/>
                <w:szCs w:val="20"/>
                <w:lang w:eastAsia="en-GB"/>
              </w:rPr>
              <w:t>;</w:t>
            </w:r>
          </w:p>
          <w:p w14:paraId="0E5115E5" w14:textId="47A8AD79" w:rsidR="005F4951" w:rsidRPr="00C9422A" w:rsidRDefault="005F4951" w:rsidP="006C0D68">
            <w:pPr>
              <w:spacing w:after="0" w:line="240" w:lineRule="auto"/>
              <w:jc w:val="center"/>
              <w:rPr>
                <w:rFonts w:eastAsia="Times New Roman" w:cs="Arial"/>
                <w:color w:val="000000"/>
                <w:sz w:val="20"/>
                <w:szCs w:val="20"/>
                <w:lang w:eastAsia="en-GB"/>
              </w:rPr>
            </w:pPr>
            <w:r>
              <w:rPr>
                <w:rFonts w:eastAsia="Times New Roman" w:cs="Arial"/>
                <w:color w:val="000000"/>
                <w:sz w:val="20"/>
                <w:szCs w:val="20"/>
                <w:lang w:eastAsia="en-GB"/>
              </w:rPr>
              <w:t>Target 90%</w:t>
            </w:r>
          </w:p>
        </w:tc>
        <w:tc>
          <w:tcPr>
            <w:tcW w:w="983" w:type="dxa"/>
            <w:tcBorders>
              <w:top w:val="nil"/>
              <w:left w:val="nil"/>
              <w:bottom w:val="single" w:sz="8" w:space="0" w:color="auto"/>
              <w:right w:val="single" w:sz="8" w:space="0" w:color="auto"/>
            </w:tcBorders>
            <w:shd w:val="clear" w:color="auto" w:fill="auto"/>
            <w:vAlign w:val="center"/>
            <w:hideMark/>
          </w:tcPr>
          <w:p w14:paraId="57C1B434" w14:textId="77777777" w:rsidR="00C9422A" w:rsidRPr="00C9422A" w:rsidRDefault="00C9422A" w:rsidP="006C0D68">
            <w:pPr>
              <w:spacing w:after="0" w:line="240" w:lineRule="auto"/>
              <w:jc w:val="center"/>
              <w:rPr>
                <w:rFonts w:eastAsia="Times New Roman" w:cs="Arial"/>
                <w:color w:val="000000"/>
                <w:sz w:val="20"/>
                <w:szCs w:val="20"/>
                <w:lang w:eastAsia="en-GB"/>
              </w:rPr>
            </w:pPr>
            <w:r w:rsidRPr="00C9422A">
              <w:rPr>
                <w:rFonts w:eastAsia="Times New Roman" w:cs="Arial"/>
                <w:color w:val="000000"/>
                <w:sz w:val="20"/>
                <w:szCs w:val="20"/>
                <w:lang w:eastAsia="en-GB"/>
              </w:rPr>
              <w:t>88.16%</w:t>
            </w:r>
          </w:p>
        </w:tc>
        <w:tc>
          <w:tcPr>
            <w:tcW w:w="983" w:type="dxa"/>
            <w:tcBorders>
              <w:top w:val="nil"/>
              <w:left w:val="nil"/>
              <w:bottom w:val="single" w:sz="8" w:space="0" w:color="auto"/>
              <w:right w:val="single" w:sz="8" w:space="0" w:color="auto"/>
            </w:tcBorders>
            <w:shd w:val="clear" w:color="auto" w:fill="auto"/>
            <w:vAlign w:val="center"/>
            <w:hideMark/>
          </w:tcPr>
          <w:p w14:paraId="3D2B09B4" w14:textId="77777777" w:rsidR="00C9422A" w:rsidRPr="00C9422A" w:rsidRDefault="00C9422A" w:rsidP="006C0D68">
            <w:pPr>
              <w:spacing w:after="0" w:line="240" w:lineRule="auto"/>
              <w:jc w:val="center"/>
              <w:rPr>
                <w:rFonts w:eastAsia="Times New Roman" w:cs="Arial"/>
                <w:color w:val="000000"/>
                <w:sz w:val="20"/>
                <w:szCs w:val="20"/>
                <w:lang w:eastAsia="en-GB"/>
              </w:rPr>
            </w:pPr>
            <w:r w:rsidRPr="00C9422A">
              <w:rPr>
                <w:rFonts w:eastAsia="Times New Roman" w:cs="Arial"/>
                <w:color w:val="000000"/>
                <w:sz w:val="20"/>
                <w:szCs w:val="20"/>
                <w:lang w:eastAsia="en-GB"/>
              </w:rPr>
              <w:t>73.05%</w:t>
            </w:r>
          </w:p>
        </w:tc>
        <w:tc>
          <w:tcPr>
            <w:tcW w:w="983" w:type="dxa"/>
            <w:tcBorders>
              <w:top w:val="nil"/>
              <w:left w:val="nil"/>
              <w:bottom w:val="single" w:sz="8" w:space="0" w:color="auto"/>
              <w:right w:val="single" w:sz="8" w:space="0" w:color="auto"/>
            </w:tcBorders>
            <w:shd w:val="clear" w:color="auto" w:fill="auto"/>
            <w:vAlign w:val="center"/>
            <w:hideMark/>
          </w:tcPr>
          <w:p w14:paraId="37201DED" w14:textId="77777777" w:rsidR="00C9422A" w:rsidRPr="00C9422A" w:rsidRDefault="00C9422A" w:rsidP="006C0D68">
            <w:pPr>
              <w:spacing w:after="0" w:line="240" w:lineRule="auto"/>
              <w:jc w:val="center"/>
              <w:rPr>
                <w:rFonts w:eastAsia="Times New Roman" w:cs="Arial"/>
                <w:color w:val="000000"/>
                <w:sz w:val="20"/>
                <w:szCs w:val="20"/>
                <w:lang w:eastAsia="en-GB"/>
              </w:rPr>
            </w:pPr>
            <w:r w:rsidRPr="00C9422A">
              <w:rPr>
                <w:rFonts w:eastAsia="Times New Roman" w:cs="Arial"/>
                <w:color w:val="000000"/>
                <w:sz w:val="20"/>
                <w:szCs w:val="20"/>
                <w:lang w:eastAsia="en-GB"/>
              </w:rPr>
              <w:t>81.35%</w:t>
            </w:r>
          </w:p>
        </w:tc>
        <w:tc>
          <w:tcPr>
            <w:tcW w:w="983" w:type="dxa"/>
            <w:tcBorders>
              <w:top w:val="nil"/>
              <w:left w:val="nil"/>
              <w:bottom w:val="single" w:sz="8" w:space="0" w:color="auto"/>
              <w:right w:val="single" w:sz="8" w:space="0" w:color="auto"/>
            </w:tcBorders>
            <w:shd w:val="clear" w:color="auto" w:fill="auto"/>
            <w:vAlign w:val="center"/>
            <w:hideMark/>
          </w:tcPr>
          <w:p w14:paraId="6628D746" w14:textId="77777777" w:rsidR="00C9422A" w:rsidRPr="00C9422A" w:rsidRDefault="00C9422A" w:rsidP="006C0D68">
            <w:pPr>
              <w:spacing w:after="0" w:line="240" w:lineRule="auto"/>
              <w:jc w:val="center"/>
              <w:rPr>
                <w:rFonts w:eastAsia="Times New Roman" w:cs="Arial"/>
                <w:color w:val="000000"/>
                <w:sz w:val="20"/>
                <w:szCs w:val="20"/>
                <w:lang w:eastAsia="en-GB"/>
              </w:rPr>
            </w:pPr>
            <w:r w:rsidRPr="00C9422A">
              <w:rPr>
                <w:rFonts w:eastAsia="Times New Roman" w:cs="Arial"/>
                <w:color w:val="000000"/>
                <w:sz w:val="20"/>
                <w:szCs w:val="20"/>
                <w:lang w:eastAsia="en-GB"/>
              </w:rPr>
              <w:t>95.53%</w:t>
            </w:r>
          </w:p>
        </w:tc>
        <w:tc>
          <w:tcPr>
            <w:tcW w:w="984" w:type="dxa"/>
            <w:tcBorders>
              <w:top w:val="nil"/>
              <w:left w:val="nil"/>
              <w:bottom w:val="single" w:sz="8" w:space="0" w:color="auto"/>
              <w:right w:val="single" w:sz="8" w:space="0" w:color="auto"/>
            </w:tcBorders>
            <w:shd w:val="clear" w:color="auto" w:fill="auto"/>
            <w:vAlign w:val="center"/>
            <w:hideMark/>
          </w:tcPr>
          <w:p w14:paraId="47D791E3" w14:textId="77777777" w:rsidR="00C9422A" w:rsidRPr="00C9422A" w:rsidRDefault="00C9422A" w:rsidP="006C0D68">
            <w:pPr>
              <w:spacing w:after="0" w:line="240" w:lineRule="auto"/>
              <w:jc w:val="center"/>
              <w:rPr>
                <w:rFonts w:eastAsia="Times New Roman" w:cs="Arial"/>
                <w:color w:val="000000"/>
                <w:sz w:val="20"/>
                <w:szCs w:val="20"/>
                <w:lang w:eastAsia="en-GB"/>
              </w:rPr>
            </w:pPr>
            <w:r w:rsidRPr="00C9422A">
              <w:rPr>
                <w:rFonts w:eastAsia="Times New Roman" w:cs="Arial"/>
                <w:color w:val="000000"/>
                <w:sz w:val="20"/>
                <w:szCs w:val="20"/>
                <w:lang w:eastAsia="en-GB"/>
              </w:rPr>
              <w:t>89.77%</w:t>
            </w:r>
          </w:p>
        </w:tc>
      </w:tr>
    </w:tbl>
    <w:p w14:paraId="3C0D07D1" w14:textId="77777777" w:rsidR="007768FC" w:rsidRPr="00414D7D" w:rsidRDefault="007768FC" w:rsidP="00CF53D7">
      <w:pPr>
        <w:pStyle w:val="ListParagraph"/>
        <w:autoSpaceDE w:val="0"/>
        <w:autoSpaceDN w:val="0"/>
        <w:adjustRightInd w:val="0"/>
        <w:spacing w:after="0"/>
        <w:ind w:left="0"/>
        <w:jc w:val="both"/>
        <w:rPr>
          <w:highlight w:val="yellow"/>
        </w:rPr>
      </w:pPr>
    </w:p>
    <w:p w14:paraId="2936C03A" w14:textId="0CA4E14B" w:rsidR="00CF53D7" w:rsidRDefault="00A13F34" w:rsidP="006C0D68">
      <w:pPr>
        <w:pStyle w:val="ListParagraph"/>
        <w:autoSpaceDE w:val="0"/>
        <w:autoSpaceDN w:val="0"/>
        <w:adjustRightInd w:val="0"/>
        <w:ind w:left="0"/>
        <w:jc w:val="both"/>
        <w:rPr>
          <w:rFonts w:eastAsia="Times New Roman" w:cs="Arial"/>
          <w:b/>
          <w:color w:val="000000"/>
          <w:szCs w:val="24"/>
          <w:lang w:val="en" w:eastAsia="en-GB"/>
        </w:rPr>
      </w:pPr>
      <w:bookmarkStart w:id="5" w:name="_Hlk103071617"/>
      <w:r w:rsidRPr="003D3BC3">
        <w:rPr>
          <w:rFonts w:eastAsia="Times New Roman" w:cs="Arial"/>
          <w:b/>
          <w:color w:val="000000"/>
          <w:szCs w:val="24"/>
          <w:lang w:val="en" w:eastAsia="en-GB"/>
        </w:rPr>
        <w:t xml:space="preserve">Highway </w:t>
      </w:r>
      <w:r w:rsidR="00086503">
        <w:rPr>
          <w:rFonts w:eastAsia="Times New Roman" w:cs="Arial"/>
          <w:b/>
          <w:color w:val="000000"/>
          <w:szCs w:val="24"/>
          <w:lang w:val="en" w:eastAsia="en-GB"/>
        </w:rPr>
        <w:t xml:space="preserve">Safety </w:t>
      </w:r>
      <w:r w:rsidRPr="003D3BC3">
        <w:rPr>
          <w:rFonts w:eastAsia="Times New Roman" w:cs="Arial"/>
          <w:b/>
          <w:color w:val="000000"/>
          <w:szCs w:val="24"/>
          <w:lang w:val="en" w:eastAsia="en-GB"/>
        </w:rPr>
        <w:t>Defect Repairs</w:t>
      </w:r>
    </w:p>
    <w:p w14:paraId="2C63B3B8" w14:textId="77777777" w:rsidR="006C0D68" w:rsidRPr="003D3BC3" w:rsidRDefault="006C0D68" w:rsidP="006C0D68">
      <w:pPr>
        <w:pStyle w:val="ListParagraph"/>
        <w:autoSpaceDE w:val="0"/>
        <w:autoSpaceDN w:val="0"/>
        <w:adjustRightInd w:val="0"/>
        <w:ind w:left="0"/>
        <w:jc w:val="both"/>
        <w:rPr>
          <w:rFonts w:eastAsia="Times New Roman" w:cs="Arial"/>
          <w:b/>
          <w:color w:val="000000"/>
          <w:szCs w:val="24"/>
          <w:lang w:val="en" w:eastAsia="en-GB"/>
        </w:rPr>
      </w:pPr>
    </w:p>
    <w:bookmarkEnd w:id="5"/>
    <w:p w14:paraId="422A9635" w14:textId="58BFB36D" w:rsidR="00F3487C" w:rsidRPr="003D3BC3" w:rsidRDefault="00E91799" w:rsidP="00CF53D7">
      <w:pPr>
        <w:pStyle w:val="ListParagraph"/>
        <w:autoSpaceDE w:val="0"/>
        <w:autoSpaceDN w:val="0"/>
        <w:adjustRightInd w:val="0"/>
        <w:spacing w:after="0"/>
        <w:ind w:left="0"/>
        <w:jc w:val="both"/>
        <w:rPr>
          <w:rFonts w:eastAsia="Times New Roman" w:cs="Arial"/>
          <w:bCs/>
          <w:color w:val="000000"/>
          <w:szCs w:val="24"/>
          <w:lang w:val="en" w:eastAsia="en-GB"/>
        </w:rPr>
      </w:pPr>
      <w:r w:rsidRPr="003D3BC3">
        <w:rPr>
          <w:rFonts w:eastAsia="Times New Roman" w:cs="Arial"/>
          <w:bCs/>
          <w:color w:val="000000"/>
          <w:szCs w:val="24"/>
          <w:lang w:val="en" w:eastAsia="en-GB"/>
        </w:rPr>
        <w:t xml:space="preserve">Having either found </w:t>
      </w:r>
      <w:r w:rsidR="00F3487C" w:rsidRPr="003D3BC3">
        <w:rPr>
          <w:rFonts w:eastAsia="Times New Roman" w:cs="Arial"/>
          <w:bCs/>
          <w:color w:val="000000"/>
          <w:szCs w:val="24"/>
          <w:lang w:val="en" w:eastAsia="en-GB"/>
        </w:rPr>
        <w:t xml:space="preserve">a defect, </w:t>
      </w:r>
      <w:r w:rsidRPr="003D3BC3">
        <w:rPr>
          <w:rFonts w:eastAsia="Times New Roman" w:cs="Arial"/>
          <w:bCs/>
          <w:color w:val="000000"/>
          <w:szCs w:val="24"/>
          <w:lang w:val="en" w:eastAsia="en-GB"/>
        </w:rPr>
        <w:t>or hav</w:t>
      </w:r>
      <w:r w:rsidR="00F3487C" w:rsidRPr="003D3BC3">
        <w:rPr>
          <w:rFonts w:eastAsia="Times New Roman" w:cs="Arial"/>
          <w:bCs/>
          <w:color w:val="000000"/>
          <w:szCs w:val="24"/>
          <w:lang w:val="en" w:eastAsia="en-GB"/>
        </w:rPr>
        <w:t xml:space="preserve">ing a </w:t>
      </w:r>
      <w:r w:rsidRPr="003D3BC3">
        <w:rPr>
          <w:rFonts w:eastAsia="Times New Roman" w:cs="Arial"/>
          <w:bCs/>
          <w:color w:val="000000"/>
          <w:szCs w:val="24"/>
          <w:lang w:val="en" w:eastAsia="en-GB"/>
        </w:rPr>
        <w:t xml:space="preserve">defect reported </w:t>
      </w:r>
      <w:r w:rsidR="00F3487C" w:rsidRPr="003D3BC3">
        <w:rPr>
          <w:rFonts w:eastAsia="Times New Roman" w:cs="Arial"/>
          <w:bCs/>
          <w:color w:val="000000"/>
          <w:szCs w:val="24"/>
          <w:lang w:val="en" w:eastAsia="en-GB"/>
        </w:rPr>
        <w:t xml:space="preserve">by members of the public, </w:t>
      </w:r>
      <w:r w:rsidRPr="003D3BC3">
        <w:rPr>
          <w:rFonts w:eastAsia="Times New Roman" w:cs="Arial"/>
          <w:bCs/>
          <w:color w:val="000000"/>
          <w:szCs w:val="24"/>
          <w:lang w:val="en" w:eastAsia="en-GB"/>
        </w:rPr>
        <w:t xml:space="preserve">its important these are fixed as within </w:t>
      </w:r>
      <w:r w:rsidR="00397030" w:rsidRPr="003D3BC3">
        <w:rPr>
          <w:rFonts w:eastAsia="Times New Roman" w:cs="Arial"/>
          <w:bCs/>
          <w:color w:val="000000"/>
          <w:szCs w:val="24"/>
          <w:lang w:val="en" w:eastAsia="en-GB"/>
        </w:rPr>
        <w:t>the timescales specified in the Highway Safety Inspection Policy.</w:t>
      </w:r>
    </w:p>
    <w:p w14:paraId="56CB456E" w14:textId="086C57A4" w:rsidR="00F3487C" w:rsidRDefault="00F3487C" w:rsidP="006C0D68">
      <w:pPr>
        <w:pStyle w:val="ListParagraph"/>
        <w:autoSpaceDE w:val="0"/>
        <w:autoSpaceDN w:val="0"/>
        <w:adjustRightInd w:val="0"/>
        <w:spacing w:after="0" w:line="240" w:lineRule="auto"/>
        <w:ind w:left="0"/>
        <w:jc w:val="both"/>
        <w:rPr>
          <w:rFonts w:eastAsia="Times New Roman" w:cs="Arial"/>
          <w:bCs/>
          <w:color w:val="000000"/>
          <w:szCs w:val="24"/>
          <w:lang w:val="en" w:eastAsia="en-GB"/>
        </w:rPr>
      </w:pPr>
      <w:r w:rsidRPr="003D3BC3">
        <w:rPr>
          <w:rFonts w:eastAsia="Times New Roman" w:cs="Arial"/>
          <w:bCs/>
          <w:color w:val="000000"/>
          <w:szCs w:val="24"/>
          <w:lang w:val="en" w:eastAsia="en-GB"/>
        </w:rPr>
        <w:t xml:space="preserve">The table below shows our performance over the past </w:t>
      </w:r>
      <w:r w:rsidR="00AB6CB9" w:rsidRPr="003D3BC3">
        <w:rPr>
          <w:rFonts w:eastAsia="Times New Roman" w:cs="Arial"/>
          <w:bCs/>
          <w:color w:val="000000"/>
          <w:szCs w:val="24"/>
          <w:lang w:val="en" w:eastAsia="en-GB"/>
        </w:rPr>
        <w:t>5</w:t>
      </w:r>
      <w:r w:rsidR="00AE6195" w:rsidRPr="003D3BC3">
        <w:rPr>
          <w:rFonts w:eastAsia="Times New Roman" w:cs="Arial"/>
          <w:bCs/>
          <w:color w:val="000000"/>
          <w:szCs w:val="24"/>
          <w:lang w:val="en" w:eastAsia="en-GB"/>
        </w:rPr>
        <w:t xml:space="preserve"> </w:t>
      </w:r>
      <w:r w:rsidR="00D72833" w:rsidRPr="003D3BC3">
        <w:rPr>
          <w:rFonts w:eastAsia="Times New Roman" w:cs="Arial"/>
          <w:bCs/>
          <w:color w:val="000000"/>
          <w:szCs w:val="24"/>
          <w:lang w:val="en" w:eastAsia="en-GB"/>
        </w:rPr>
        <w:t>years: -</w:t>
      </w:r>
    </w:p>
    <w:p w14:paraId="3F6ADED5" w14:textId="77777777" w:rsidR="006C0D68" w:rsidRPr="003D3BC3" w:rsidRDefault="006C0D68" w:rsidP="006C0D68">
      <w:pPr>
        <w:pStyle w:val="ListParagraph"/>
        <w:autoSpaceDE w:val="0"/>
        <w:autoSpaceDN w:val="0"/>
        <w:adjustRightInd w:val="0"/>
        <w:spacing w:after="0" w:line="240" w:lineRule="auto"/>
        <w:ind w:left="0"/>
        <w:jc w:val="both"/>
        <w:rPr>
          <w:rFonts w:eastAsia="Times New Roman" w:cs="Arial"/>
          <w:bCs/>
          <w:color w:val="000000"/>
          <w:szCs w:val="24"/>
          <w:lang w:val="en" w:eastAsia="en-GB"/>
        </w:rPr>
      </w:pPr>
    </w:p>
    <w:tbl>
      <w:tblPr>
        <w:tblW w:w="0" w:type="auto"/>
        <w:tblLayout w:type="fixed"/>
        <w:tblLook w:val="04A0" w:firstRow="1" w:lastRow="0" w:firstColumn="1" w:lastColumn="0" w:noHBand="0" w:noVBand="1"/>
      </w:tblPr>
      <w:tblGrid>
        <w:gridCol w:w="983"/>
        <w:gridCol w:w="850"/>
        <w:gridCol w:w="846"/>
        <w:gridCol w:w="846"/>
        <w:gridCol w:w="847"/>
        <w:gridCol w:w="846"/>
        <w:gridCol w:w="846"/>
        <w:gridCol w:w="847"/>
      </w:tblGrid>
      <w:tr w:rsidR="003D3BC3" w:rsidRPr="00AB6CB9" w14:paraId="541EFAE3" w14:textId="77777777" w:rsidTr="006C0D68">
        <w:trPr>
          <w:trHeight w:val="315"/>
        </w:trPr>
        <w:tc>
          <w:tcPr>
            <w:tcW w:w="6911"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5E754683" w14:textId="77777777" w:rsidR="003D3BC3" w:rsidRPr="006C0D68" w:rsidRDefault="003D3BC3" w:rsidP="008B634F">
            <w:pPr>
              <w:spacing w:after="0" w:line="240" w:lineRule="auto"/>
              <w:jc w:val="center"/>
              <w:rPr>
                <w:rFonts w:eastAsia="Times New Roman" w:cs="Arial"/>
                <w:b/>
                <w:bCs/>
                <w:color w:val="000000"/>
                <w:sz w:val="18"/>
                <w:szCs w:val="18"/>
                <w:lang w:eastAsia="en-GB"/>
              </w:rPr>
            </w:pPr>
            <w:bookmarkStart w:id="6" w:name="_Hlk103071603"/>
            <w:r w:rsidRPr="006C0D68">
              <w:rPr>
                <w:rFonts w:eastAsia="Times New Roman" w:cs="Arial"/>
                <w:b/>
                <w:bCs/>
                <w:color w:val="000000"/>
                <w:sz w:val="18"/>
                <w:szCs w:val="18"/>
                <w:lang w:eastAsia="en-GB"/>
              </w:rPr>
              <w:t>All Safety Defects by Financial Year</w:t>
            </w:r>
          </w:p>
        </w:tc>
      </w:tr>
      <w:tr w:rsidR="006C0D68" w:rsidRPr="00AB6CB9" w14:paraId="6D3DBD0A" w14:textId="77777777" w:rsidTr="006C0D68">
        <w:trPr>
          <w:trHeight w:val="315"/>
        </w:trPr>
        <w:tc>
          <w:tcPr>
            <w:tcW w:w="983" w:type="dxa"/>
            <w:vMerge w:val="restart"/>
            <w:tcBorders>
              <w:top w:val="nil"/>
              <w:left w:val="single" w:sz="8" w:space="0" w:color="auto"/>
              <w:bottom w:val="nil"/>
              <w:right w:val="nil"/>
            </w:tcBorders>
            <w:shd w:val="clear" w:color="auto" w:fill="auto"/>
            <w:vAlign w:val="center"/>
            <w:hideMark/>
          </w:tcPr>
          <w:p w14:paraId="438BB480" w14:textId="77777777" w:rsidR="003D3BC3" w:rsidRPr="006C0D68" w:rsidRDefault="003D3BC3" w:rsidP="008B634F">
            <w:pPr>
              <w:spacing w:after="0" w:line="240" w:lineRule="auto"/>
              <w:jc w:val="center"/>
              <w:rPr>
                <w:rFonts w:eastAsia="Times New Roman" w:cs="Arial"/>
                <w:b/>
                <w:bCs/>
                <w:color w:val="000000"/>
                <w:sz w:val="18"/>
                <w:szCs w:val="18"/>
                <w:lang w:eastAsia="en-GB"/>
              </w:rPr>
            </w:pPr>
            <w:r w:rsidRPr="006C0D68">
              <w:rPr>
                <w:rFonts w:eastAsia="Times New Roman" w:cs="Arial"/>
                <w:b/>
                <w:bCs/>
                <w:color w:val="000000"/>
                <w:sz w:val="18"/>
                <w:szCs w:val="18"/>
                <w:lang w:eastAsia="en-GB"/>
              </w:rPr>
              <w:t>Year</w:t>
            </w:r>
          </w:p>
        </w:tc>
        <w:tc>
          <w:tcPr>
            <w:tcW w:w="850" w:type="dxa"/>
            <w:vMerge w:val="restart"/>
            <w:tcBorders>
              <w:top w:val="nil"/>
              <w:left w:val="single" w:sz="8" w:space="0" w:color="auto"/>
              <w:bottom w:val="nil"/>
              <w:right w:val="single" w:sz="8" w:space="0" w:color="auto"/>
            </w:tcBorders>
            <w:shd w:val="clear" w:color="auto" w:fill="auto"/>
            <w:vAlign w:val="center"/>
            <w:hideMark/>
          </w:tcPr>
          <w:p w14:paraId="61986AC4" w14:textId="77777777" w:rsidR="003D3BC3" w:rsidRPr="006C0D68" w:rsidRDefault="003D3BC3" w:rsidP="008B634F">
            <w:pPr>
              <w:spacing w:after="0" w:line="240" w:lineRule="auto"/>
              <w:jc w:val="center"/>
              <w:rPr>
                <w:rFonts w:eastAsia="Times New Roman" w:cs="Arial"/>
                <w:b/>
                <w:bCs/>
                <w:color w:val="000000"/>
                <w:sz w:val="18"/>
                <w:szCs w:val="18"/>
                <w:lang w:eastAsia="en-GB"/>
              </w:rPr>
            </w:pPr>
            <w:r w:rsidRPr="006C0D68">
              <w:rPr>
                <w:rFonts w:eastAsia="Times New Roman" w:cs="Arial"/>
                <w:b/>
                <w:bCs/>
                <w:color w:val="000000"/>
                <w:sz w:val="18"/>
                <w:szCs w:val="18"/>
                <w:lang w:eastAsia="en-GB"/>
              </w:rPr>
              <w:t>Total Found</w:t>
            </w:r>
          </w:p>
        </w:tc>
        <w:tc>
          <w:tcPr>
            <w:tcW w:w="2539"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2F44B9FF" w14:textId="2041E6C1" w:rsidR="003D3BC3" w:rsidRPr="006C0D68" w:rsidRDefault="003D3BC3" w:rsidP="008B634F">
            <w:pPr>
              <w:spacing w:after="0" w:line="240" w:lineRule="auto"/>
              <w:jc w:val="center"/>
              <w:rPr>
                <w:rFonts w:eastAsia="Times New Roman" w:cs="Arial"/>
                <w:b/>
                <w:bCs/>
                <w:color w:val="000000"/>
                <w:sz w:val="18"/>
                <w:szCs w:val="18"/>
                <w:lang w:eastAsia="en-GB"/>
              </w:rPr>
            </w:pPr>
            <w:r w:rsidRPr="006C0D68">
              <w:rPr>
                <w:rFonts w:eastAsia="Times New Roman" w:cs="Arial"/>
                <w:b/>
                <w:bCs/>
                <w:color w:val="000000"/>
                <w:sz w:val="18"/>
                <w:szCs w:val="18"/>
                <w:lang w:eastAsia="en-GB"/>
              </w:rPr>
              <w:t>Emergency &amp; Urgent (Category 1)</w:t>
            </w:r>
            <w:r w:rsidR="005F4951" w:rsidRPr="006C0D68">
              <w:rPr>
                <w:rFonts w:eastAsia="Times New Roman" w:cs="Arial"/>
                <w:b/>
                <w:bCs/>
                <w:color w:val="000000"/>
                <w:sz w:val="18"/>
                <w:szCs w:val="18"/>
                <w:lang w:eastAsia="en-GB"/>
              </w:rPr>
              <w:t xml:space="preserve"> – Target 95% fixed on time</w:t>
            </w:r>
          </w:p>
        </w:tc>
        <w:tc>
          <w:tcPr>
            <w:tcW w:w="2539"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26D900AB" w14:textId="77777777" w:rsidR="003D3BC3" w:rsidRPr="006C0D68" w:rsidRDefault="003D3BC3" w:rsidP="008B634F">
            <w:pPr>
              <w:spacing w:after="0" w:line="240" w:lineRule="auto"/>
              <w:jc w:val="center"/>
              <w:rPr>
                <w:rFonts w:eastAsia="Times New Roman" w:cs="Arial"/>
                <w:b/>
                <w:bCs/>
                <w:color w:val="000000"/>
                <w:sz w:val="18"/>
                <w:szCs w:val="18"/>
                <w:lang w:eastAsia="en-GB"/>
              </w:rPr>
            </w:pPr>
            <w:r w:rsidRPr="006C0D68">
              <w:rPr>
                <w:rFonts w:eastAsia="Times New Roman" w:cs="Arial"/>
                <w:b/>
                <w:bCs/>
                <w:color w:val="000000"/>
                <w:sz w:val="18"/>
                <w:szCs w:val="18"/>
                <w:lang w:eastAsia="en-GB"/>
              </w:rPr>
              <w:t>Non-Urgent (Category 2)</w:t>
            </w:r>
          </w:p>
          <w:p w14:paraId="7AA0287A" w14:textId="6DFB5E02" w:rsidR="005F4951" w:rsidRPr="006C0D68" w:rsidRDefault="005F4951" w:rsidP="008B634F">
            <w:pPr>
              <w:spacing w:after="0" w:line="240" w:lineRule="auto"/>
              <w:jc w:val="center"/>
              <w:rPr>
                <w:rFonts w:eastAsia="Times New Roman" w:cs="Arial"/>
                <w:b/>
                <w:bCs/>
                <w:color w:val="000000"/>
                <w:sz w:val="18"/>
                <w:szCs w:val="18"/>
                <w:lang w:eastAsia="en-GB"/>
              </w:rPr>
            </w:pPr>
            <w:r w:rsidRPr="006C0D68">
              <w:rPr>
                <w:rFonts w:eastAsia="Times New Roman" w:cs="Arial"/>
                <w:b/>
                <w:bCs/>
                <w:color w:val="000000"/>
                <w:sz w:val="18"/>
                <w:szCs w:val="18"/>
                <w:lang w:eastAsia="en-GB"/>
              </w:rPr>
              <w:t>– Target 95% fixed on time</w:t>
            </w:r>
          </w:p>
        </w:tc>
      </w:tr>
      <w:tr w:rsidR="006C0D68" w:rsidRPr="00AB6CB9" w14:paraId="2BAE5786" w14:textId="77777777" w:rsidTr="006C0D68">
        <w:trPr>
          <w:trHeight w:val="495"/>
        </w:trPr>
        <w:tc>
          <w:tcPr>
            <w:tcW w:w="983" w:type="dxa"/>
            <w:vMerge/>
            <w:tcBorders>
              <w:top w:val="nil"/>
              <w:left w:val="single" w:sz="8" w:space="0" w:color="auto"/>
              <w:bottom w:val="nil"/>
              <w:right w:val="nil"/>
            </w:tcBorders>
            <w:vAlign w:val="center"/>
            <w:hideMark/>
          </w:tcPr>
          <w:p w14:paraId="748A180C" w14:textId="77777777" w:rsidR="003D3BC3" w:rsidRPr="006C0D68" w:rsidRDefault="003D3BC3" w:rsidP="008B634F">
            <w:pPr>
              <w:spacing w:after="0" w:line="240" w:lineRule="auto"/>
              <w:rPr>
                <w:rFonts w:eastAsia="Times New Roman" w:cs="Arial"/>
                <w:b/>
                <w:bCs/>
                <w:color w:val="000000"/>
                <w:sz w:val="18"/>
                <w:szCs w:val="18"/>
                <w:lang w:eastAsia="en-GB"/>
              </w:rPr>
            </w:pPr>
          </w:p>
        </w:tc>
        <w:tc>
          <w:tcPr>
            <w:tcW w:w="850" w:type="dxa"/>
            <w:vMerge/>
            <w:tcBorders>
              <w:top w:val="nil"/>
              <w:left w:val="single" w:sz="8" w:space="0" w:color="auto"/>
              <w:bottom w:val="nil"/>
              <w:right w:val="single" w:sz="8" w:space="0" w:color="auto"/>
            </w:tcBorders>
            <w:vAlign w:val="center"/>
            <w:hideMark/>
          </w:tcPr>
          <w:p w14:paraId="70C98875" w14:textId="77777777" w:rsidR="003D3BC3" w:rsidRPr="006C0D68" w:rsidRDefault="003D3BC3" w:rsidP="008B634F">
            <w:pPr>
              <w:spacing w:after="0" w:line="240" w:lineRule="auto"/>
              <w:rPr>
                <w:rFonts w:eastAsia="Times New Roman" w:cs="Arial"/>
                <w:b/>
                <w:bCs/>
                <w:color w:val="000000"/>
                <w:sz w:val="18"/>
                <w:szCs w:val="18"/>
                <w:lang w:eastAsia="en-GB"/>
              </w:rPr>
            </w:pPr>
          </w:p>
        </w:tc>
        <w:tc>
          <w:tcPr>
            <w:tcW w:w="846" w:type="dxa"/>
            <w:tcBorders>
              <w:top w:val="nil"/>
              <w:left w:val="nil"/>
              <w:bottom w:val="single" w:sz="8" w:space="0" w:color="auto"/>
              <w:right w:val="single" w:sz="8" w:space="0" w:color="auto"/>
            </w:tcBorders>
            <w:shd w:val="clear" w:color="auto" w:fill="auto"/>
            <w:vAlign w:val="center"/>
            <w:hideMark/>
          </w:tcPr>
          <w:p w14:paraId="7E84D355" w14:textId="77777777" w:rsidR="003D3BC3" w:rsidRPr="006C0D68" w:rsidRDefault="003D3BC3" w:rsidP="006C0D68">
            <w:pPr>
              <w:spacing w:after="0" w:line="240" w:lineRule="auto"/>
              <w:jc w:val="center"/>
              <w:rPr>
                <w:rFonts w:eastAsia="Times New Roman" w:cs="Arial"/>
                <w:b/>
                <w:bCs/>
                <w:color w:val="000000"/>
                <w:sz w:val="18"/>
                <w:szCs w:val="18"/>
                <w:lang w:eastAsia="en-GB"/>
              </w:rPr>
            </w:pPr>
            <w:r w:rsidRPr="006C0D68">
              <w:rPr>
                <w:rFonts w:eastAsia="Times New Roman" w:cs="Arial"/>
                <w:b/>
                <w:bCs/>
                <w:color w:val="000000"/>
                <w:sz w:val="18"/>
                <w:szCs w:val="18"/>
                <w:lang w:eastAsia="en-GB"/>
              </w:rPr>
              <w:t>Found</w:t>
            </w:r>
          </w:p>
        </w:tc>
        <w:tc>
          <w:tcPr>
            <w:tcW w:w="846" w:type="dxa"/>
            <w:tcBorders>
              <w:top w:val="nil"/>
              <w:left w:val="nil"/>
              <w:bottom w:val="single" w:sz="8" w:space="0" w:color="auto"/>
              <w:right w:val="single" w:sz="8" w:space="0" w:color="auto"/>
            </w:tcBorders>
            <w:shd w:val="clear" w:color="auto" w:fill="auto"/>
            <w:vAlign w:val="center"/>
            <w:hideMark/>
          </w:tcPr>
          <w:p w14:paraId="48AC5432" w14:textId="241DF426" w:rsidR="003D3BC3" w:rsidRPr="006C0D68" w:rsidRDefault="003D3BC3" w:rsidP="006C0D68">
            <w:pPr>
              <w:spacing w:after="0" w:line="240" w:lineRule="auto"/>
              <w:jc w:val="center"/>
              <w:rPr>
                <w:rFonts w:eastAsia="Times New Roman" w:cs="Arial"/>
                <w:b/>
                <w:bCs/>
                <w:color w:val="000000"/>
                <w:sz w:val="18"/>
                <w:szCs w:val="18"/>
                <w:lang w:eastAsia="en-GB"/>
              </w:rPr>
            </w:pPr>
            <w:r w:rsidRPr="006C0D68">
              <w:rPr>
                <w:rFonts w:eastAsia="Times New Roman" w:cs="Arial"/>
                <w:b/>
                <w:bCs/>
                <w:color w:val="000000"/>
                <w:sz w:val="18"/>
                <w:szCs w:val="18"/>
                <w:lang w:eastAsia="en-GB"/>
              </w:rPr>
              <w:t>Fixed</w:t>
            </w:r>
            <w:r w:rsidR="008E7B1E">
              <w:rPr>
                <w:rFonts w:eastAsia="Times New Roman" w:cs="Arial"/>
                <w:b/>
                <w:bCs/>
                <w:color w:val="000000"/>
                <w:sz w:val="18"/>
                <w:szCs w:val="18"/>
                <w:lang w:eastAsia="en-GB"/>
              </w:rPr>
              <w:t xml:space="preserve"> on time</w:t>
            </w:r>
          </w:p>
        </w:tc>
        <w:tc>
          <w:tcPr>
            <w:tcW w:w="847" w:type="dxa"/>
            <w:tcBorders>
              <w:top w:val="nil"/>
              <w:left w:val="nil"/>
              <w:bottom w:val="single" w:sz="8" w:space="0" w:color="auto"/>
              <w:right w:val="single" w:sz="8" w:space="0" w:color="auto"/>
            </w:tcBorders>
            <w:shd w:val="clear" w:color="auto" w:fill="auto"/>
            <w:vAlign w:val="center"/>
            <w:hideMark/>
          </w:tcPr>
          <w:p w14:paraId="1626E6CC" w14:textId="77777777" w:rsidR="003D3BC3" w:rsidRPr="006C0D68" w:rsidRDefault="003D3BC3" w:rsidP="006C0D68">
            <w:pPr>
              <w:spacing w:after="0" w:line="240" w:lineRule="auto"/>
              <w:jc w:val="center"/>
              <w:rPr>
                <w:rFonts w:eastAsia="Times New Roman" w:cs="Arial"/>
                <w:b/>
                <w:bCs/>
                <w:color w:val="000000"/>
                <w:sz w:val="18"/>
                <w:szCs w:val="18"/>
                <w:lang w:eastAsia="en-GB"/>
              </w:rPr>
            </w:pPr>
            <w:r w:rsidRPr="006C0D68">
              <w:rPr>
                <w:rFonts w:eastAsia="Times New Roman" w:cs="Arial"/>
                <w:b/>
                <w:bCs/>
                <w:color w:val="000000"/>
                <w:sz w:val="18"/>
                <w:szCs w:val="18"/>
                <w:lang w:eastAsia="en-GB"/>
              </w:rPr>
              <w:t>% Fixed on time</w:t>
            </w:r>
          </w:p>
        </w:tc>
        <w:tc>
          <w:tcPr>
            <w:tcW w:w="846" w:type="dxa"/>
            <w:tcBorders>
              <w:top w:val="nil"/>
              <w:left w:val="nil"/>
              <w:bottom w:val="single" w:sz="8" w:space="0" w:color="auto"/>
              <w:right w:val="single" w:sz="8" w:space="0" w:color="auto"/>
            </w:tcBorders>
            <w:shd w:val="clear" w:color="auto" w:fill="auto"/>
            <w:vAlign w:val="center"/>
            <w:hideMark/>
          </w:tcPr>
          <w:p w14:paraId="6D70D169" w14:textId="77777777" w:rsidR="003D3BC3" w:rsidRPr="006C0D68" w:rsidRDefault="003D3BC3" w:rsidP="006C0D68">
            <w:pPr>
              <w:spacing w:after="0" w:line="240" w:lineRule="auto"/>
              <w:jc w:val="center"/>
              <w:rPr>
                <w:rFonts w:eastAsia="Times New Roman" w:cs="Arial"/>
                <w:b/>
                <w:bCs/>
                <w:color w:val="000000"/>
                <w:sz w:val="18"/>
                <w:szCs w:val="18"/>
                <w:lang w:eastAsia="en-GB"/>
              </w:rPr>
            </w:pPr>
            <w:r w:rsidRPr="006C0D68">
              <w:rPr>
                <w:rFonts w:eastAsia="Times New Roman" w:cs="Arial"/>
                <w:b/>
                <w:bCs/>
                <w:color w:val="000000"/>
                <w:sz w:val="18"/>
                <w:szCs w:val="18"/>
                <w:lang w:eastAsia="en-GB"/>
              </w:rPr>
              <w:t>Found</w:t>
            </w:r>
          </w:p>
        </w:tc>
        <w:tc>
          <w:tcPr>
            <w:tcW w:w="846" w:type="dxa"/>
            <w:tcBorders>
              <w:top w:val="nil"/>
              <w:left w:val="nil"/>
              <w:bottom w:val="single" w:sz="8" w:space="0" w:color="auto"/>
              <w:right w:val="single" w:sz="8" w:space="0" w:color="auto"/>
            </w:tcBorders>
            <w:shd w:val="clear" w:color="auto" w:fill="auto"/>
            <w:vAlign w:val="center"/>
            <w:hideMark/>
          </w:tcPr>
          <w:p w14:paraId="1C1E96EB" w14:textId="656B1BC0" w:rsidR="003D3BC3" w:rsidRPr="006C0D68" w:rsidRDefault="003D3BC3" w:rsidP="006C0D68">
            <w:pPr>
              <w:spacing w:after="0" w:line="240" w:lineRule="auto"/>
              <w:jc w:val="center"/>
              <w:rPr>
                <w:rFonts w:eastAsia="Times New Roman" w:cs="Arial"/>
                <w:b/>
                <w:bCs/>
                <w:color w:val="000000"/>
                <w:sz w:val="18"/>
                <w:szCs w:val="18"/>
                <w:lang w:eastAsia="en-GB"/>
              </w:rPr>
            </w:pPr>
            <w:r w:rsidRPr="006C0D68">
              <w:rPr>
                <w:rFonts w:eastAsia="Times New Roman" w:cs="Arial"/>
                <w:b/>
                <w:bCs/>
                <w:color w:val="000000"/>
                <w:sz w:val="18"/>
                <w:szCs w:val="18"/>
                <w:lang w:eastAsia="en-GB"/>
              </w:rPr>
              <w:t>Fixed</w:t>
            </w:r>
            <w:r w:rsidR="008E7B1E">
              <w:rPr>
                <w:rFonts w:eastAsia="Times New Roman" w:cs="Arial"/>
                <w:b/>
                <w:bCs/>
                <w:color w:val="000000"/>
                <w:sz w:val="18"/>
                <w:szCs w:val="18"/>
                <w:lang w:eastAsia="en-GB"/>
              </w:rPr>
              <w:t xml:space="preserve"> on time</w:t>
            </w:r>
          </w:p>
        </w:tc>
        <w:tc>
          <w:tcPr>
            <w:tcW w:w="847" w:type="dxa"/>
            <w:tcBorders>
              <w:top w:val="nil"/>
              <w:left w:val="nil"/>
              <w:bottom w:val="single" w:sz="8" w:space="0" w:color="auto"/>
              <w:right w:val="single" w:sz="8" w:space="0" w:color="auto"/>
            </w:tcBorders>
            <w:shd w:val="clear" w:color="auto" w:fill="auto"/>
            <w:vAlign w:val="center"/>
            <w:hideMark/>
          </w:tcPr>
          <w:p w14:paraId="5C906CE4" w14:textId="77777777" w:rsidR="003D3BC3" w:rsidRPr="006C0D68" w:rsidRDefault="003D3BC3" w:rsidP="006C0D68">
            <w:pPr>
              <w:spacing w:after="0" w:line="240" w:lineRule="auto"/>
              <w:jc w:val="center"/>
              <w:rPr>
                <w:rFonts w:eastAsia="Times New Roman" w:cs="Arial"/>
                <w:b/>
                <w:bCs/>
                <w:color w:val="000000"/>
                <w:sz w:val="18"/>
                <w:szCs w:val="18"/>
                <w:lang w:eastAsia="en-GB"/>
              </w:rPr>
            </w:pPr>
            <w:r w:rsidRPr="006C0D68">
              <w:rPr>
                <w:rFonts w:eastAsia="Times New Roman" w:cs="Arial"/>
                <w:b/>
                <w:bCs/>
                <w:color w:val="000000"/>
                <w:sz w:val="18"/>
                <w:szCs w:val="18"/>
                <w:lang w:eastAsia="en-GB"/>
              </w:rPr>
              <w:t>% Fixed on time</w:t>
            </w:r>
          </w:p>
        </w:tc>
      </w:tr>
      <w:tr w:rsidR="006C0D68" w:rsidRPr="00AB6CB9" w14:paraId="0C110D2D" w14:textId="77777777" w:rsidTr="006C0D68">
        <w:trPr>
          <w:trHeight w:val="315"/>
        </w:trPr>
        <w:tc>
          <w:tcPr>
            <w:tcW w:w="983" w:type="dxa"/>
            <w:tcBorders>
              <w:top w:val="single" w:sz="8" w:space="0" w:color="auto"/>
              <w:left w:val="single" w:sz="8" w:space="0" w:color="auto"/>
              <w:bottom w:val="single" w:sz="8" w:space="0" w:color="auto"/>
              <w:right w:val="nil"/>
            </w:tcBorders>
            <w:shd w:val="clear" w:color="auto" w:fill="auto"/>
            <w:vAlign w:val="center"/>
            <w:hideMark/>
          </w:tcPr>
          <w:p w14:paraId="5A606A59" w14:textId="77777777" w:rsidR="003D3BC3" w:rsidRPr="006C0D68" w:rsidRDefault="003D3BC3" w:rsidP="008B634F">
            <w:pPr>
              <w:spacing w:after="0" w:line="240" w:lineRule="auto"/>
              <w:jc w:val="center"/>
              <w:rPr>
                <w:rFonts w:eastAsia="Times New Roman" w:cs="Arial"/>
                <w:b/>
                <w:bCs/>
                <w:color w:val="000000"/>
                <w:sz w:val="18"/>
                <w:szCs w:val="18"/>
                <w:lang w:eastAsia="en-GB"/>
              </w:rPr>
            </w:pPr>
            <w:r w:rsidRPr="006C0D68">
              <w:rPr>
                <w:rFonts w:eastAsia="Times New Roman" w:cs="Arial"/>
                <w:b/>
                <w:bCs/>
                <w:color w:val="000000"/>
                <w:sz w:val="18"/>
                <w:szCs w:val="18"/>
                <w:lang w:eastAsia="en-GB"/>
              </w:rPr>
              <w:t>2021/22</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FDCBACA" w14:textId="77777777" w:rsidR="003D3BC3" w:rsidRPr="006C0D68" w:rsidRDefault="003D3BC3" w:rsidP="008B634F">
            <w:pPr>
              <w:spacing w:after="0" w:line="240" w:lineRule="auto"/>
              <w:jc w:val="center"/>
              <w:rPr>
                <w:rFonts w:eastAsia="Times New Roman" w:cs="Arial"/>
                <w:color w:val="000000"/>
                <w:sz w:val="18"/>
                <w:szCs w:val="18"/>
                <w:lang w:eastAsia="en-GB"/>
              </w:rPr>
            </w:pPr>
            <w:r w:rsidRPr="006C0D68">
              <w:rPr>
                <w:rFonts w:eastAsia="Times New Roman" w:cs="Arial"/>
                <w:color w:val="000000"/>
                <w:sz w:val="18"/>
                <w:szCs w:val="18"/>
                <w:lang w:eastAsia="en-GB"/>
              </w:rPr>
              <w:t>67587</w:t>
            </w:r>
          </w:p>
        </w:tc>
        <w:tc>
          <w:tcPr>
            <w:tcW w:w="846" w:type="dxa"/>
            <w:tcBorders>
              <w:top w:val="nil"/>
              <w:left w:val="nil"/>
              <w:bottom w:val="single" w:sz="8" w:space="0" w:color="auto"/>
              <w:right w:val="single" w:sz="8" w:space="0" w:color="auto"/>
            </w:tcBorders>
            <w:shd w:val="clear" w:color="auto" w:fill="auto"/>
            <w:vAlign w:val="center"/>
            <w:hideMark/>
          </w:tcPr>
          <w:p w14:paraId="11F6A4C9" w14:textId="5D923D4C" w:rsidR="003D3BC3" w:rsidRPr="006C0D68" w:rsidRDefault="003D3BC3" w:rsidP="006C0D68">
            <w:pPr>
              <w:spacing w:after="0" w:line="240" w:lineRule="auto"/>
              <w:jc w:val="center"/>
              <w:rPr>
                <w:rFonts w:eastAsia="Times New Roman" w:cs="Arial"/>
                <w:color w:val="000000"/>
                <w:sz w:val="18"/>
                <w:szCs w:val="18"/>
                <w:lang w:eastAsia="en-GB"/>
              </w:rPr>
            </w:pPr>
            <w:r w:rsidRPr="006C0D68">
              <w:rPr>
                <w:rFonts w:eastAsia="Times New Roman" w:cs="Arial"/>
                <w:color w:val="000000"/>
                <w:sz w:val="18"/>
                <w:szCs w:val="18"/>
                <w:lang w:eastAsia="en-GB"/>
              </w:rPr>
              <w:t>1</w:t>
            </w:r>
            <w:r w:rsidR="009E4585" w:rsidRPr="006C0D68">
              <w:rPr>
                <w:rFonts w:eastAsia="Times New Roman" w:cs="Arial"/>
                <w:color w:val="000000"/>
                <w:sz w:val="18"/>
                <w:szCs w:val="18"/>
                <w:lang w:eastAsia="en-GB"/>
              </w:rPr>
              <w:t>,</w:t>
            </w:r>
            <w:r w:rsidRPr="006C0D68">
              <w:rPr>
                <w:rFonts w:eastAsia="Times New Roman" w:cs="Arial"/>
                <w:color w:val="000000"/>
                <w:sz w:val="18"/>
                <w:szCs w:val="18"/>
                <w:lang w:eastAsia="en-GB"/>
              </w:rPr>
              <w:t>346</w:t>
            </w:r>
          </w:p>
        </w:tc>
        <w:tc>
          <w:tcPr>
            <w:tcW w:w="846" w:type="dxa"/>
            <w:tcBorders>
              <w:top w:val="nil"/>
              <w:left w:val="nil"/>
              <w:bottom w:val="single" w:sz="8" w:space="0" w:color="auto"/>
              <w:right w:val="single" w:sz="8" w:space="0" w:color="auto"/>
            </w:tcBorders>
            <w:shd w:val="clear" w:color="auto" w:fill="auto"/>
            <w:vAlign w:val="center"/>
            <w:hideMark/>
          </w:tcPr>
          <w:p w14:paraId="3E1C7ED9" w14:textId="4E4680D3" w:rsidR="003D3BC3" w:rsidRPr="006C0D68" w:rsidRDefault="003D3BC3" w:rsidP="006C0D68">
            <w:pPr>
              <w:spacing w:after="0" w:line="240" w:lineRule="auto"/>
              <w:jc w:val="center"/>
              <w:rPr>
                <w:rFonts w:eastAsia="Times New Roman" w:cs="Arial"/>
                <w:color w:val="000000"/>
                <w:sz w:val="18"/>
                <w:szCs w:val="18"/>
                <w:lang w:eastAsia="en-GB"/>
              </w:rPr>
            </w:pPr>
            <w:r w:rsidRPr="006C0D68">
              <w:rPr>
                <w:rFonts w:eastAsia="Times New Roman" w:cs="Arial"/>
                <w:color w:val="000000"/>
                <w:sz w:val="18"/>
                <w:szCs w:val="18"/>
                <w:lang w:eastAsia="en-GB"/>
              </w:rPr>
              <w:t>1</w:t>
            </w:r>
            <w:r w:rsidR="009E4585" w:rsidRPr="006C0D68">
              <w:rPr>
                <w:rFonts w:eastAsia="Times New Roman" w:cs="Arial"/>
                <w:color w:val="000000"/>
                <w:sz w:val="18"/>
                <w:szCs w:val="18"/>
                <w:lang w:eastAsia="en-GB"/>
              </w:rPr>
              <w:t>,</w:t>
            </w:r>
            <w:r w:rsidRPr="006C0D68">
              <w:rPr>
                <w:rFonts w:eastAsia="Times New Roman" w:cs="Arial"/>
                <w:color w:val="000000"/>
                <w:sz w:val="18"/>
                <w:szCs w:val="18"/>
                <w:lang w:eastAsia="en-GB"/>
              </w:rPr>
              <w:t>158</w:t>
            </w:r>
          </w:p>
        </w:tc>
        <w:tc>
          <w:tcPr>
            <w:tcW w:w="847" w:type="dxa"/>
            <w:tcBorders>
              <w:top w:val="nil"/>
              <w:left w:val="nil"/>
              <w:bottom w:val="single" w:sz="8" w:space="0" w:color="auto"/>
              <w:right w:val="single" w:sz="8" w:space="0" w:color="auto"/>
            </w:tcBorders>
            <w:shd w:val="clear" w:color="auto" w:fill="auto"/>
            <w:vAlign w:val="center"/>
            <w:hideMark/>
          </w:tcPr>
          <w:p w14:paraId="663B1DC7" w14:textId="77777777" w:rsidR="003D3BC3" w:rsidRPr="006C0D68" w:rsidRDefault="003D3BC3" w:rsidP="006C0D68">
            <w:pPr>
              <w:spacing w:after="0" w:line="240" w:lineRule="auto"/>
              <w:jc w:val="center"/>
              <w:rPr>
                <w:rFonts w:eastAsia="Times New Roman" w:cs="Arial"/>
                <w:color w:val="000000"/>
                <w:sz w:val="18"/>
                <w:szCs w:val="18"/>
                <w:lang w:eastAsia="en-GB"/>
              </w:rPr>
            </w:pPr>
            <w:r w:rsidRPr="006C0D68">
              <w:rPr>
                <w:rFonts w:eastAsia="Times New Roman" w:cs="Arial"/>
                <w:color w:val="000000"/>
                <w:sz w:val="18"/>
                <w:szCs w:val="18"/>
                <w:lang w:eastAsia="en-GB"/>
              </w:rPr>
              <w:t>86%</w:t>
            </w:r>
          </w:p>
        </w:tc>
        <w:tc>
          <w:tcPr>
            <w:tcW w:w="846" w:type="dxa"/>
            <w:tcBorders>
              <w:top w:val="nil"/>
              <w:left w:val="nil"/>
              <w:bottom w:val="single" w:sz="8" w:space="0" w:color="auto"/>
              <w:right w:val="single" w:sz="8" w:space="0" w:color="auto"/>
            </w:tcBorders>
            <w:shd w:val="clear" w:color="auto" w:fill="auto"/>
            <w:vAlign w:val="center"/>
            <w:hideMark/>
          </w:tcPr>
          <w:p w14:paraId="04F2380F" w14:textId="01C8EDEE" w:rsidR="003D3BC3" w:rsidRPr="006C0D68" w:rsidRDefault="003D3BC3" w:rsidP="006C0D68">
            <w:pPr>
              <w:spacing w:after="0" w:line="240" w:lineRule="auto"/>
              <w:jc w:val="center"/>
              <w:rPr>
                <w:rFonts w:eastAsia="Times New Roman" w:cs="Arial"/>
                <w:color w:val="000000"/>
                <w:sz w:val="18"/>
                <w:szCs w:val="18"/>
                <w:lang w:eastAsia="en-GB"/>
              </w:rPr>
            </w:pPr>
            <w:r w:rsidRPr="006C0D68">
              <w:rPr>
                <w:rFonts w:eastAsia="Times New Roman" w:cs="Arial"/>
                <w:color w:val="000000"/>
                <w:sz w:val="18"/>
                <w:szCs w:val="18"/>
                <w:lang w:eastAsia="en-GB"/>
              </w:rPr>
              <w:t>66</w:t>
            </w:r>
            <w:r w:rsidR="009E4585" w:rsidRPr="006C0D68">
              <w:rPr>
                <w:rFonts w:eastAsia="Times New Roman" w:cs="Arial"/>
                <w:color w:val="000000"/>
                <w:sz w:val="18"/>
                <w:szCs w:val="18"/>
                <w:lang w:eastAsia="en-GB"/>
              </w:rPr>
              <w:t>,</w:t>
            </w:r>
            <w:r w:rsidRPr="006C0D68">
              <w:rPr>
                <w:rFonts w:eastAsia="Times New Roman" w:cs="Arial"/>
                <w:color w:val="000000"/>
                <w:sz w:val="18"/>
                <w:szCs w:val="18"/>
                <w:lang w:eastAsia="en-GB"/>
              </w:rPr>
              <w:t>241</w:t>
            </w:r>
          </w:p>
        </w:tc>
        <w:tc>
          <w:tcPr>
            <w:tcW w:w="846" w:type="dxa"/>
            <w:tcBorders>
              <w:top w:val="nil"/>
              <w:left w:val="nil"/>
              <w:bottom w:val="single" w:sz="8" w:space="0" w:color="auto"/>
              <w:right w:val="single" w:sz="8" w:space="0" w:color="auto"/>
            </w:tcBorders>
            <w:shd w:val="clear" w:color="auto" w:fill="auto"/>
            <w:vAlign w:val="center"/>
            <w:hideMark/>
          </w:tcPr>
          <w:p w14:paraId="5B5D45FA" w14:textId="145C7DAF" w:rsidR="003D3BC3" w:rsidRPr="006C0D68" w:rsidRDefault="003D3BC3" w:rsidP="006C0D68">
            <w:pPr>
              <w:spacing w:after="0" w:line="240" w:lineRule="auto"/>
              <w:jc w:val="center"/>
              <w:rPr>
                <w:rFonts w:eastAsia="Times New Roman" w:cs="Arial"/>
                <w:color w:val="000000"/>
                <w:sz w:val="18"/>
                <w:szCs w:val="18"/>
                <w:lang w:eastAsia="en-GB"/>
              </w:rPr>
            </w:pPr>
            <w:r w:rsidRPr="006C0D68">
              <w:rPr>
                <w:rFonts w:eastAsia="Times New Roman" w:cs="Arial"/>
                <w:color w:val="000000"/>
                <w:sz w:val="18"/>
                <w:szCs w:val="18"/>
                <w:lang w:eastAsia="en-GB"/>
              </w:rPr>
              <w:t>59</w:t>
            </w:r>
            <w:r w:rsidR="009E4585" w:rsidRPr="006C0D68">
              <w:rPr>
                <w:rFonts w:eastAsia="Times New Roman" w:cs="Arial"/>
                <w:color w:val="000000"/>
                <w:sz w:val="18"/>
                <w:szCs w:val="18"/>
                <w:lang w:eastAsia="en-GB"/>
              </w:rPr>
              <w:t>,</w:t>
            </w:r>
            <w:r w:rsidRPr="006C0D68">
              <w:rPr>
                <w:rFonts w:eastAsia="Times New Roman" w:cs="Arial"/>
                <w:color w:val="000000"/>
                <w:sz w:val="18"/>
                <w:szCs w:val="18"/>
                <w:lang w:eastAsia="en-GB"/>
              </w:rPr>
              <w:t>181</w:t>
            </w:r>
          </w:p>
        </w:tc>
        <w:tc>
          <w:tcPr>
            <w:tcW w:w="847" w:type="dxa"/>
            <w:tcBorders>
              <w:top w:val="nil"/>
              <w:left w:val="nil"/>
              <w:bottom w:val="single" w:sz="8" w:space="0" w:color="auto"/>
              <w:right w:val="single" w:sz="8" w:space="0" w:color="auto"/>
            </w:tcBorders>
            <w:shd w:val="clear" w:color="auto" w:fill="auto"/>
            <w:vAlign w:val="center"/>
            <w:hideMark/>
          </w:tcPr>
          <w:p w14:paraId="2452804F" w14:textId="77777777" w:rsidR="003D3BC3" w:rsidRPr="006C0D68" w:rsidRDefault="003D3BC3" w:rsidP="006C0D68">
            <w:pPr>
              <w:spacing w:after="0" w:line="240" w:lineRule="auto"/>
              <w:jc w:val="center"/>
              <w:rPr>
                <w:rFonts w:eastAsia="Times New Roman" w:cs="Arial"/>
                <w:color w:val="000000"/>
                <w:sz w:val="18"/>
                <w:szCs w:val="18"/>
                <w:lang w:eastAsia="en-GB"/>
              </w:rPr>
            </w:pPr>
            <w:r w:rsidRPr="006C0D68">
              <w:rPr>
                <w:rFonts w:eastAsia="Times New Roman" w:cs="Arial"/>
                <w:color w:val="000000"/>
                <w:sz w:val="18"/>
                <w:szCs w:val="18"/>
                <w:lang w:eastAsia="en-GB"/>
              </w:rPr>
              <w:t>89%</w:t>
            </w:r>
          </w:p>
        </w:tc>
      </w:tr>
      <w:tr w:rsidR="006C0D68" w:rsidRPr="00AB6CB9" w14:paraId="681A9811" w14:textId="77777777" w:rsidTr="006C0D68">
        <w:trPr>
          <w:trHeight w:val="315"/>
        </w:trPr>
        <w:tc>
          <w:tcPr>
            <w:tcW w:w="983" w:type="dxa"/>
            <w:tcBorders>
              <w:top w:val="nil"/>
              <w:left w:val="single" w:sz="4" w:space="0" w:color="auto"/>
              <w:bottom w:val="single" w:sz="4" w:space="0" w:color="auto"/>
              <w:right w:val="nil"/>
            </w:tcBorders>
            <w:shd w:val="clear" w:color="auto" w:fill="auto"/>
            <w:vAlign w:val="center"/>
            <w:hideMark/>
          </w:tcPr>
          <w:p w14:paraId="05332CDA" w14:textId="77777777" w:rsidR="003D3BC3" w:rsidRPr="006C0D68" w:rsidRDefault="003D3BC3" w:rsidP="008B634F">
            <w:pPr>
              <w:spacing w:after="0" w:line="240" w:lineRule="auto"/>
              <w:jc w:val="center"/>
              <w:rPr>
                <w:rFonts w:eastAsia="Times New Roman" w:cs="Arial"/>
                <w:b/>
                <w:bCs/>
                <w:color w:val="000000"/>
                <w:sz w:val="18"/>
                <w:szCs w:val="18"/>
                <w:lang w:eastAsia="en-GB"/>
              </w:rPr>
            </w:pPr>
            <w:r w:rsidRPr="006C0D68">
              <w:rPr>
                <w:rFonts w:eastAsia="Times New Roman" w:cs="Arial"/>
                <w:b/>
                <w:bCs/>
                <w:color w:val="000000"/>
                <w:sz w:val="18"/>
                <w:szCs w:val="18"/>
                <w:lang w:eastAsia="en-GB"/>
              </w:rPr>
              <w:t>2020/21</w:t>
            </w:r>
          </w:p>
        </w:tc>
        <w:tc>
          <w:tcPr>
            <w:tcW w:w="850" w:type="dxa"/>
            <w:tcBorders>
              <w:top w:val="nil"/>
              <w:left w:val="single" w:sz="8" w:space="0" w:color="auto"/>
              <w:bottom w:val="single" w:sz="8" w:space="0" w:color="auto"/>
              <w:right w:val="single" w:sz="8" w:space="0" w:color="auto"/>
            </w:tcBorders>
            <w:shd w:val="clear" w:color="auto" w:fill="auto"/>
            <w:noWrap/>
            <w:vAlign w:val="center"/>
            <w:hideMark/>
          </w:tcPr>
          <w:p w14:paraId="174C4ED6" w14:textId="77777777" w:rsidR="003D3BC3" w:rsidRPr="006C0D68" w:rsidRDefault="003D3BC3" w:rsidP="008B634F">
            <w:pPr>
              <w:spacing w:after="0" w:line="240" w:lineRule="auto"/>
              <w:jc w:val="center"/>
              <w:rPr>
                <w:rFonts w:eastAsia="Times New Roman" w:cs="Arial"/>
                <w:color w:val="000000"/>
                <w:sz w:val="18"/>
                <w:szCs w:val="18"/>
                <w:lang w:eastAsia="en-GB"/>
              </w:rPr>
            </w:pPr>
            <w:r w:rsidRPr="006C0D68">
              <w:rPr>
                <w:rFonts w:eastAsia="Times New Roman" w:cs="Arial"/>
                <w:color w:val="000000"/>
                <w:sz w:val="18"/>
                <w:szCs w:val="18"/>
                <w:lang w:eastAsia="en-GB"/>
              </w:rPr>
              <w:t>58,681</w:t>
            </w:r>
          </w:p>
        </w:tc>
        <w:tc>
          <w:tcPr>
            <w:tcW w:w="846" w:type="dxa"/>
            <w:tcBorders>
              <w:top w:val="nil"/>
              <w:left w:val="nil"/>
              <w:bottom w:val="single" w:sz="8" w:space="0" w:color="auto"/>
              <w:right w:val="single" w:sz="8" w:space="0" w:color="auto"/>
            </w:tcBorders>
            <w:shd w:val="clear" w:color="auto" w:fill="auto"/>
            <w:noWrap/>
            <w:vAlign w:val="center"/>
            <w:hideMark/>
          </w:tcPr>
          <w:p w14:paraId="65791E96" w14:textId="77777777" w:rsidR="003D3BC3" w:rsidRPr="006C0D68" w:rsidRDefault="003D3BC3" w:rsidP="006C0D68">
            <w:pPr>
              <w:spacing w:after="0" w:line="240" w:lineRule="auto"/>
              <w:jc w:val="center"/>
              <w:rPr>
                <w:rFonts w:eastAsia="Times New Roman" w:cs="Arial"/>
                <w:color w:val="000000"/>
                <w:sz w:val="18"/>
                <w:szCs w:val="18"/>
                <w:lang w:eastAsia="en-GB"/>
              </w:rPr>
            </w:pPr>
            <w:r w:rsidRPr="006C0D68">
              <w:rPr>
                <w:rFonts w:eastAsia="Times New Roman" w:cs="Arial"/>
                <w:color w:val="000000"/>
                <w:sz w:val="18"/>
                <w:szCs w:val="18"/>
                <w:lang w:eastAsia="en-GB"/>
              </w:rPr>
              <w:t>1,341</w:t>
            </w:r>
          </w:p>
        </w:tc>
        <w:tc>
          <w:tcPr>
            <w:tcW w:w="846" w:type="dxa"/>
            <w:tcBorders>
              <w:top w:val="nil"/>
              <w:left w:val="nil"/>
              <w:bottom w:val="single" w:sz="8" w:space="0" w:color="auto"/>
              <w:right w:val="single" w:sz="8" w:space="0" w:color="auto"/>
            </w:tcBorders>
            <w:shd w:val="clear" w:color="auto" w:fill="auto"/>
            <w:noWrap/>
            <w:vAlign w:val="center"/>
            <w:hideMark/>
          </w:tcPr>
          <w:p w14:paraId="72975F31" w14:textId="77777777" w:rsidR="003D3BC3" w:rsidRPr="006C0D68" w:rsidRDefault="003D3BC3" w:rsidP="006C0D68">
            <w:pPr>
              <w:spacing w:after="0" w:line="240" w:lineRule="auto"/>
              <w:jc w:val="center"/>
              <w:rPr>
                <w:rFonts w:eastAsia="Times New Roman" w:cs="Arial"/>
                <w:color w:val="000000"/>
                <w:sz w:val="18"/>
                <w:szCs w:val="18"/>
                <w:lang w:eastAsia="en-GB"/>
              </w:rPr>
            </w:pPr>
            <w:r w:rsidRPr="006C0D68">
              <w:rPr>
                <w:rFonts w:eastAsia="Times New Roman" w:cs="Arial"/>
                <w:color w:val="000000"/>
                <w:sz w:val="18"/>
                <w:szCs w:val="18"/>
                <w:lang w:eastAsia="en-GB"/>
              </w:rPr>
              <w:t>1,165</w:t>
            </w:r>
          </w:p>
        </w:tc>
        <w:tc>
          <w:tcPr>
            <w:tcW w:w="847" w:type="dxa"/>
            <w:tcBorders>
              <w:top w:val="nil"/>
              <w:left w:val="nil"/>
              <w:bottom w:val="single" w:sz="8" w:space="0" w:color="auto"/>
              <w:right w:val="single" w:sz="8" w:space="0" w:color="auto"/>
            </w:tcBorders>
            <w:shd w:val="clear" w:color="auto" w:fill="auto"/>
            <w:noWrap/>
            <w:vAlign w:val="center"/>
            <w:hideMark/>
          </w:tcPr>
          <w:p w14:paraId="342BE0EC" w14:textId="77777777" w:rsidR="003D3BC3" w:rsidRPr="006C0D68" w:rsidRDefault="003D3BC3" w:rsidP="006C0D68">
            <w:pPr>
              <w:spacing w:after="0" w:line="240" w:lineRule="auto"/>
              <w:jc w:val="center"/>
              <w:rPr>
                <w:rFonts w:eastAsia="Times New Roman" w:cs="Arial"/>
                <w:color w:val="000000"/>
                <w:sz w:val="18"/>
                <w:szCs w:val="18"/>
                <w:lang w:eastAsia="en-GB"/>
              </w:rPr>
            </w:pPr>
            <w:r w:rsidRPr="006C0D68">
              <w:rPr>
                <w:rFonts w:eastAsia="Times New Roman" w:cs="Arial"/>
                <w:color w:val="000000"/>
                <w:sz w:val="18"/>
                <w:szCs w:val="18"/>
                <w:lang w:eastAsia="en-GB"/>
              </w:rPr>
              <w:t>87%</w:t>
            </w:r>
          </w:p>
        </w:tc>
        <w:tc>
          <w:tcPr>
            <w:tcW w:w="846" w:type="dxa"/>
            <w:tcBorders>
              <w:top w:val="nil"/>
              <w:left w:val="nil"/>
              <w:bottom w:val="single" w:sz="8" w:space="0" w:color="auto"/>
              <w:right w:val="single" w:sz="8" w:space="0" w:color="auto"/>
            </w:tcBorders>
            <w:shd w:val="clear" w:color="auto" w:fill="auto"/>
            <w:noWrap/>
            <w:vAlign w:val="center"/>
            <w:hideMark/>
          </w:tcPr>
          <w:p w14:paraId="12609CF9" w14:textId="77777777" w:rsidR="003D3BC3" w:rsidRPr="006C0D68" w:rsidRDefault="003D3BC3" w:rsidP="006C0D68">
            <w:pPr>
              <w:spacing w:after="0" w:line="240" w:lineRule="auto"/>
              <w:jc w:val="center"/>
              <w:rPr>
                <w:rFonts w:eastAsia="Times New Roman" w:cs="Arial"/>
                <w:color w:val="000000"/>
                <w:sz w:val="18"/>
                <w:szCs w:val="18"/>
                <w:lang w:eastAsia="en-GB"/>
              </w:rPr>
            </w:pPr>
            <w:r w:rsidRPr="006C0D68">
              <w:rPr>
                <w:rFonts w:eastAsia="Times New Roman" w:cs="Arial"/>
                <w:color w:val="000000"/>
                <w:sz w:val="18"/>
                <w:szCs w:val="18"/>
                <w:lang w:eastAsia="en-GB"/>
              </w:rPr>
              <w:t>57,340</w:t>
            </w:r>
          </w:p>
        </w:tc>
        <w:tc>
          <w:tcPr>
            <w:tcW w:w="846" w:type="dxa"/>
            <w:tcBorders>
              <w:top w:val="nil"/>
              <w:left w:val="nil"/>
              <w:bottom w:val="single" w:sz="8" w:space="0" w:color="auto"/>
              <w:right w:val="single" w:sz="8" w:space="0" w:color="auto"/>
            </w:tcBorders>
            <w:shd w:val="clear" w:color="auto" w:fill="auto"/>
            <w:noWrap/>
            <w:vAlign w:val="center"/>
            <w:hideMark/>
          </w:tcPr>
          <w:p w14:paraId="1F72AAC4" w14:textId="77777777" w:rsidR="003D3BC3" w:rsidRPr="006C0D68" w:rsidRDefault="003D3BC3" w:rsidP="006C0D68">
            <w:pPr>
              <w:spacing w:after="0" w:line="240" w:lineRule="auto"/>
              <w:jc w:val="center"/>
              <w:rPr>
                <w:rFonts w:eastAsia="Times New Roman" w:cs="Arial"/>
                <w:color w:val="000000"/>
                <w:sz w:val="18"/>
                <w:szCs w:val="18"/>
                <w:lang w:eastAsia="en-GB"/>
              </w:rPr>
            </w:pPr>
            <w:r w:rsidRPr="006C0D68">
              <w:rPr>
                <w:rFonts w:eastAsia="Times New Roman" w:cs="Arial"/>
                <w:color w:val="000000"/>
                <w:sz w:val="18"/>
                <w:szCs w:val="18"/>
                <w:lang w:eastAsia="en-GB"/>
              </w:rPr>
              <w:t>50,645</w:t>
            </w:r>
          </w:p>
        </w:tc>
        <w:tc>
          <w:tcPr>
            <w:tcW w:w="847" w:type="dxa"/>
            <w:tcBorders>
              <w:top w:val="nil"/>
              <w:left w:val="nil"/>
              <w:bottom w:val="single" w:sz="8" w:space="0" w:color="auto"/>
              <w:right w:val="single" w:sz="8" w:space="0" w:color="auto"/>
            </w:tcBorders>
            <w:shd w:val="clear" w:color="auto" w:fill="auto"/>
            <w:noWrap/>
            <w:vAlign w:val="center"/>
            <w:hideMark/>
          </w:tcPr>
          <w:p w14:paraId="0D0DDE6C" w14:textId="77777777" w:rsidR="003D3BC3" w:rsidRPr="006C0D68" w:rsidRDefault="003D3BC3" w:rsidP="006C0D68">
            <w:pPr>
              <w:spacing w:after="0" w:line="240" w:lineRule="auto"/>
              <w:jc w:val="center"/>
              <w:rPr>
                <w:rFonts w:eastAsia="Times New Roman" w:cs="Arial"/>
                <w:color w:val="000000"/>
                <w:sz w:val="18"/>
                <w:szCs w:val="18"/>
                <w:lang w:eastAsia="en-GB"/>
              </w:rPr>
            </w:pPr>
            <w:r w:rsidRPr="006C0D68">
              <w:rPr>
                <w:rFonts w:eastAsia="Times New Roman" w:cs="Arial"/>
                <w:color w:val="000000"/>
                <w:sz w:val="18"/>
                <w:szCs w:val="18"/>
                <w:lang w:eastAsia="en-GB"/>
              </w:rPr>
              <w:t>88%</w:t>
            </w:r>
          </w:p>
        </w:tc>
      </w:tr>
      <w:tr w:rsidR="006C0D68" w:rsidRPr="00AB6CB9" w14:paraId="6993E300" w14:textId="77777777" w:rsidTr="006C0D68">
        <w:trPr>
          <w:trHeight w:val="315"/>
        </w:trPr>
        <w:tc>
          <w:tcPr>
            <w:tcW w:w="983" w:type="dxa"/>
            <w:tcBorders>
              <w:top w:val="nil"/>
              <w:left w:val="single" w:sz="8" w:space="0" w:color="auto"/>
              <w:bottom w:val="single" w:sz="8" w:space="0" w:color="auto"/>
              <w:right w:val="single" w:sz="8" w:space="0" w:color="auto"/>
            </w:tcBorders>
            <w:shd w:val="clear" w:color="auto" w:fill="auto"/>
            <w:vAlign w:val="center"/>
            <w:hideMark/>
          </w:tcPr>
          <w:p w14:paraId="5F48C547" w14:textId="77777777" w:rsidR="003D3BC3" w:rsidRPr="006C0D68" w:rsidRDefault="003D3BC3" w:rsidP="008B634F">
            <w:pPr>
              <w:spacing w:after="0" w:line="240" w:lineRule="auto"/>
              <w:jc w:val="center"/>
              <w:rPr>
                <w:rFonts w:eastAsia="Times New Roman" w:cs="Arial"/>
                <w:b/>
                <w:bCs/>
                <w:color w:val="000000"/>
                <w:sz w:val="18"/>
                <w:szCs w:val="18"/>
                <w:lang w:eastAsia="en-GB"/>
              </w:rPr>
            </w:pPr>
            <w:r w:rsidRPr="006C0D68">
              <w:rPr>
                <w:rFonts w:eastAsia="Times New Roman" w:cs="Arial"/>
                <w:b/>
                <w:bCs/>
                <w:color w:val="000000"/>
                <w:sz w:val="18"/>
                <w:szCs w:val="18"/>
                <w:lang w:eastAsia="en-GB"/>
              </w:rPr>
              <w:t>2019/20</w:t>
            </w:r>
          </w:p>
        </w:tc>
        <w:tc>
          <w:tcPr>
            <w:tcW w:w="850" w:type="dxa"/>
            <w:tcBorders>
              <w:top w:val="nil"/>
              <w:left w:val="nil"/>
              <w:bottom w:val="single" w:sz="8" w:space="0" w:color="auto"/>
              <w:right w:val="single" w:sz="8" w:space="0" w:color="auto"/>
            </w:tcBorders>
            <w:shd w:val="clear" w:color="auto" w:fill="auto"/>
            <w:noWrap/>
            <w:vAlign w:val="center"/>
            <w:hideMark/>
          </w:tcPr>
          <w:p w14:paraId="05C50D5D" w14:textId="77777777" w:rsidR="003D3BC3" w:rsidRPr="006C0D68" w:rsidRDefault="003D3BC3" w:rsidP="008B634F">
            <w:pPr>
              <w:spacing w:after="0" w:line="240" w:lineRule="auto"/>
              <w:jc w:val="center"/>
              <w:rPr>
                <w:rFonts w:eastAsia="Times New Roman" w:cs="Arial"/>
                <w:color w:val="000000"/>
                <w:sz w:val="18"/>
                <w:szCs w:val="18"/>
                <w:lang w:eastAsia="en-GB"/>
              </w:rPr>
            </w:pPr>
            <w:r w:rsidRPr="006C0D68">
              <w:rPr>
                <w:rFonts w:eastAsia="Times New Roman" w:cs="Arial"/>
                <w:color w:val="000000"/>
                <w:sz w:val="18"/>
                <w:szCs w:val="18"/>
                <w:lang w:eastAsia="en-GB"/>
              </w:rPr>
              <w:t>49,295</w:t>
            </w:r>
          </w:p>
        </w:tc>
        <w:tc>
          <w:tcPr>
            <w:tcW w:w="846" w:type="dxa"/>
            <w:tcBorders>
              <w:top w:val="nil"/>
              <w:left w:val="nil"/>
              <w:bottom w:val="single" w:sz="8" w:space="0" w:color="auto"/>
              <w:right w:val="single" w:sz="8" w:space="0" w:color="auto"/>
            </w:tcBorders>
            <w:shd w:val="clear" w:color="auto" w:fill="auto"/>
            <w:noWrap/>
            <w:vAlign w:val="center"/>
            <w:hideMark/>
          </w:tcPr>
          <w:p w14:paraId="739E50B8" w14:textId="77777777" w:rsidR="003D3BC3" w:rsidRPr="006C0D68" w:rsidRDefault="003D3BC3" w:rsidP="006C0D68">
            <w:pPr>
              <w:spacing w:after="0" w:line="240" w:lineRule="auto"/>
              <w:jc w:val="center"/>
              <w:rPr>
                <w:rFonts w:eastAsia="Times New Roman" w:cs="Arial"/>
                <w:color w:val="000000"/>
                <w:sz w:val="18"/>
                <w:szCs w:val="18"/>
                <w:lang w:eastAsia="en-GB"/>
              </w:rPr>
            </w:pPr>
            <w:r w:rsidRPr="006C0D68">
              <w:rPr>
                <w:rFonts w:eastAsia="Times New Roman" w:cs="Arial"/>
                <w:color w:val="000000"/>
                <w:sz w:val="18"/>
                <w:szCs w:val="18"/>
                <w:lang w:eastAsia="en-GB"/>
              </w:rPr>
              <w:t>1,263</w:t>
            </w:r>
          </w:p>
        </w:tc>
        <w:tc>
          <w:tcPr>
            <w:tcW w:w="846" w:type="dxa"/>
            <w:tcBorders>
              <w:top w:val="nil"/>
              <w:left w:val="nil"/>
              <w:bottom w:val="single" w:sz="8" w:space="0" w:color="auto"/>
              <w:right w:val="single" w:sz="8" w:space="0" w:color="auto"/>
            </w:tcBorders>
            <w:shd w:val="clear" w:color="auto" w:fill="auto"/>
            <w:noWrap/>
            <w:vAlign w:val="center"/>
            <w:hideMark/>
          </w:tcPr>
          <w:p w14:paraId="1B8B9BEE" w14:textId="77777777" w:rsidR="003D3BC3" w:rsidRPr="006C0D68" w:rsidRDefault="003D3BC3" w:rsidP="006C0D68">
            <w:pPr>
              <w:spacing w:after="0" w:line="240" w:lineRule="auto"/>
              <w:jc w:val="center"/>
              <w:rPr>
                <w:rFonts w:eastAsia="Times New Roman" w:cs="Arial"/>
                <w:color w:val="000000"/>
                <w:sz w:val="18"/>
                <w:szCs w:val="18"/>
                <w:lang w:eastAsia="en-GB"/>
              </w:rPr>
            </w:pPr>
            <w:r w:rsidRPr="006C0D68">
              <w:rPr>
                <w:rFonts w:eastAsia="Times New Roman" w:cs="Arial"/>
                <w:color w:val="000000"/>
                <w:sz w:val="18"/>
                <w:szCs w:val="18"/>
                <w:lang w:eastAsia="en-GB"/>
              </w:rPr>
              <w:t>1,165</w:t>
            </w:r>
          </w:p>
        </w:tc>
        <w:tc>
          <w:tcPr>
            <w:tcW w:w="847" w:type="dxa"/>
            <w:tcBorders>
              <w:top w:val="nil"/>
              <w:left w:val="nil"/>
              <w:bottom w:val="single" w:sz="8" w:space="0" w:color="auto"/>
              <w:right w:val="single" w:sz="8" w:space="0" w:color="auto"/>
            </w:tcBorders>
            <w:shd w:val="clear" w:color="auto" w:fill="auto"/>
            <w:noWrap/>
            <w:vAlign w:val="center"/>
            <w:hideMark/>
          </w:tcPr>
          <w:p w14:paraId="55E9C151" w14:textId="77777777" w:rsidR="003D3BC3" w:rsidRPr="006C0D68" w:rsidRDefault="003D3BC3" w:rsidP="006C0D68">
            <w:pPr>
              <w:spacing w:after="0" w:line="240" w:lineRule="auto"/>
              <w:jc w:val="center"/>
              <w:rPr>
                <w:rFonts w:eastAsia="Times New Roman" w:cs="Arial"/>
                <w:color w:val="000000"/>
                <w:sz w:val="18"/>
                <w:szCs w:val="18"/>
                <w:lang w:eastAsia="en-GB"/>
              </w:rPr>
            </w:pPr>
            <w:r w:rsidRPr="006C0D68">
              <w:rPr>
                <w:rFonts w:eastAsia="Times New Roman" w:cs="Arial"/>
                <w:color w:val="000000"/>
                <w:sz w:val="18"/>
                <w:szCs w:val="18"/>
                <w:lang w:eastAsia="en-GB"/>
              </w:rPr>
              <w:t>92%</w:t>
            </w:r>
          </w:p>
        </w:tc>
        <w:tc>
          <w:tcPr>
            <w:tcW w:w="846" w:type="dxa"/>
            <w:tcBorders>
              <w:top w:val="nil"/>
              <w:left w:val="nil"/>
              <w:bottom w:val="single" w:sz="8" w:space="0" w:color="auto"/>
              <w:right w:val="single" w:sz="8" w:space="0" w:color="auto"/>
            </w:tcBorders>
            <w:shd w:val="clear" w:color="auto" w:fill="auto"/>
            <w:noWrap/>
            <w:vAlign w:val="center"/>
            <w:hideMark/>
          </w:tcPr>
          <w:p w14:paraId="03AA21B0" w14:textId="77777777" w:rsidR="003D3BC3" w:rsidRPr="006C0D68" w:rsidRDefault="003D3BC3" w:rsidP="006C0D68">
            <w:pPr>
              <w:spacing w:after="0" w:line="240" w:lineRule="auto"/>
              <w:jc w:val="center"/>
              <w:rPr>
                <w:rFonts w:eastAsia="Times New Roman" w:cs="Arial"/>
                <w:color w:val="000000"/>
                <w:sz w:val="18"/>
                <w:szCs w:val="18"/>
                <w:lang w:eastAsia="en-GB"/>
              </w:rPr>
            </w:pPr>
            <w:r w:rsidRPr="006C0D68">
              <w:rPr>
                <w:rFonts w:eastAsia="Times New Roman" w:cs="Arial"/>
                <w:color w:val="000000"/>
                <w:sz w:val="18"/>
                <w:szCs w:val="18"/>
                <w:lang w:eastAsia="en-GB"/>
              </w:rPr>
              <w:t>48,032</w:t>
            </w:r>
          </w:p>
        </w:tc>
        <w:tc>
          <w:tcPr>
            <w:tcW w:w="846" w:type="dxa"/>
            <w:tcBorders>
              <w:top w:val="nil"/>
              <w:left w:val="nil"/>
              <w:bottom w:val="single" w:sz="8" w:space="0" w:color="auto"/>
              <w:right w:val="single" w:sz="8" w:space="0" w:color="auto"/>
            </w:tcBorders>
            <w:shd w:val="clear" w:color="auto" w:fill="auto"/>
            <w:noWrap/>
            <w:vAlign w:val="center"/>
            <w:hideMark/>
          </w:tcPr>
          <w:p w14:paraId="30DB0793" w14:textId="77777777" w:rsidR="003D3BC3" w:rsidRPr="006C0D68" w:rsidRDefault="003D3BC3" w:rsidP="006C0D68">
            <w:pPr>
              <w:spacing w:after="0" w:line="240" w:lineRule="auto"/>
              <w:jc w:val="center"/>
              <w:rPr>
                <w:rFonts w:eastAsia="Times New Roman" w:cs="Arial"/>
                <w:color w:val="000000"/>
                <w:sz w:val="18"/>
                <w:szCs w:val="18"/>
                <w:lang w:eastAsia="en-GB"/>
              </w:rPr>
            </w:pPr>
            <w:r w:rsidRPr="006C0D68">
              <w:rPr>
                <w:rFonts w:eastAsia="Times New Roman" w:cs="Arial"/>
                <w:color w:val="000000"/>
                <w:sz w:val="18"/>
                <w:szCs w:val="18"/>
                <w:lang w:eastAsia="en-GB"/>
              </w:rPr>
              <w:t>44,614</w:t>
            </w:r>
          </w:p>
        </w:tc>
        <w:tc>
          <w:tcPr>
            <w:tcW w:w="847" w:type="dxa"/>
            <w:tcBorders>
              <w:top w:val="nil"/>
              <w:left w:val="nil"/>
              <w:bottom w:val="single" w:sz="8" w:space="0" w:color="auto"/>
              <w:right w:val="single" w:sz="8" w:space="0" w:color="auto"/>
            </w:tcBorders>
            <w:shd w:val="clear" w:color="auto" w:fill="auto"/>
            <w:noWrap/>
            <w:vAlign w:val="center"/>
            <w:hideMark/>
          </w:tcPr>
          <w:p w14:paraId="5DBE5370" w14:textId="77777777" w:rsidR="003D3BC3" w:rsidRPr="006C0D68" w:rsidRDefault="003D3BC3" w:rsidP="006C0D68">
            <w:pPr>
              <w:spacing w:after="0" w:line="240" w:lineRule="auto"/>
              <w:jc w:val="center"/>
              <w:rPr>
                <w:rFonts w:eastAsia="Times New Roman" w:cs="Arial"/>
                <w:color w:val="000000"/>
                <w:sz w:val="18"/>
                <w:szCs w:val="18"/>
                <w:lang w:eastAsia="en-GB"/>
              </w:rPr>
            </w:pPr>
            <w:r w:rsidRPr="006C0D68">
              <w:rPr>
                <w:rFonts w:eastAsia="Times New Roman" w:cs="Arial"/>
                <w:color w:val="000000"/>
                <w:sz w:val="18"/>
                <w:szCs w:val="18"/>
                <w:lang w:eastAsia="en-GB"/>
              </w:rPr>
              <w:t>93%</w:t>
            </w:r>
          </w:p>
        </w:tc>
      </w:tr>
      <w:tr w:rsidR="006C0D68" w:rsidRPr="00AB6CB9" w14:paraId="77E8753B" w14:textId="77777777" w:rsidTr="006C0D68">
        <w:trPr>
          <w:trHeight w:val="315"/>
        </w:trPr>
        <w:tc>
          <w:tcPr>
            <w:tcW w:w="983" w:type="dxa"/>
            <w:tcBorders>
              <w:top w:val="nil"/>
              <w:left w:val="single" w:sz="8" w:space="0" w:color="auto"/>
              <w:bottom w:val="single" w:sz="8" w:space="0" w:color="auto"/>
              <w:right w:val="single" w:sz="8" w:space="0" w:color="auto"/>
            </w:tcBorders>
            <w:shd w:val="clear" w:color="auto" w:fill="auto"/>
            <w:noWrap/>
            <w:vAlign w:val="center"/>
            <w:hideMark/>
          </w:tcPr>
          <w:p w14:paraId="697865BE" w14:textId="77777777" w:rsidR="003D3BC3" w:rsidRPr="006C0D68" w:rsidRDefault="003D3BC3" w:rsidP="008B634F">
            <w:pPr>
              <w:spacing w:after="0" w:line="240" w:lineRule="auto"/>
              <w:jc w:val="center"/>
              <w:rPr>
                <w:rFonts w:eastAsia="Times New Roman" w:cs="Arial"/>
                <w:b/>
                <w:bCs/>
                <w:color w:val="000000"/>
                <w:sz w:val="18"/>
                <w:szCs w:val="18"/>
                <w:lang w:eastAsia="en-GB"/>
              </w:rPr>
            </w:pPr>
            <w:r w:rsidRPr="006C0D68">
              <w:rPr>
                <w:rFonts w:eastAsia="Times New Roman" w:cs="Arial"/>
                <w:b/>
                <w:bCs/>
                <w:color w:val="000000"/>
                <w:sz w:val="18"/>
                <w:szCs w:val="18"/>
                <w:lang w:eastAsia="en-GB"/>
              </w:rPr>
              <w:t>2018/19</w:t>
            </w:r>
          </w:p>
        </w:tc>
        <w:tc>
          <w:tcPr>
            <w:tcW w:w="850" w:type="dxa"/>
            <w:tcBorders>
              <w:top w:val="nil"/>
              <w:left w:val="nil"/>
              <w:bottom w:val="single" w:sz="8" w:space="0" w:color="auto"/>
              <w:right w:val="single" w:sz="8" w:space="0" w:color="auto"/>
            </w:tcBorders>
            <w:shd w:val="clear" w:color="auto" w:fill="auto"/>
            <w:noWrap/>
            <w:vAlign w:val="center"/>
            <w:hideMark/>
          </w:tcPr>
          <w:p w14:paraId="4AE415B2" w14:textId="77777777" w:rsidR="003D3BC3" w:rsidRPr="006C0D68" w:rsidRDefault="003D3BC3" w:rsidP="008B634F">
            <w:pPr>
              <w:spacing w:after="0" w:line="240" w:lineRule="auto"/>
              <w:jc w:val="center"/>
              <w:rPr>
                <w:rFonts w:eastAsia="Times New Roman" w:cs="Arial"/>
                <w:color w:val="000000"/>
                <w:sz w:val="18"/>
                <w:szCs w:val="18"/>
                <w:lang w:eastAsia="en-GB"/>
              </w:rPr>
            </w:pPr>
            <w:r w:rsidRPr="006C0D68">
              <w:rPr>
                <w:rFonts w:eastAsia="Times New Roman" w:cs="Arial"/>
                <w:color w:val="000000"/>
                <w:sz w:val="18"/>
                <w:szCs w:val="18"/>
                <w:lang w:eastAsia="en-GB"/>
              </w:rPr>
              <w:t>43,848</w:t>
            </w:r>
          </w:p>
        </w:tc>
        <w:tc>
          <w:tcPr>
            <w:tcW w:w="846" w:type="dxa"/>
            <w:tcBorders>
              <w:top w:val="nil"/>
              <w:left w:val="nil"/>
              <w:bottom w:val="single" w:sz="8" w:space="0" w:color="auto"/>
              <w:right w:val="single" w:sz="8" w:space="0" w:color="auto"/>
            </w:tcBorders>
            <w:shd w:val="clear" w:color="auto" w:fill="auto"/>
            <w:noWrap/>
            <w:vAlign w:val="center"/>
            <w:hideMark/>
          </w:tcPr>
          <w:p w14:paraId="2B21282E" w14:textId="77777777" w:rsidR="003D3BC3" w:rsidRPr="006C0D68" w:rsidRDefault="003D3BC3" w:rsidP="006C0D68">
            <w:pPr>
              <w:spacing w:after="0" w:line="240" w:lineRule="auto"/>
              <w:jc w:val="center"/>
              <w:rPr>
                <w:rFonts w:eastAsia="Times New Roman" w:cs="Arial"/>
                <w:color w:val="000000"/>
                <w:sz w:val="18"/>
                <w:szCs w:val="18"/>
                <w:lang w:eastAsia="en-GB"/>
              </w:rPr>
            </w:pPr>
            <w:r w:rsidRPr="006C0D68">
              <w:rPr>
                <w:rFonts w:eastAsia="Times New Roman" w:cs="Arial"/>
                <w:color w:val="000000"/>
                <w:sz w:val="18"/>
                <w:szCs w:val="18"/>
                <w:lang w:eastAsia="en-GB"/>
              </w:rPr>
              <w:t>1,335</w:t>
            </w:r>
          </w:p>
        </w:tc>
        <w:tc>
          <w:tcPr>
            <w:tcW w:w="846" w:type="dxa"/>
            <w:tcBorders>
              <w:top w:val="nil"/>
              <w:left w:val="nil"/>
              <w:bottom w:val="single" w:sz="8" w:space="0" w:color="auto"/>
              <w:right w:val="single" w:sz="8" w:space="0" w:color="auto"/>
            </w:tcBorders>
            <w:shd w:val="clear" w:color="auto" w:fill="auto"/>
            <w:noWrap/>
            <w:vAlign w:val="center"/>
            <w:hideMark/>
          </w:tcPr>
          <w:p w14:paraId="320F305F" w14:textId="77777777" w:rsidR="003D3BC3" w:rsidRPr="006C0D68" w:rsidRDefault="003D3BC3" w:rsidP="006C0D68">
            <w:pPr>
              <w:spacing w:after="0" w:line="240" w:lineRule="auto"/>
              <w:jc w:val="center"/>
              <w:rPr>
                <w:rFonts w:eastAsia="Times New Roman" w:cs="Arial"/>
                <w:color w:val="000000"/>
                <w:sz w:val="18"/>
                <w:szCs w:val="18"/>
                <w:lang w:eastAsia="en-GB"/>
              </w:rPr>
            </w:pPr>
            <w:r w:rsidRPr="006C0D68">
              <w:rPr>
                <w:rFonts w:eastAsia="Times New Roman" w:cs="Arial"/>
                <w:color w:val="000000"/>
                <w:sz w:val="18"/>
                <w:szCs w:val="18"/>
                <w:lang w:eastAsia="en-GB"/>
              </w:rPr>
              <w:t>646</w:t>
            </w:r>
          </w:p>
        </w:tc>
        <w:tc>
          <w:tcPr>
            <w:tcW w:w="847" w:type="dxa"/>
            <w:tcBorders>
              <w:top w:val="nil"/>
              <w:left w:val="nil"/>
              <w:bottom w:val="single" w:sz="8" w:space="0" w:color="auto"/>
              <w:right w:val="single" w:sz="8" w:space="0" w:color="auto"/>
            </w:tcBorders>
            <w:shd w:val="clear" w:color="auto" w:fill="auto"/>
            <w:noWrap/>
            <w:vAlign w:val="center"/>
            <w:hideMark/>
          </w:tcPr>
          <w:p w14:paraId="0BBF872E" w14:textId="77777777" w:rsidR="003D3BC3" w:rsidRPr="006C0D68" w:rsidRDefault="003D3BC3" w:rsidP="006C0D68">
            <w:pPr>
              <w:spacing w:after="0" w:line="240" w:lineRule="auto"/>
              <w:jc w:val="center"/>
              <w:rPr>
                <w:rFonts w:eastAsia="Times New Roman" w:cs="Arial"/>
                <w:color w:val="000000"/>
                <w:sz w:val="18"/>
                <w:szCs w:val="18"/>
                <w:lang w:eastAsia="en-GB"/>
              </w:rPr>
            </w:pPr>
            <w:r w:rsidRPr="006C0D68">
              <w:rPr>
                <w:rFonts w:eastAsia="Times New Roman" w:cs="Arial"/>
                <w:color w:val="000000"/>
                <w:sz w:val="18"/>
                <w:szCs w:val="18"/>
                <w:lang w:eastAsia="en-GB"/>
              </w:rPr>
              <w:t>48%</w:t>
            </w:r>
          </w:p>
        </w:tc>
        <w:tc>
          <w:tcPr>
            <w:tcW w:w="846" w:type="dxa"/>
            <w:tcBorders>
              <w:top w:val="nil"/>
              <w:left w:val="nil"/>
              <w:bottom w:val="single" w:sz="8" w:space="0" w:color="auto"/>
              <w:right w:val="single" w:sz="8" w:space="0" w:color="auto"/>
            </w:tcBorders>
            <w:shd w:val="clear" w:color="auto" w:fill="auto"/>
            <w:noWrap/>
            <w:vAlign w:val="center"/>
            <w:hideMark/>
          </w:tcPr>
          <w:p w14:paraId="4DB19AF2" w14:textId="77777777" w:rsidR="003D3BC3" w:rsidRPr="006C0D68" w:rsidRDefault="003D3BC3" w:rsidP="006C0D68">
            <w:pPr>
              <w:spacing w:after="0" w:line="240" w:lineRule="auto"/>
              <w:jc w:val="center"/>
              <w:rPr>
                <w:rFonts w:eastAsia="Times New Roman" w:cs="Arial"/>
                <w:color w:val="000000"/>
                <w:sz w:val="18"/>
                <w:szCs w:val="18"/>
                <w:lang w:eastAsia="en-GB"/>
              </w:rPr>
            </w:pPr>
            <w:r w:rsidRPr="006C0D68">
              <w:rPr>
                <w:rFonts w:eastAsia="Times New Roman" w:cs="Arial"/>
                <w:color w:val="000000"/>
                <w:sz w:val="18"/>
                <w:szCs w:val="18"/>
                <w:lang w:eastAsia="en-GB"/>
              </w:rPr>
              <w:t>42,513</w:t>
            </w:r>
          </w:p>
        </w:tc>
        <w:tc>
          <w:tcPr>
            <w:tcW w:w="846" w:type="dxa"/>
            <w:tcBorders>
              <w:top w:val="nil"/>
              <w:left w:val="nil"/>
              <w:bottom w:val="single" w:sz="8" w:space="0" w:color="auto"/>
              <w:right w:val="single" w:sz="8" w:space="0" w:color="auto"/>
            </w:tcBorders>
            <w:shd w:val="clear" w:color="auto" w:fill="auto"/>
            <w:noWrap/>
            <w:vAlign w:val="center"/>
            <w:hideMark/>
          </w:tcPr>
          <w:p w14:paraId="31920856" w14:textId="77777777" w:rsidR="003D3BC3" w:rsidRPr="006C0D68" w:rsidRDefault="003D3BC3" w:rsidP="006C0D68">
            <w:pPr>
              <w:spacing w:after="0" w:line="240" w:lineRule="auto"/>
              <w:jc w:val="center"/>
              <w:rPr>
                <w:rFonts w:eastAsia="Times New Roman" w:cs="Arial"/>
                <w:color w:val="000000"/>
                <w:sz w:val="18"/>
                <w:szCs w:val="18"/>
                <w:lang w:eastAsia="en-GB"/>
              </w:rPr>
            </w:pPr>
            <w:r w:rsidRPr="006C0D68">
              <w:rPr>
                <w:rFonts w:eastAsia="Times New Roman" w:cs="Arial"/>
                <w:color w:val="000000"/>
                <w:sz w:val="18"/>
                <w:szCs w:val="18"/>
                <w:lang w:eastAsia="en-GB"/>
              </w:rPr>
              <w:t>35,591</w:t>
            </w:r>
          </w:p>
        </w:tc>
        <w:tc>
          <w:tcPr>
            <w:tcW w:w="847" w:type="dxa"/>
            <w:tcBorders>
              <w:top w:val="nil"/>
              <w:left w:val="nil"/>
              <w:bottom w:val="single" w:sz="8" w:space="0" w:color="auto"/>
              <w:right w:val="single" w:sz="8" w:space="0" w:color="auto"/>
            </w:tcBorders>
            <w:shd w:val="clear" w:color="auto" w:fill="auto"/>
            <w:noWrap/>
            <w:vAlign w:val="center"/>
            <w:hideMark/>
          </w:tcPr>
          <w:p w14:paraId="4A569D97" w14:textId="77777777" w:rsidR="003D3BC3" w:rsidRPr="006C0D68" w:rsidRDefault="003D3BC3" w:rsidP="006C0D68">
            <w:pPr>
              <w:spacing w:after="0" w:line="240" w:lineRule="auto"/>
              <w:jc w:val="center"/>
              <w:rPr>
                <w:rFonts w:eastAsia="Times New Roman" w:cs="Arial"/>
                <w:color w:val="000000"/>
                <w:sz w:val="18"/>
                <w:szCs w:val="18"/>
                <w:lang w:eastAsia="en-GB"/>
              </w:rPr>
            </w:pPr>
            <w:r w:rsidRPr="006C0D68">
              <w:rPr>
                <w:rFonts w:eastAsia="Times New Roman" w:cs="Arial"/>
                <w:color w:val="000000"/>
                <w:sz w:val="18"/>
                <w:szCs w:val="18"/>
                <w:lang w:eastAsia="en-GB"/>
              </w:rPr>
              <w:t>84%</w:t>
            </w:r>
          </w:p>
        </w:tc>
      </w:tr>
      <w:tr w:rsidR="006C0D68" w:rsidRPr="00AB6CB9" w14:paraId="502842D7" w14:textId="77777777" w:rsidTr="006C0D68">
        <w:trPr>
          <w:trHeight w:val="315"/>
        </w:trPr>
        <w:tc>
          <w:tcPr>
            <w:tcW w:w="983" w:type="dxa"/>
            <w:tcBorders>
              <w:top w:val="nil"/>
              <w:left w:val="single" w:sz="8" w:space="0" w:color="auto"/>
              <w:bottom w:val="single" w:sz="8" w:space="0" w:color="auto"/>
              <w:right w:val="single" w:sz="8" w:space="0" w:color="auto"/>
            </w:tcBorders>
            <w:shd w:val="clear" w:color="auto" w:fill="auto"/>
            <w:noWrap/>
            <w:vAlign w:val="center"/>
            <w:hideMark/>
          </w:tcPr>
          <w:p w14:paraId="2BE64E4C" w14:textId="77777777" w:rsidR="003D3BC3" w:rsidRPr="006C0D68" w:rsidRDefault="003D3BC3" w:rsidP="008B634F">
            <w:pPr>
              <w:spacing w:after="0" w:line="240" w:lineRule="auto"/>
              <w:jc w:val="center"/>
              <w:rPr>
                <w:rFonts w:eastAsia="Times New Roman" w:cs="Arial"/>
                <w:b/>
                <w:bCs/>
                <w:color w:val="000000"/>
                <w:sz w:val="18"/>
                <w:szCs w:val="18"/>
                <w:lang w:eastAsia="en-GB"/>
              </w:rPr>
            </w:pPr>
            <w:r w:rsidRPr="006C0D68">
              <w:rPr>
                <w:rFonts w:eastAsia="Times New Roman" w:cs="Arial"/>
                <w:b/>
                <w:bCs/>
                <w:color w:val="000000"/>
                <w:sz w:val="18"/>
                <w:szCs w:val="18"/>
                <w:lang w:eastAsia="en-GB"/>
              </w:rPr>
              <w:t>2017/18</w:t>
            </w:r>
          </w:p>
        </w:tc>
        <w:tc>
          <w:tcPr>
            <w:tcW w:w="850" w:type="dxa"/>
            <w:tcBorders>
              <w:top w:val="nil"/>
              <w:left w:val="nil"/>
              <w:bottom w:val="single" w:sz="8" w:space="0" w:color="auto"/>
              <w:right w:val="single" w:sz="8" w:space="0" w:color="auto"/>
            </w:tcBorders>
            <w:shd w:val="clear" w:color="auto" w:fill="auto"/>
            <w:noWrap/>
            <w:vAlign w:val="center"/>
            <w:hideMark/>
          </w:tcPr>
          <w:p w14:paraId="3D5688CF" w14:textId="77777777" w:rsidR="003D3BC3" w:rsidRPr="006C0D68" w:rsidRDefault="003D3BC3" w:rsidP="008B634F">
            <w:pPr>
              <w:spacing w:after="0" w:line="240" w:lineRule="auto"/>
              <w:jc w:val="center"/>
              <w:rPr>
                <w:rFonts w:eastAsia="Times New Roman" w:cs="Arial"/>
                <w:color w:val="000000"/>
                <w:sz w:val="18"/>
                <w:szCs w:val="18"/>
                <w:lang w:eastAsia="en-GB"/>
              </w:rPr>
            </w:pPr>
            <w:r w:rsidRPr="006C0D68">
              <w:rPr>
                <w:rFonts w:eastAsia="Times New Roman" w:cs="Arial"/>
                <w:color w:val="000000"/>
                <w:sz w:val="18"/>
                <w:szCs w:val="18"/>
                <w:lang w:eastAsia="en-GB"/>
              </w:rPr>
              <w:t>55,166</w:t>
            </w:r>
          </w:p>
        </w:tc>
        <w:tc>
          <w:tcPr>
            <w:tcW w:w="846" w:type="dxa"/>
            <w:tcBorders>
              <w:top w:val="nil"/>
              <w:left w:val="nil"/>
              <w:bottom w:val="single" w:sz="8" w:space="0" w:color="auto"/>
              <w:right w:val="single" w:sz="8" w:space="0" w:color="auto"/>
            </w:tcBorders>
            <w:shd w:val="clear" w:color="auto" w:fill="auto"/>
            <w:noWrap/>
            <w:vAlign w:val="center"/>
            <w:hideMark/>
          </w:tcPr>
          <w:p w14:paraId="3BCB46D0" w14:textId="77777777" w:rsidR="003D3BC3" w:rsidRPr="006C0D68" w:rsidRDefault="003D3BC3" w:rsidP="006C0D68">
            <w:pPr>
              <w:spacing w:after="0" w:line="240" w:lineRule="auto"/>
              <w:jc w:val="center"/>
              <w:rPr>
                <w:rFonts w:eastAsia="Times New Roman" w:cs="Arial"/>
                <w:color w:val="000000"/>
                <w:sz w:val="18"/>
                <w:szCs w:val="18"/>
                <w:lang w:eastAsia="en-GB"/>
              </w:rPr>
            </w:pPr>
            <w:r w:rsidRPr="006C0D68">
              <w:rPr>
                <w:rFonts w:eastAsia="Times New Roman" w:cs="Arial"/>
                <w:color w:val="000000"/>
                <w:sz w:val="18"/>
                <w:szCs w:val="18"/>
                <w:lang w:eastAsia="en-GB"/>
              </w:rPr>
              <w:t>1,793</w:t>
            </w:r>
          </w:p>
        </w:tc>
        <w:tc>
          <w:tcPr>
            <w:tcW w:w="846" w:type="dxa"/>
            <w:tcBorders>
              <w:top w:val="nil"/>
              <w:left w:val="nil"/>
              <w:bottom w:val="single" w:sz="8" w:space="0" w:color="auto"/>
              <w:right w:val="single" w:sz="8" w:space="0" w:color="auto"/>
            </w:tcBorders>
            <w:shd w:val="clear" w:color="auto" w:fill="auto"/>
            <w:noWrap/>
            <w:vAlign w:val="center"/>
            <w:hideMark/>
          </w:tcPr>
          <w:p w14:paraId="00687CB2" w14:textId="77777777" w:rsidR="003D3BC3" w:rsidRPr="006C0D68" w:rsidRDefault="003D3BC3" w:rsidP="006C0D68">
            <w:pPr>
              <w:spacing w:after="0" w:line="240" w:lineRule="auto"/>
              <w:jc w:val="center"/>
              <w:rPr>
                <w:rFonts w:eastAsia="Times New Roman" w:cs="Arial"/>
                <w:color w:val="000000"/>
                <w:sz w:val="18"/>
                <w:szCs w:val="18"/>
                <w:lang w:eastAsia="en-GB"/>
              </w:rPr>
            </w:pPr>
            <w:r w:rsidRPr="006C0D68">
              <w:rPr>
                <w:rFonts w:eastAsia="Times New Roman" w:cs="Arial"/>
                <w:color w:val="000000"/>
                <w:sz w:val="18"/>
                <w:szCs w:val="18"/>
                <w:lang w:eastAsia="en-GB"/>
              </w:rPr>
              <w:t>152</w:t>
            </w:r>
          </w:p>
        </w:tc>
        <w:tc>
          <w:tcPr>
            <w:tcW w:w="847" w:type="dxa"/>
            <w:tcBorders>
              <w:top w:val="nil"/>
              <w:left w:val="nil"/>
              <w:bottom w:val="single" w:sz="8" w:space="0" w:color="auto"/>
              <w:right w:val="single" w:sz="8" w:space="0" w:color="auto"/>
            </w:tcBorders>
            <w:shd w:val="clear" w:color="auto" w:fill="auto"/>
            <w:noWrap/>
            <w:vAlign w:val="center"/>
            <w:hideMark/>
          </w:tcPr>
          <w:p w14:paraId="4384780E" w14:textId="77777777" w:rsidR="003D3BC3" w:rsidRPr="006C0D68" w:rsidRDefault="003D3BC3" w:rsidP="006C0D68">
            <w:pPr>
              <w:spacing w:after="0" w:line="240" w:lineRule="auto"/>
              <w:jc w:val="center"/>
              <w:rPr>
                <w:rFonts w:eastAsia="Times New Roman" w:cs="Arial"/>
                <w:color w:val="000000"/>
                <w:sz w:val="18"/>
                <w:szCs w:val="18"/>
                <w:lang w:eastAsia="en-GB"/>
              </w:rPr>
            </w:pPr>
            <w:r w:rsidRPr="006C0D68">
              <w:rPr>
                <w:rFonts w:eastAsia="Times New Roman" w:cs="Arial"/>
                <w:color w:val="000000"/>
                <w:sz w:val="18"/>
                <w:szCs w:val="18"/>
                <w:lang w:eastAsia="en-GB"/>
              </w:rPr>
              <w:t>8%</w:t>
            </w:r>
          </w:p>
        </w:tc>
        <w:tc>
          <w:tcPr>
            <w:tcW w:w="846" w:type="dxa"/>
            <w:tcBorders>
              <w:top w:val="nil"/>
              <w:left w:val="nil"/>
              <w:bottom w:val="single" w:sz="8" w:space="0" w:color="auto"/>
              <w:right w:val="single" w:sz="8" w:space="0" w:color="auto"/>
            </w:tcBorders>
            <w:shd w:val="clear" w:color="auto" w:fill="auto"/>
            <w:noWrap/>
            <w:vAlign w:val="center"/>
            <w:hideMark/>
          </w:tcPr>
          <w:p w14:paraId="4BFE7E30" w14:textId="77777777" w:rsidR="003D3BC3" w:rsidRPr="006C0D68" w:rsidRDefault="003D3BC3" w:rsidP="006C0D68">
            <w:pPr>
              <w:spacing w:after="0" w:line="240" w:lineRule="auto"/>
              <w:jc w:val="center"/>
              <w:rPr>
                <w:rFonts w:eastAsia="Times New Roman" w:cs="Arial"/>
                <w:color w:val="000000"/>
                <w:sz w:val="18"/>
                <w:szCs w:val="18"/>
                <w:lang w:eastAsia="en-GB"/>
              </w:rPr>
            </w:pPr>
            <w:r w:rsidRPr="006C0D68">
              <w:rPr>
                <w:rFonts w:eastAsia="Times New Roman" w:cs="Arial"/>
                <w:color w:val="000000"/>
                <w:sz w:val="18"/>
                <w:szCs w:val="18"/>
                <w:lang w:eastAsia="en-GB"/>
              </w:rPr>
              <w:t>53,373</w:t>
            </w:r>
          </w:p>
        </w:tc>
        <w:tc>
          <w:tcPr>
            <w:tcW w:w="846" w:type="dxa"/>
            <w:tcBorders>
              <w:top w:val="nil"/>
              <w:left w:val="nil"/>
              <w:bottom w:val="single" w:sz="8" w:space="0" w:color="auto"/>
              <w:right w:val="single" w:sz="8" w:space="0" w:color="auto"/>
            </w:tcBorders>
            <w:shd w:val="clear" w:color="auto" w:fill="auto"/>
            <w:noWrap/>
            <w:vAlign w:val="center"/>
            <w:hideMark/>
          </w:tcPr>
          <w:p w14:paraId="7D3BDC23" w14:textId="77777777" w:rsidR="003D3BC3" w:rsidRPr="006C0D68" w:rsidRDefault="003D3BC3" w:rsidP="006C0D68">
            <w:pPr>
              <w:spacing w:after="0" w:line="240" w:lineRule="auto"/>
              <w:jc w:val="center"/>
              <w:rPr>
                <w:rFonts w:eastAsia="Times New Roman" w:cs="Arial"/>
                <w:color w:val="000000"/>
                <w:sz w:val="18"/>
                <w:szCs w:val="18"/>
                <w:lang w:eastAsia="en-GB"/>
              </w:rPr>
            </w:pPr>
            <w:r w:rsidRPr="006C0D68">
              <w:rPr>
                <w:rFonts w:eastAsia="Times New Roman" w:cs="Arial"/>
                <w:color w:val="000000"/>
                <w:sz w:val="18"/>
                <w:szCs w:val="18"/>
                <w:lang w:eastAsia="en-GB"/>
              </w:rPr>
              <w:t>35,477</w:t>
            </w:r>
          </w:p>
        </w:tc>
        <w:tc>
          <w:tcPr>
            <w:tcW w:w="847" w:type="dxa"/>
            <w:tcBorders>
              <w:top w:val="nil"/>
              <w:left w:val="nil"/>
              <w:bottom w:val="single" w:sz="8" w:space="0" w:color="auto"/>
              <w:right w:val="single" w:sz="8" w:space="0" w:color="auto"/>
            </w:tcBorders>
            <w:shd w:val="clear" w:color="auto" w:fill="auto"/>
            <w:noWrap/>
            <w:vAlign w:val="center"/>
            <w:hideMark/>
          </w:tcPr>
          <w:p w14:paraId="7C792FB6" w14:textId="77777777" w:rsidR="003D3BC3" w:rsidRPr="006C0D68" w:rsidRDefault="003D3BC3" w:rsidP="006C0D68">
            <w:pPr>
              <w:spacing w:after="0" w:line="240" w:lineRule="auto"/>
              <w:jc w:val="center"/>
              <w:rPr>
                <w:rFonts w:eastAsia="Times New Roman" w:cs="Arial"/>
                <w:color w:val="000000"/>
                <w:sz w:val="18"/>
                <w:szCs w:val="18"/>
                <w:lang w:eastAsia="en-GB"/>
              </w:rPr>
            </w:pPr>
            <w:r w:rsidRPr="006C0D68">
              <w:rPr>
                <w:rFonts w:eastAsia="Times New Roman" w:cs="Arial"/>
                <w:color w:val="000000"/>
                <w:sz w:val="18"/>
                <w:szCs w:val="18"/>
                <w:lang w:eastAsia="en-GB"/>
              </w:rPr>
              <w:t>67%</w:t>
            </w:r>
          </w:p>
        </w:tc>
      </w:tr>
      <w:bookmarkEnd w:id="6"/>
    </w:tbl>
    <w:p w14:paraId="7756D760" w14:textId="16FAD953" w:rsidR="00CF53D7" w:rsidRPr="00414D7D" w:rsidRDefault="00CF53D7" w:rsidP="00CF53D7">
      <w:pPr>
        <w:pStyle w:val="ListParagraph"/>
        <w:autoSpaceDE w:val="0"/>
        <w:autoSpaceDN w:val="0"/>
        <w:adjustRightInd w:val="0"/>
        <w:spacing w:after="0"/>
        <w:ind w:left="0"/>
        <w:jc w:val="both"/>
        <w:rPr>
          <w:rFonts w:eastAsia="Times New Roman" w:cs="Arial"/>
          <w:bCs/>
          <w:color w:val="000000"/>
          <w:szCs w:val="24"/>
          <w:highlight w:val="yellow"/>
          <w:lang w:val="en" w:eastAsia="en-GB"/>
        </w:rPr>
      </w:pPr>
    </w:p>
    <w:p w14:paraId="248AFE1A" w14:textId="77777777" w:rsidR="000A6821" w:rsidRPr="003D3BC3" w:rsidRDefault="000A6821" w:rsidP="00CF53D7">
      <w:pPr>
        <w:pStyle w:val="ListParagraph"/>
        <w:autoSpaceDE w:val="0"/>
        <w:autoSpaceDN w:val="0"/>
        <w:adjustRightInd w:val="0"/>
        <w:spacing w:after="0"/>
        <w:ind w:left="0"/>
        <w:jc w:val="both"/>
      </w:pPr>
      <w:r w:rsidRPr="003D3BC3">
        <w:t>Category 1 defects include those that are extremely hazardous and require either emergency or urgent attention because they pose an immediate danger to highway users.</w:t>
      </w:r>
    </w:p>
    <w:p w14:paraId="3A7CB23B" w14:textId="77777777" w:rsidR="000A6821" w:rsidRPr="003D3BC3" w:rsidRDefault="000A6821" w:rsidP="00CF53D7">
      <w:pPr>
        <w:pStyle w:val="ListParagraph"/>
        <w:autoSpaceDE w:val="0"/>
        <w:autoSpaceDN w:val="0"/>
        <w:adjustRightInd w:val="0"/>
        <w:spacing w:after="0"/>
        <w:ind w:left="0"/>
        <w:jc w:val="both"/>
      </w:pPr>
    </w:p>
    <w:p w14:paraId="36C444B6" w14:textId="77777777" w:rsidR="000A6821" w:rsidRPr="003D3BC3" w:rsidRDefault="000A6821" w:rsidP="00CF53D7">
      <w:pPr>
        <w:pStyle w:val="ListParagraph"/>
        <w:autoSpaceDE w:val="0"/>
        <w:autoSpaceDN w:val="0"/>
        <w:adjustRightInd w:val="0"/>
        <w:spacing w:after="0"/>
        <w:ind w:left="0"/>
        <w:jc w:val="both"/>
      </w:pPr>
      <w:r w:rsidRPr="003D3BC3">
        <w:t>Category 2 defects are those which are deemed not to represent an immediate or imminent hazard and are categorised according to their likely impact and risk probability.</w:t>
      </w:r>
    </w:p>
    <w:p w14:paraId="0C4816BC" w14:textId="77777777" w:rsidR="000A6821" w:rsidRPr="003D3BC3" w:rsidRDefault="000A6821" w:rsidP="00CF53D7">
      <w:pPr>
        <w:pStyle w:val="ListParagraph"/>
        <w:autoSpaceDE w:val="0"/>
        <w:autoSpaceDN w:val="0"/>
        <w:adjustRightInd w:val="0"/>
        <w:spacing w:after="0"/>
        <w:ind w:left="0"/>
        <w:jc w:val="both"/>
      </w:pPr>
    </w:p>
    <w:p w14:paraId="0667C4BF" w14:textId="140575D3" w:rsidR="000A6821" w:rsidRPr="003D3BC3" w:rsidRDefault="000A6821" w:rsidP="000A6821">
      <w:pPr>
        <w:pStyle w:val="ListParagraph"/>
        <w:autoSpaceDE w:val="0"/>
        <w:autoSpaceDN w:val="0"/>
        <w:adjustRightInd w:val="0"/>
        <w:spacing w:after="0"/>
        <w:ind w:left="0"/>
        <w:jc w:val="both"/>
        <w:rPr>
          <w:rFonts w:eastAsia="Times New Roman" w:cs="Arial"/>
          <w:bCs/>
          <w:color w:val="000000"/>
          <w:szCs w:val="24"/>
          <w:lang w:val="en" w:eastAsia="en-GB"/>
        </w:rPr>
      </w:pPr>
      <w:r w:rsidRPr="003D3BC3">
        <w:t xml:space="preserve">Repair times for </w:t>
      </w:r>
      <w:proofErr w:type="gramStart"/>
      <w:r w:rsidRPr="003D3BC3">
        <w:t>both category</w:t>
      </w:r>
      <w:proofErr w:type="gramEnd"/>
      <w:r w:rsidRPr="003D3BC3">
        <w:t xml:space="preserve"> of defects are contained in </w:t>
      </w:r>
      <w:r w:rsidRPr="003D3BC3">
        <w:rPr>
          <w:rFonts w:eastAsia="Times New Roman" w:cs="Arial"/>
          <w:bCs/>
          <w:color w:val="000000"/>
          <w:szCs w:val="24"/>
          <w:lang w:val="en" w:eastAsia="en-GB"/>
        </w:rPr>
        <w:t>Highway Safety Inspection Policy.</w:t>
      </w:r>
      <w:r w:rsidR="00136A7C" w:rsidRPr="003D3BC3">
        <w:rPr>
          <w:rFonts w:eastAsia="Times New Roman" w:cs="Arial"/>
          <w:bCs/>
          <w:color w:val="000000"/>
          <w:szCs w:val="24"/>
          <w:lang w:val="en" w:eastAsia="en-GB"/>
        </w:rPr>
        <w:t xml:space="preserve">  A summary of 202</w:t>
      </w:r>
      <w:r w:rsidR="003D3BC3" w:rsidRPr="003D3BC3">
        <w:rPr>
          <w:rFonts w:eastAsia="Times New Roman" w:cs="Arial"/>
          <w:bCs/>
          <w:color w:val="000000"/>
          <w:szCs w:val="24"/>
          <w:lang w:val="en" w:eastAsia="en-GB"/>
        </w:rPr>
        <w:t>1</w:t>
      </w:r>
      <w:r w:rsidR="00136A7C" w:rsidRPr="003D3BC3">
        <w:rPr>
          <w:rFonts w:eastAsia="Times New Roman" w:cs="Arial"/>
          <w:bCs/>
          <w:color w:val="000000"/>
          <w:szCs w:val="24"/>
          <w:lang w:val="en" w:eastAsia="en-GB"/>
        </w:rPr>
        <w:t>/2</w:t>
      </w:r>
      <w:r w:rsidR="003D3BC3" w:rsidRPr="003D3BC3">
        <w:rPr>
          <w:rFonts w:eastAsia="Times New Roman" w:cs="Arial"/>
          <w:bCs/>
          <w:color w:val="000000"/>
          <w:szCs w:val="24"/>
          <w:lang w:val="en" w:eastAsia="en-GB"/>
        </w:rPr>
        <w:t>2</w:t>
      </w:r>
      <w:r w:rsidR="00136A7C" w:rsidRPr="003D3BC3">
        <w:rPr>
          <w:rFonts w:eastAsia="Times New Roman" w:cs="Arial"/>
          <w:bCs/>
          <w:color w:val="000000"/>
          <w:szCs w:val="24"/>
          <w:lang w:val="en" w:eastAsia="en-GB"/>
        </w:rPr>
        <w:t xml:space="preserve"> highway defects is provided below: -</w:t>
      </w:r>
    </w:p>
    <w:p w14:paraId="4B0CC4DA" w14:textId="55F388CF" w:rsidR="00E91799" w:rsidRPr="004D3101" w:rsidRDefault="00E91799" w:rsidP="00CF53D7">
      <w:pPr>
        <w:pStyle w:val="ListParagraph"/>
        <w:autoSpaceDE w:val="0"/>
        <w:autoSpaceDN w:val="0"/>
        <w:adjustRightInd w:val="0"/>
        <w:spacing w:after="0"/>
        <w:ind w:left="0"/>
        <w:jc w:val="both"/>
        <w:rPr>
          <w:rFonts w:eastAsia="Times New Roman" w:cs="Arial"/>
          <w:bCs/>
          <w:color w:val="000000"/>
          <w:szCs w:val="24"/>
          <w:highlight w:val="yellow"/>
          <w:lang w:val="en" w:eastAsia="en-GB"/>
        </w:rPr>
      </w:pPr>
    </w:p>
    <w:p w14:paraId="7FDD1828" w14:textId="5FF4C26C" w:rsidR="004D3101" w:rsidRPr="001E0A70" w:rsidRDefault="004D3101" w:rsidP="009F2670">
      <w:pPr>
        <w:pStyle w:val="ListParagraph"/>
        <w:numPr>
          <w:ilvl w:val="0"/>
          <w:numId w:val="13"/>
        </w:numPr>
        <w:spacing w:after="60"/>
        <w:ind w:left="357" w:hanging="357"/>
        <w:jc w:val="both"/>
        <w:rPr>
          <w:rFonts w:cs="Arial"/>
          <w:szCs w:val="24"/>
        </w:rPr>
      </w:pPr>
      <w:r w:rsidRPr="001E0A70">
        <w:rPr>
          <w:rFonts w:cs="Arial"/>
          <w:bCs/>
          <w:color w:val="0B0C0C"/>
          <w:szCs w:val="24"/>
        </w:rPr>
        <w:t xml:space="preserve">2021-22 saw an </w:t>
      </w:r>
      <w:r w:rsidRPr="001E0A70">
        <w:rPr>
          <w:rFonts w:cs="Arial"/>
          <w:bCs/>
          <w:szCs w:val="24"/>
        </w:rPr>
        <w:t>overall increase of 15% in the number of defects found compared with the previous year</w:t>
      </w:r>
    </w:p>
    <w:p w14:paraId="67E8FB9B" w14:textId="365E4B3A" w:rsidR="004D3101" w:rsidRPr="001E0A70" w:rsidRDefault="004D3101" w:rsidP="009F2670">
      <w:pPr>
        <w:pStyle w:val="ListParagraph"/>
        <w:numPr>
          <w:ilvl w:val="0"/>
          <w:numId w:val="13"/>
        </w:numPr>
        <w:spacing w:after="60"/>
        <w:ind w:left="357" w:hanging="357"/>
        <w:jc w:val="both"/>
        <w:rPr>
          <w:rFonts w:cs="Arial"/>
          <w:szCs w:val="24"/>
        </w:rPr>
      </w:pPr>
      <w:r w:rsidRPr="001E0A70">
        <w:rPr>
          <w:rFonts w:cs="Arial"/>
          <w:bCs/>
          <w:szCs w:val="24"/>
        </w:rPr>
        <w:lastRenderedPageBreak/>
        <w:t>Despite to increase in overall numbers the percentage fixed on time remains largely the same as previous year and 8,377 more defects were fixed on time this year compared with last year</w:t>
      </w:r>
    </w:p>
    <w:p w14:paraId="43A75B4A" w14:textId="53EB5C2A" w:rsidR="00F3487C" w:rsidRPr="001E0A70" w:rsidRDefault="00136A7C" w:rsidP="009F2670">
      <w:pPr>
        <w:pStyle w:val="ListParagraph"/>
        <w:numPr>
          <w:ilvl w:val="0"/>
          <w:numId w:val="13"/>
        </w:numPr>
        <w:spacing w:after="60"/>
        <w:ind w:left="357" w:hanging="357"/>
        <w:jc w:val="both"/>
        <w:rPr>
          <w:rFonts w:cs="Arial"/>
          <w:szCs w:val="24"/>
        </w:rPr>
      </w:pPr>
      <w:r w:rsidRPr="001E0A70">
        <w:rPr>
          <w:rFonts w:cs="Arial"/>
          <w:szCs w:val="24"/>
        </w:rPr>
        <w:t xml:space="preserve">Increase in numbers predominantly due to more </w:t>
      </w:r>
      <w:r w:rsidR="00AE6195" w:rsidRPr="001E0A70">
        <w:rPr>
          <w:szCs w:val="24"/>
        </w:rPr>
        <w:t>Category</w:t>
      </w:r>
      <w:r w:rsidRPr="001E0A70">
        <w:rPr>
          <w:rFonts w:cs="Arial"/>
          <w:szCs w:val="24"/>
        </w:rPr>
        <w:t xml:space="preserve"> 2 defects being identified</w:t>
      </w:r>
    </w:p>
    <w:p w14:paraId="3E706D7F" w14:textId="1794F592" w:rsidR="00CF53D7" w:rsidRPr="001E0A70" w:rsidRDefault="00136A7C" w:rsidP="009F2670">
      <w:pPr>
        <w:pStyle w:val="ListParagraph"/>
        <w:numPr>
          <w:ilvl w:val="0"/>
          <w:numId w:val="13"/>
        </w:numPr>
        <w:autoSpaceDE w:val="0"/>
        <w:autoSpaceDN w:val="0"/>
        <w:adjustRightInd w:val="0"/>
        <w:spacing w:after="60"/>
        <w:ind w:left="357" w:hanging="357"/>
        <w:jc w:val="both"/>
        <w:rPr>
          <w:rFonts w:eastAsia="Times New Roman" w:cs="Arial"/>
          <w:bCs/>
          <w:color w:val="000000"/>
          <w:szCs w:val="24"/>
          <w:lang w:val="en" w:eastAsia="en-GB"/>
        </w:rPr>
      </w:pPr>
      <w:r w:rsidRPr="001E0A70">
        <w:rPr>
          <w:rFonts w:cs="Arial"/>
          <w:szCs w:val="24"/>
        </w:rPr>
        <w:t xml:space="preserve">Public reported defects represented </w:t>
      </w:r>
      <w:r w:rsidR="004D3101" w:rsidRPr="001E0A70">
        <w:rPr>
          <w:rFonts w:cs="Arial"/>
          <w:szCs w:val="24"/>
        </w:rPr>
        <w:t xml:space="preserve">26% of all defects found, down from </w:t>
      </w:r>
      <w:r w:rsidRPr="001E0A70">
        <w:rPr>
          <w:rFonts w:cs="Arial"/>
          <w:szCs w:val="24"/>
        </w:rPr>
        <w:t xml:space="preserve">31% </w:t>
      </w:r>
      <w:r w:rsidR="004D3101" w:rsidRPr="001E0A70">
        <w:rPr>
          <w:rFonts w:cs="Arial"/>
          <w:szCs w:val="24"/>
        </w:rPr>
        <w:t>from the previous year.</w:t>
      </w:r>
    </w:p>
    <w:p w14:paraId="4B7F0BDD" w14:textId="29269694" w:rsidR="00CF53D7" w:rsidRPr="001E0A70" w:rsidRDefault="00CF53D7" w:rsidP="00CF53D7">
      <w:pPr>
        <w:pStyle w:val="ListParagraph"/>
        <w:autoSpaceDE w:val="0"/>
        <w:autoSpaceDN w:val="0"/>
        <w:adjustRightInd w:val="0"/>
        <w:spacing w:after="0"/>
        <w:ind w:left="0"/>
        <w:jc w:val="both"/>
        <w:rPr>
          <w:rFonts w:eastAsia="Times New Roman" w:cs="Arial"/>
          <w:bCs/>
          <w:color w:val="000000"/>
          <w:szCs w:val="24"/>
          <w:lang w:val="en" w:eastAsia="en-GB"/>
        </w:rPr>
      </w:pPr>
    </w:p>
    <w:p w14:paraId="486B64F0" w14:textId="4DF8C0B7" w:rsidR="00136A7C" w:rsidRDefault="00136A7C" w:rsidP="00CF53D7">
      <w:pPr>
        <w:pStyle w:val="ListParagraph"/>
        <w:autoSpaceDE w:val="0"/>
        <w:autoSpaceDN w:val="0"/>
        <w:adjustRightInd w:val="0"/>
        <w:spacing w:after="0"/>
        <w:ind w:left="0"/>
        <w:jc w:val="both"/>
        <w:rPr>
          <w:rFonts w:eastAsia="Times New Roman" w:cs="Arial"/>
          <w:b/>
          <w:color w:val="000000"/>
          <w:szCs w:val="24"/>
          <w:lang w:val="en" w:eastAsia="en-GB"/>
        </w:rPr>
      </w:pPr>
      <w:r w:rsidRPr="00993694">
        <w:rPr>
          <w:rFonts w:eastAsia="Times New Roman" w:cs="Arial"/>
          <w:b/>
          <w:color w:val="000000"/>
          <w:szCs w:val="24"/>
          <w:lang w:val="en" w:eastAsia="en-GB"/>
        </w:rPr>
        <w:t>Third Party Claims</w:t>
      </w:r>
    </w:p>
    <w:p w14:paraId="5B060BA3" w14:textId="77777777" w:rsidR="009F2670" w:rsidRPr="00993694" w:rsidRDefault="009F2670" w:rsidP="00CF53D7">
      <w:pPr>
        <w:pStyle w:val="ListParagraph"/>
        <w:autoSpaceDE w:val="0"/>
        <w:autoSpaceDN w:val="0"/>
        <w:adjustRightInd w:val="0"/>
        <w:spacing w:after="0"/>
        <w:ind w:left="0"/>
        <w:jc w:val="both"/>
        <w:rPr>
          <w:rFonts w:eastAsia="Times New Roman" w:cs="Arial"/>
          <w:b/>
          <w:color w:val="000000"/>
          <w:szCs w:val="24"/>
          <w:lang w:val="en" w:eastAsia="en-GB"/>
        </w:rPr>
      </w:pPr>
    </w:p>
    <w:p w14:paraId="54BB7693" w14:textId="11F96048" w:rsidR="00136A7C" w:rsidRDefault="00136A7C" w:rsidP="00CF53D7">
      <w:pPr>
        <w:pStyle w:val="ListParagraph"/>
        <w:autoSpaceDE w:val="0"/>
        <w:autoSpaceDN w:val="0"/>
        <w:adjustRightInd w:val="0"/>
        <w:spacing w:after="0"/>
        <w:ind w:left="0"/>
        <w:jc w:val="both"/>
        <w:rPr>
          <w:rFonts w:eastAsia="Times New Roman" w:cs="Arial"/>
          <w:bCs/>
          <w:color w:val="000000"/>
          <w:szCs w:val="24"/>
          <w:lang w:val="en" w:eastAsia="en-GB"/>
        </w:rPr>
      </w:pPr>
      <w:r w:rsidRPr="00993694">
        <w:rPr>
          <w:rFonts w:eastAsia="Times New Roman" w:cs="Arial"/>
          <w:bCs/>
          <w:color w:val="000000"/>
          <w:szCs w:val="24"/>
          <w:lang w:val="en" w:eastAsia="en-GB"/>
        </w:rPr>
        <w:t xml:space="preserve">Having an effective Highway Safety Inspection and highway defect repair regime helps us to </w:t>
      </w:r>
      <w:r w:rsidR="00F3487C" w:rsidRPr="00993694">
        <w:rPr>
          <w:rFonts w:eastAsia="Times New Roman" w:cs="Arial"/>
          <w:bCs/>
          <w:color w:val="000000"/>
          <w:szCs w:val="24"/>
          <w:lang w:val="en" w:eastAsia="en-GB"/>
        </w:rPr>
        <w:t>defend ourselves against third party claims</w:t>
      </w:r>
      <w:r w:rsidR="001F0FE8" w:rsidRPr="00993694">
        <w:rPr>
          <w:rFonts w:eastAsia="Times New Roman" w:cs="Arial"/>
          <w:bCs/>
          <w:color w:val="000000"/>
          <w:szCs w:val="24"/>
          <w:lang w:val="en" w:eastAsia="en-GB"/>
        </w:rPr>
        <w:t xml:space="preserve"> under </w:t>
      </w:r>
      <w:r w:rsidR="001F0FE8" w:rsidRPr="00993694">
        <w:t>Section 58 of the Highways Act 1980</w:t>
      </w:r>
      <w:r w:rsidR="00F3487C" w:rsidRPr="00993694">
        <w:rPr>
          <w:rFonts w:eastAsia="Times New Roman" w:cs="Arial"/>
          <w:bCs/>
          <w:color w:val="000000"/>
          <w:szCs w:val="24"/>
          <w:lang w:val="en" w:eastAsia="en-GB"/>
        </w:rPr>
        <w:t xml:space="preserve">.  Our successful repudiation rates with regards third party / vehicle damage claims are increasing as set out in the table </w:t>
      </w:r>
      <w:r w:rsidR="001F0FE8" w:rsidRPr="00993694">
        <w:rPr>
          <w:rFonts w:eastAsia="Times New Roman" w:cs="Arial"/>
          <w:bCs/>
          <w:color w:val="000000"/>
          <w:szCs w:val="24"/>
          <w:lang w:val="en" w:eastAsia="en-GB"/>
        </w:rPr>
        <w:t>below: -</w:t>
      </w:r>
      <w:r w:rsidR="00F3487C" w:rsidRPr="00993694">
        <w:rPr>
          <w:rFonts w:eastAsia="Times New Roman" w:cs="Arial"/>
          <w:bCs/>
          <w:color w:val="000000"/>
          <w:szCs w:val="24"/>
          <w:lang w:val="en" w:eastAsia="en-GB"/>
        </w:rPr>
        <w:t xml:space="preserve"> </w:t>
      </w:r>
    </w:p>
    <w:p w14:paraId="26EF6B7F" w14:textId="77777777" w:rsidR="009F2670" w:rsidRDefault="009F2670" w:rsidP="00CF53D7">
      <w:pPr>
        <w:pStyle w:val="ListParagraph"/>
        <w:autoSpaceDE w:val="0"/>
        <w:autoSpaceDN w:val="0"/>
        <w:adjustRightInd w:val="0"/>
        <w:spacing w:after="0"/>
        <w:ind w:left="0"/>
        <w:jc w:val="both"/>
        <w:rPr>
          <w:rFonts w:eastAsia="Times New Roman" w:cs="Arial"/>
          <w:bCs/>
          <w:color w:val="000000"/>
          <w:szCs w:val="24"/>
          <w:lang w:val="en" w:eastAsia="en-GB"/>
        </w:rPr>
      </w:pPr>
    </w:p>
    <w:tbl>
      <w:tblPr>
        <w:tblW w:w="6246" w:type="dxa"/>
        <w:tblInd w:w="401" w:type="dxa"/>
        <w:tblLook w:val="04A0" w:firstRow="1" w:lastRow="0" w:firstColumn="1" w:lastColumn="0" w:noHBand="0" w:noVBand="1"/>
      </w:tblPr>
      <w:tblGrid>
        <w:gridCol w:w="2706"/>
        <w:gridCol w:w="1180"/>
        <w:gridCol w:w="1180"/>
        <w:gridCol w:w="1180"/>
      </w:tblGrid>
      <w:tr w:rsidR="00993694" w:rsidRPr="00993694" w14:paraId="3E41866E" w14:textId="77777777" w:rsidTr="00993694">
        <w:trPr>
          <w:trHeight w:val="300"/>
        </w:trPr>
        <w:tc>
          <w:tcPr>
            <w:tcW w:w="6246"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6163D7C" w14:textId="77777777" w:rsidR="00993694" w:rsidRPr="009F2670" w:rsidRDefault="00993694" w:rsidP="00993694">
            <w:pPr>
              <w:spacing w:after="0" w:line="240" w:lineRule="auto"/>
              <w:jc w:val="center"/>
              <w:rPr>
                <w:rFonts w:eastAsia="Times New Roman" w:cs="Arial"/>
                <w:b/>
                <w:bCs/>
                <w:color w:val="000000"/>
                <w:sz w:val="20"/>
                <w:szCs w:val="20"/>
                <w:lang w:eastAsia="en-GB"/>
              </w:rPr>
            </w:pPr>
            <w:r w:rsidRPr="009F2670">
              <w:rPr>
                <w:rFonts w:eastAsia="Times New Roman" w:cs="Arial"/>
                <w:b/>
                <w:bCs/>
                <w:color w:val="000000"/>
                <w:sz w:val="20"/>
                <w:szCs w:val="20"/>
                <w:lang w:eastAsia="en-GB"/>
              </w:rPr>
              <w:t>Third Party Claims - Repudiation Rates</w:t>
            </w:r>
          </w:p>
        </w:tc>
      </w:tr>
      <w:tr w:rsidR="00993694" w:rsidRPr="00993694" w14:paraId="25D760F5" w14:textId="77777777" w:rsidTr="00993694">
        <w:trPr>
          <w:trHeight w:val="300"/>
        </w:trPr>
        <w:tc>
          <w:tcPr>
            <w:tcW w:w="2706" w:type="dxa"/>
            <w:tcBorders>
              <w:top w:val="nil"/>
              <w:left w:val="single" w:sz="4" w:space="0" w:color="auto"/>
              <w:bottom w:val="single" w:sz="4" w:space="0" w:color="auto"/>
              <w:right w:val="single" w:sz="4" w:space="0" w:color="auto"/>
            </w:tcBorders>
            <w:shd w:val="clear" w:color="auto" w:fill="auto"/>
            <w:vAlign w:val="center"/>
            <w:hideMark/>
          </w:tcPr>
          <w:p w14:paraId="72CEEF44" w14:textId="77777777" w:rsidR="00993694" w:rsidRPr="009F2670" w:rsidRDefault="00993694" w:rsidP="00993694">
            <w:pPr>
              <w:spacing w:after="0" w:line="240" w:lineRule="auto"/>
              <w:jc w:val="center"/>
              <w:rPr>
                <w:rFonts w:eastAsia="Times New Roman" w:cs="Arial"/>
                <w:b/>
                <w:bCs/>
                <w:color w:val="000000"/>
                <w:sz w:val="20"/>
                <w:szCs w:val="20"/>
                <w:lang w:eastAsia="en-GB"/>
              </w:rPr>
            </w:pPr>
            <w:r w:rsidRPr="009F2670">
              <w:rPr>
                <w:rFonts w:eastAsia="Times New Roman" w:cs="Arial"/>
                <w:b/>
                <w:bCs/>
                <w:color w:val="000000"/>
                <w:sz w:val="20"/>
                <w:szCs w:val="20"/>
                <w:lang w:val="en" w:eastAsia="en-GB"/>
              </w:rPr>
              <w:t>Type of Claim</w:t>
            </w:r>
          </w:p>
        </w:tc>
        <w:tc>
          <w:tcPr>
            <w:tcW w:w="1180" w:type="dxa"/>
            <w:tcBorders>
              <w:top w:val="nil"/>
              <w:left w:val="nil"/>
              <w:bottom w:val="single" w:sz="4" w:space="0" w:color="auto"/>
              <w:right w:val="single" w:sz="4" w:space="0" w:color="auto"/>
            </w:tcBorders>
            <w:shd w:val="clear" w:color="auto" w:fill="auto"/>
            <w:vAlign w:val="center"/>
            <w:hideMark/>
          </w:tcPr>
          <w:p w14:paraId="07BE0495" w14:textId="77777777" w:rsidR="00993694" w:rsidRPr="009F2670" w:rsidRDefault="00993694" w:rsidP="00993694">
            <w:pPr>
              <w:spacing w:after="0" w:line="240" w:lineRule="auto"/>
              <w:jc w:val="center"/>
              <w:rPr>
                <w:rFonts w:eastAsia="Times New Roman" w:cs="Arial"/>
                <w:b/>
                <w:bCs/>
                <w:color w:val="000000"/>
                <w:sz w:val="20"/>
                <w:szCs w:val="20"/>
                <w:lang w:eastAsia="en-GB"/>
              </w:rPr>
            </w:pPr>
            <w:r w:rsidRPr="009F2670">
              <w:rPr>
                <w:rFonts w:eastAsia="Times New Roman" w:cs="Arial"/>
                <w:b/>
                <w:bCs/>
                <w:color w:val="000000"/>
                <w:sz w:val="20"/>
                <w:szCs w:val="20"/>
                <w:lang w:val="en" w:eastAsia="en-GB"/>
              </w:rPr>
              <w:t>2019/20</w:t>
            </w:r>
          </w:p>
        </w:tc>
        <w:tc>
          <w:tcPr>
            <w:tcW w:w="1180" w:type="dxa"/>
            <w:tcBorders>
              <w:top w:val="nil"/>
              <w:left w:val="nil"/>
              <w:bottom w:val="single" w:sz="4" w:space="0" w:color="auto"/>
              <w:right w:val="single" w:sz="4" w:space="0" w:color="auto"/>
            </w:tcBorders>
            <w:shd w:val="clear" w:color="auto" w:fill="auto"/>
            <w:vAlign w:val="center"/>
            <w:hideMark/>
          </w:tcPr>
          <w:p w14:paraId="1FC28BCB" w14:textId="77777777" w:rsidR="00993694" w:rsidRPr="009F2670" w:rsidRDefault="00993694" w:rsidP="00993694">
            <w:pPr>
              <w:spacing w:after="0" w:line="240" w:lineRule="auto"/>
              <w:jc w:val="center"/>
              <w:rPr>
                <w:rFonts w:eastAsia="Times New Roman" w:cs="Arial"/>
                <w:b/>
                <w:bCs/>
                <w:color w:val="000000"/>
                <w:sz w:val="20"/>
                <w:szCs w:val="20"/>
                <w:lang w:eastAsia="en-GB"/>
              </w:rPr>
            </w:pPr>
            <w:r w:rsidRPr="009F2670">
              <w:rPr>
                <w:rFonts w:eastAsia="Times New Roman" w:cs="Arial"/>
                <w:b/>
                <w:bCs/>
                <w:color w:val="000000"/>
                <w:sz w:val="20"/>
                <w:szCs w:val="20"/>
                <w:lang w:val="en" w:eastAsia="en-GB"/>
              </w:rPr>
              <w:t>2020/21</w:t>
            </w:r>
          </w:p>
        </w:tc>
        <w:tc>
          <w:tcPr>
            <w:tcW w:w="1180" w:type="dxa"/>
            <w:tcBorders>
              <w:top w:val="nil"/>
              <w:left w:val="nil"/>
              <w:bottom w:val="single" w:sz="4" w:space="0" w:color="auto"/>
              <w:right w:val="single" w:sz="4" w:space="0" w:color="auto"/>
            </w:tcBorders>
            <w:shd w:val="clear" w:color="auto" w:fill="auto"/>
            <w:vAlign w:val="center"/>
            <w:hideMark/>
          </w:tcPr>
          <w:p w14:paraId="05799F0D" w14:textId="77777777" w:rsidR="00993694" w:rsidRPr="009F2670" w:rsidRDefault="00993694" w:rsidP="00993694">
            <w:pPr>
              <w:spacing w:after="0" w:line="240" w:lineRule="auto"/>
              <w:jc w:val="center"/>
              <w:rPr>
                <w:rFonts w:eastAsia="Times New Roman" w:cs="Arial"/>
                <w:b/>
                <w:bCs/>
                <w:color w:val="000000"/>
                <w:sz w:val="20"/>
                <w:szCs w:val="20"/>
                <w:lang w:eastAsia="en-GB"/>
              </w:rPr>
            </w:pPr>
            <w:r w:rsidRPr="009F2670">
              <w:rPr>
                <w:rFonts w:eastAsia="Times New Roman" w:cs="Arial"/>
                <w:b/>
                <w:bCs/>
                <w:color w:val="000000"/>
                <w:sz w:val="20"/>
                <w:szCs w:val="20"/>
                <w:lang w:eastAsia="en-GB"/>
              </w:rPr>
              <w:t>2021/22</w:t>
            </w:r>
          </w:p>
        </w:tc>
      </w:tr>
      <w:tr w:rsidR="00993694" w:rsidRPr="00993694" w14:paraId="6EC30D82" w14:textId="77777777" w:rsidTr="00993694">
        <w:trPr>
          <w:trHeight w:val="300"/>
        </w:trPr>
        <w:tc>
          <w:tcPr>
            <w:tcW w:w="2706" w:type="dxa"/>
            <w:tcBorders>
              <w:top w:val="nil"/>
              <w:left w:val="single" w:sz="4" w:space="0" w:color="auto"/>
              <w:bottom w:val="single" w:sz="4" w:space="0" w:color="auto"/>
              <w:right w:val="single" w:sz="4" w:space="0" w:color="auto"/>
            </w:tcBorders>
            <w:shd w:val="clear" w:color="auto" w:fill="auto"/>
            <w:vAlign w:val="center"/>
            <w:hideMark/>
          </w:tcPr>
          <w:p w14:paraId="52AF696D" w14:textId="77777777" w:rsidR="00993694" w:rsidRPr="009F2670" w:rsidRDefault="00993694" w:rsidP="00993694">
            <w:pPr>
              <w:spacing w:after="0" w:line="240" w:lineRule="auto"/>
              <w:jc w:val="center"/>
              <w:rPr>
                <w:rFonts w:eastAsia="Times New Roman" w:cs="Arial"/>
                <w:color w:val="000000"/>
                <w:sz w:val="20"/>
                <w:szCs w:val="20"/>
                <w:lang w:eastAsia="en-GB"/>
              </w:rPr>
            </w:pPr>
            <w:r w:rsidRPr="009F2670">
              <w:rPr>
                <w:rFonts w:eastAsia="Times New Roman" w:cs="Arial"/>
                <w:color w:val="000000"/>
                <w:sz w:val="20"/>
                <w:szCs w:val="20"/>
                <w:lang w:eastAsia="en-GB"/>
              </w:rPr>
              <w:t>Personal Injury</w:t>
            </w:r>
          </w:p>
        </w:tc>
        <w:tc>
          <w:tcPr>
            <w:tcW w:w="1180" w:type="dxa"/>
            <w:tcBorders>
              <w:top w:val="nil"/>
              <w:left w:val="nil"/>
              <w:bottom w:val="single" w:sz="4" w:space="0" w:color="auto"/>
              <w:right w:val="single" w:sz="4" w:space="0" w:color="auto"/>
            </w:tcBorders>
            <w:shd w:val="clear" w:color="auto" w:fill="auto"/>
            <w:vAlign w:val="center"/>
            <w:hideMark/>
          </w:tcPr>
          <w:p w14:paraId="2E6C4CF2" w14:textId="77777777" w:rsidR="00993694" w:rsidRPr="009F2670" w:rsidRDefault="00993694" w:rsidP="00993694">
            <w:pPr>
              <w:spacing w:after="0" w:line="240" w:lineRule="auto"/>
              <w:jc w:val="center"/>
              <w:rPr>
                <w:rFonts w:eastAsia="Times New Roman" w:cs="Arial"/>
                <w:color w:val="000000"/>
                <w:sz w:val="20"/>
                <w:szCs w:val="20"/>
                <w:lang w:eastAsia="en-GB"/>
              </w:rPr>
            </w:pPr>
            <w:r w:rsidRPr="009F2670">
              <w:rPr>
                <w:rFonts w:eastAsia="Times New Roman" w:cs="Arial"/>
                <w:color w:val="000000"/>
                <w:sz w:val="20"/>
                <w:szCs w:val="20"/>
                <w:lang w:val="en" w:eastAsia="en-GB"/>
              </w:rPr>
              <w:t>77%</w:t>
            </w:r>
          </w:p>
        </w:tc>
        <w:tc>
          <w:tcPr>
            <w:tcW w:w="1180" w:type="dxa"/>
            <w:tcBorders>
              <w:top w:val="nil"/>
              <w:left w:val="nil"/>
              <w:bottom w:val="single" w:sz="4" w:space="0" w:color="auto"/>
              <w:right w:val="single" w:sz="4" w:space="0" w:color="auto"/>
            </w:tcBorders>
            <w:shd w:val="clear" w:color="auto" w:fill="auto"/>
            <w:vAlign w:val="center"/>
            <w:hideMark/>
          </w:tcPr>
          <w:p w14:paraId="0BD0AB4C" w14:textId="77777777" w:rsidR="00993694" w:rsidRPr="009F2670" w:rsidRDefault="00993694" w:rsidP="00993694">
            <w:pPr>
              <w:spacing w:after="0" w:line="240" w:lineRule="auto"/>
              <w:jc w:val="center"/>
              <w:rPr>
                <w:rFonts w:eastAsia="Times New Roman" w:cs="Arial"/>
                <w:color w:val="000000"/>
                <w:sz w:val="20"/>
                <w:szCs w:val="20"/>
                <w:lang w:eastAsia="en-GB"/>
              </w:rPr>
            </w:pPr>
            <w:r w:rsidRPr="009F2670">
              <w:rPr>
                <w:rFonts w:eastAsia="Times New Roman" w:cs="Arial"/>
                <w:color w:val="000000"/>
                <w:sz w:val="20"/>
                <w:szCs w:val="20"/>
                <w:lang w:val="en" w:eastAsia="en-GB"/>
              </w:rPr>
              <w:t>80%</w:t>
            </w:r>
          </w:p>
        </w:tc>
        <w:tc>
          <w:tcPr>
            <w:tcW w:w="1180" w:type="dxa"/>
            <w:tcBorders>
              <w:top w:val="nil"/>
              <w:left w:val="nil"/>
              <w:bottom w:val="single" w:sz="4" w:space="0" w:color="auto"/>
              <w:right w:val="single" w:sz="4" w:space="0" w:color="auto"/>
            </w:tcBorders>
            <w:shd w:val="clear" w:color="auto" w:fill="auto"/>
            <w:noWrap/>
            <w:vAlign w:val="bottom"/>
            <w:hideMark/>
          </w:tcPr>
          <w:p w14:paraId="5F482BBE" w14:textId="77777777" w:rsidR="00993694" w:rsidRPr="009F2670" w:rsidRDefault="00993694" w:rsidP="00993694">
            <w:pPr>
              <w:spacing w:after="0" w:line="240" w:lineRule="auto"/>
              <w:jc w:val="center"/>
              <w:rPr>
                <w:rFonts w:ascii="Calibri" w:eastAsia="Times New Roman" w:hAnsi="Calibri" w:cs="Calibri"/>
                <w:color w:val="000000"/>
                <w:sz w:val="20"/>
                <w:szCs w:val="20"/>
                <w:lang w:eastAsia="en-GB"/>
              </w:rPr>
            </w:pPr>
            <w:r w:rsidRPr="009F2670">
              <w:rPr>
                <w:rFonts w:ascii="Calibri" w:eastAsia="Times New Roman" w:hAnsi="Calibri" w:cs="Calibri"/>
                <w:color w:val="000000"/>
                <w:sz w:val="20"/>
                <w:szCs w:val="20"/>
                <w:lang w:eastAsia="en-GB"/>
              </w:rPr>
              <w:t>85%</w:t>
            </w:r>
          </w:p>
        </w:tc>
      </w:tr>
      <w:tr w:rsidR="00993694" w:rsidRPr="00993694" w14:paraId="7162AB05" w14:textId="77777777" w:rsidTr="00993694">
        <w:trPr>
          <w:trHeight w:val="300"/>
        </w:trPr>
        <w:tc>
          <w:tcPr>
            <w:tcW w:w="2706" w:type="dxa"/>
            <w:tcBorders>
              <w:top w:val="nil"/>
              <w:left w:val="single" w:sz="4" w:space="0" w:color="auto"/>
              <w:bottom w:val="single" w:sz="4" w:space="0" w:color="auto"/>
              <w:right w:val="single" w:sz="4" w:space="0" w:color="auto"/>
            </w:tcBorders>
            <w:shd w:val="clear" w:color="auto" w:fill="auto"/>
            <w:vAlign w:val="center"/>
            <w:hideMark/>
          </w:tcPr>
          <w:p w14:paraId="4BEA2D3C" w14:textId="77777777" w:rsidR="00993694" w:rsidRPr="009F2670" w:rsidRDefault="00993694" w:rsidP="00993694">
            <w:pPr>
              <w:spacing w:after="0" w:line="240" w:lineRule="auto"/>
              <w:jc w:val="center"/>
              <w:rPr>
                <w:rFonts w:eastAsia="Times New Roman" w:cs="Arial"/>
                <w:color w:val="000000"/>
                <w:sz w:val="20"/>
                <w:szCs w:val="20"/>
                <w:lang w:eastAsia="en-GB"/>
              </w:rPr>
            </w:pPr>
            <w:r w:rsidRPr="009F2670">
              <w:rPr>
                <w:rFonts w:eastAsia="Times New Roman" w:cs="Arial"/>
                <w:color w:val="000000"/>
                <w:sz w:val="20"/>
                <w:szCs w:val="20"/>
                <w:lang w:eastAsia="en-GB"/>
              </w:rPr>
              <w:t>Vehicle Damage</w:t>
            </w:r>
          </w:p>
        </w:tc>
        <w:tc>
          <w:tcPr>
            <w:tcW w:w="1180" w:type="dxa"/>
            <w:tcBorders>
              <w:top w:val="nil"/>
              <w:left w:val="nil"/>
              <w:bottom w:val="single" w:sz="4" w:space="0" w:color="auto"/>
              <w:right w:val="single" w:sz="4" w:space="0" w:color="auto"/>
            </w:tcBorders>
            <w:shd w:val="clear" w:color="auto" w:fill="auto"/>
            <w:vAlign w:val="center"/>
            <w:hideMark/>
          </w:tcPr>
          <w:p w14:paraId="71D63E1F" w14:textId="77777777" w:rsidR="00993694" w:rsidRPr="009F2670" w:rsidRDefault="00993694" w:rsidP="00993694">
            <w:pPr>
              <w:spacing w:after="0" w:line="240" w:lineRule="auto"/>
              <w:jc w:val="center"/>
              <w:rPr>
                <w:rFonts w:eastAsia="Times New Roman" w:cs="Arial"/>
                <w:color w:val="000000"/>
                <w:sz w:val="20"/>
                <w:szCs w:val="20"/>
                <w:lang w:eastAsia="en-GB"/>
              </w:rPr>
            </w:pPr>
            <w:r w:rsidRPr="009F2670">
              <w:rPr>
                <w:rFonts w:eastAsia="Times New Roman" w:cs="Arial"/>
                <w:color w:val="000000"/>
                <w:sz w:val="20"/>
                <w:szCs w:val="20"/>
                <w:lang w:val="en" w:eastAsia="en-GB"/>
              </w:rPr>
              <w:t>56%</w:t>
            </w:r>
          </w:p>
        </w:tc>
        <w:tc>
          <w:tcPr>
            <w:tcW w:w="1180" w:type="dxa"/>
            <w:tcBorders>
              <w:top w:val="nil"/>
              <w:left w:val="nil"/>
              <w:bottom w:val="single" w:sz="4" w:space="0" w:color="auto"/>
              <w:right w:val="single" w:sz="4" w:space="0" w:color="auto"/>
            </w:tcBorders>
            <w:shd w:val="clear" w:color="auto" w:fill="auto"/>
            <w:vAlign w:val="center"/>
            <w:hideMark/>
          </w:tcPr>
          <w:p w14:paraId="431A179C" w14:textId="77777777" w:rsidR="00993694" w:rsidRPr="009F2670" w:rsidRDefault="00993694" w:rsidP="00993694">
            <w:pPr>
              <w:spacing w:after="0" w:line="240" w:lineRule="auto"/>
              <w:jc w:val="center"/>
              <w:rPr>
                <w:rFonts w:eastAsia="Times New Roman" w:cs="Arial"/>
                <w:color w:val="000000"/>
                <w:sz w:val="20"/>
                <w:szCs w:val="20"/>
                <w:lang w:eastAsia="en-GB"/>
              </w:rPr>
            </w:pPr>
            <w:r w:rsidRPr="009F2670">
              <w:rPr>
                <w:rFonts w:eastAsia="Times New Roman" w:cs="Arial"/>
                <w:color w:val="000000"/>
                <w:sz w:val="20"/>
                <w:szCs w:val="20"/>
                <w:lang w:val="en" w:eastAsia="en-GB"/>
              </w:rPr>
              <w:t>68%</w:t>
            </w:r>
          </w:p>
        </w:tc>
        <w:tc>
          <w:tcPr>
            <w:tcW w:w="1180" w:type="dxa"/>
            <w:tcBorders>
              <w:top w:val="nil"/>
              <w:left w:val="nil"/>
              <w:bottom w:val="single" w:sz="4" w:space="0" w:color="auto"/>
              <w:right w:val="single" w:sz="4" w:space="0" w:color="auto"/>
            </w:tcBorders>
            <w:shd w:val="clear" w:color="auto" w:fill="auto"/>
            <w:noWrap/>
            <w:vAlign w:val="bottom"/>
            <w:hideMark/>
          </w:tcPr>
          <w:p w14:paraId="5B088852" w14:textId="77777777" w:rsidR="00993694" w:rsidRPr="009F2670" w:rsidRDefault="00993694" w:rsidP="00993694">
            <w:pPr>
              <w:spacing w:after="0" w:line="240" w:lineRule="auto"/>
              <w:jc w:val="center"/>
              <w:rPr>
                <w:rFonts w:ascii="Calibri" w:eastAsia="Times New Roman" w:hAnsi="Calibri" w:cs="Calibri"/>
                <w:color w:val="000000"/>
                <w:sz w:val="20"/>
                <w:szCs w:val="20"/>
                <w:lang w:eastAsia="en-GB"/>
              </w:rPr>
            </w:pPr>
            <w:r w:rsidRPr="009F2670">
              <w:rPr>
                <w:rFonts w:ascii="Calibri" w:eastAsia="Times New Roman" w:hAnsi="Calibri" w:cs="Calibri"/>
                <w:color w:val="000000"/>
                <w:sz w:val="20"/>
                <w:szCs w:val="20"/>
                <w:lang w:eastAsia="en-GB"/>
              </w:rPr>
              <w:t>79%</w:t>
            </w:r>
          </w:p>
        </w:tc>
      </w:tr>
    </w:tbl>
    <w:p w14:paraId="480E7079" w14:textId="77777777" w:rsidR="009E4585" w:rsidRDefault="009E4585" w:rsidP="00CF53D7">
      <w:pPr>
        <w:pStyle w:val="ListParagraph"/>
        <w:autoSpaceDE w:val="0"/>
        <w:autoSpaceDN w:val="0"/>
        <w:adjustRightInd w:val="0"/>
        <w:spacing w:after="0"/>
        <w:ind w:left="0"/>
        <w:jc w:val="both"/>
        <w:rPr>
          <w:rFonts w:eastAsia="Times New Roman" w:cs="Arial"/>
          <w:bCs/>
          <w:color w:val="000000"/>
          <w:szCs w:val="24"/>
          <w:lang w:val="en" w:eastAsia="en-GB"/>
        </w:rPr>
      </w:pPr>
    </w:p>
    <w:p w14:paraId="27D306E0" w14:textId="3B4E5B39" w:rsidR="00993694" w:rsidRPr="00993694" w:rsidRDefault="00554FF5" w:rsidP="00CF53D7">
      <w:pPr>
        <w:pStyle w:val="ListParagraph"/>
        <w:autoSpaceDE w:val="0"/>
        <w:autoSpaceDN w:val="0"/>
        <w:adjustRightInd w:val="0"/>
        <w:spacing w:after="0"/>
        <w:ind w:left="0"/>
        <w:jc w:val="both"/>
        <w:rPr>
          <w:rFonts w:eastAsia="Times New Roman" w:cs="Arial"/>
          <w:bCs/>
          <w:color w:val="000000"/>
          <w:szCs w:val="24"/>
          <w:lang w:val="en" w:eastAsia="en-GB"/>
        </w:rPr>
      </w:pPr>
      <w:r>
        <w:rPr>
          <w:rFonts w:eastAsia="Times New Roman" w:cs="Arial"/>
          <w:bCs/>
          <w:color w:val="000000"/>
          <w:szCs w:val="24"/>
          <w:lang w:val="en" w:eastAsia="en-GB"/>
        </w:rPr>
        <w:t>There has been an improvement in repudiation rates over the last three years and a reduction in the amount paid out.</w:t>
      </w:r>
    </w:p>
    <w:p w14:paraId="10FBC20C" w14:textId="77777777" w:rsidR="00EF7AED" w:rsidRPr="00414D7D" w:rsidRDefault="00EF7AED" w:rsidP="00CF53D7">
      <w:pPr>
        <w:pStyle w:val="ListParagraph"/>
        <w:autoSpaceDE w:val="0"/>
        <w:autoSpaceDN w:val="0"/>
        <w:adjustRightInd w:val="0"/>
        <w:spacing w:after="0"/>
        <w:ind w:left="0"/>
        <w:jc w:val="both"/>
        <w:rPr>
          <w:rFonts w:eastAsia="Times New Roman" w:cs="Arial"/>
          <w:bCs/>
          <w:color w:val="000000"/>
          <w:szCs w:val="24"/>
          <w:highlight w:val="yellow"/>
          <w:lang w:val="en" w:eastAsia="en-GB"/>
        </w:rPr>
      </w:pPr>
    </w:p>
    <w:p w14:paraId="0F72B4CC" w14:textId="77777777" w:rsidR="00C76E29" w:rsidRDefault="00C76E29" w:rsidP="003F1DEE">
      <w:pPr>
        <w:pStyle w:val="ListParagraph"/>
        <w:autoSpaceDE w:val="0"/>
        <w:autoSpaceDN w:val="0"/>
        <w:adjustRightInd w:val="0"/>
        <w:spacing w:after="0"/>
        <w:ind w:left="0"/>
        <w:jc w:val="both"/>
        <w:rPr>
          <w:rFonts w:eastAsia="Times New Roman" w:cs="Arial"/>
          <w:b/>
          <w:color w:val="000000"/>
          <w:szCs w:val="24"/>
          <w:lang w:val="en" w:eastAsia="en-GB"/>
        </w:rPr>
      </w:pPr>
      <w:bookmarkStart w:id="7" w:name="_Hlk103071564"/>
    </w:p>
    <w:p w14:paraId="049EF38D" w14:textId="77777777" w:rsidR="00C76E29" w:rsidRDefault="00C76E29" w:rsidP="003F1DEE">
      <w:pPr>
        <w:pStyle w:val="ListParagraph"/>
        <w:autoSpaceDE w:val="0"/>
        <w:autoSpaceDN w:val="0"/>
        <w:adjustRightInd w:val="0"/>
        <w:spacing w:after="0"/>
        <w:ind w:left="0"/>
        <w:jc w:val="both"/>
        <w:rPr>
          <w:rFonts w:eastAsia="Times New Roman" w:cs="Arial"/>
          <w:b/>
          <w:color w:val="000000"/>
          <w:szCs w:val="24"/>
          <w:lang w:val="en" w:eastAsia="en-GB"/>
        </w:rPr>
      </w:pPr>
    </w:p>
    <w:p w14:paraId="455979F7" w14:textId="77777777" w:rsidR="00C76E29" w:rsidRDefault="00C76E29" w:rsidP="003F1DEE">
      <w:pPr>
        <w:pStyle w:val="ListParagraph"/>
        <w:autoSpaceDE w:val="0"/>
        <w:autoSpaceDN w:val="0"/>
        <w:adjustRightInd w:val="0"/>
        <w:spacing w:after="0"/>
        <w:ind w:left="0"/>
        <w:jc w:val="both"/>
        <w:rPr>
          <w:rFonts w:eastAsia="Times New Roman" w:cs="Arial"/>
          <w:b/>
          <w:color w:val="000000"/>
          <w:szCs w:val="24"/>
          <w:lang w:val="en" w:eastAsia="en-GB"/>
        </w:rPr>
      </w:pPr>
    </w:p>
    <w:p w14:paraId="119ECC75" w14:textId="60F22A9C" w:rsidR="003F1DEE" w:rsidRDefault="003F1DEE" w:rsidP="003F1DEE">
      <w:pPr>
        <w:pStyle w:val="ListParagraph"/>
        <w:autoSpaceDE w:val="0"/>
        <w:autoSpaceDN w:val="0"/>
        <w:adjustRightInd w:val="0"/>
        <w:spacing w:after="0"/>
        <w:ind w:left="0"/>
        <w:jc w:val="both"/>
        <w:rPr>
          <w:rFonts w:eastAsia="Times New Roman" w:cs="Arial"/>
          <w:b/>
          <w:color w:val="000000"/>
          <w:szCs w:val="24"/>
          <w:lang w:val="en" w:eastAsia="en-GB"/>
        </w:rPr>
      </w:pPr>
      <w:r w:rsidRPr="003D3BC3">
        <w:rPr>
          <w:rFonts w:eastAsia="Times New Roman" w:cs="Arial"/>
          <w:b/>
          <w:color w:val="000000"/>
          <w:szCs w:val="24"/>
          <w:lang w:val="en" w:eastAsia="en-GB"/>
        </w:rPr>
        <w:t>Street Lighting</w:t>
      </w:r>
    </w:p>
    <w:p w14:paraId="544CBB91" w14:textId="77777777" w:rsidR="009F2670" w:rsidRPr="003D3BC3" w:rsidRDefault="009F2670" w:rsidP="003F1DEE">
      <w:pPr>
        <w:pStyle w:val="ListParagraph"/>
        <w:autoSpaceDE w:val="0"/>
        <w:autoSpaceDN w:val="0"/>
        <w:adjustRightInd w:val="0"/>
        <w:spacing w:after="0"/>
        <w:ind w:left="0"/>
        <w:jc w:val="both"/>
        <w:rPr>
          <w:rFonts w:eastAsia="Times New Roman" w:cs="Arial"/>
          <w:b/>
          <w:color w:val="000000"/>
          <w:szCs w:val="24"/>
          <w:lang w:val="en" w:eastAsia="en-GB"/>
        </w:rPr>
      </w:pPr>
    </w:p>
    <w:bookmarkEnd w:id="7"/>
    <w:p w14:paraId="141668FE" w14:textId="7BE00E51" w:rsidR="003F1DEE" w:rsidRPr="003D3BC3" w:rsidRDefault="003F1DEE" w:rsidP="003F1DEE">
      <w:pPr>
        <w:pStyle w:val="ListParagraph"/>
        <w:autoSpaceDE w:val="0"/>
        <w:autoSpaceDN w:val="0"/>
        <w:adjustRightInd w:val="0"/>
        <w:spacing w:after="0"/>
        <w:ind w:left="0"/>
        <w:jc w:val="both"/>
        <w:rPr>
          <w:rFonts w:eastAsia="Times New Roman" w:cs="Arial"/>
          <w:bCs/>
          <w:color w:val="000000"/>
          <w:szCs w:val="24"/>
          <w:lang w:val="en" w:eastAsia="en-GB"/>
        </w:rPr>
      </w:pPr>
      <w:r w:rsidRPr="003D3BC3">
        <w:rPr>
          <w:rFonts w:eastAsia="Times New Roman" w:cs="Arial"/>
          <w:bCs/>
          <w:color w:val="000000"/>
          <w:szCs w:val="24"/>
          <w:lang w:val="en" w:eastAsia="en-GB"/>
        </w:rPr>
        <w:t xml:space="preserve">During the year we have carried out in the region of </w:t>
      </w:r>
      <w:r w:rsidR="009E4585">
        <w:rPr>
          <w:rFonts w:eastAsia="Times New Roman" w:cs="Arial"/>
          <w:bCs/>
          <w:color w:val="000000"/>
          <w:szCs w:val="24"/>
          <w:lang w:val="en" w:eastAsia="en-GB"/>
        </w:rPr>
        <w:t>2</w:t>
      </w:r>
      <w:r w:rsidRPr="003D3BC3">
        <w:rPr>
          <w:rFonts w:eastAsia="Times New Roman" w:cs="Arial"/>
          <w:bCs/>
          <w:color w:val="000000"/>
          <w:szCs w:val="24"/>
          <w:lang w:val="en" w:eastAsia="en-GB"/>
        </w:rPr>
        <w:t>,</w:t>
      </w:r>
      <w:r w:rsidR="009E4585">
        <w:rPr>
          <w:rFonts w:eastAsia="Times New Roman" w:cs="Arial"/>
          <w:bCs/>
          <w:color w:val="000000"/>
          <w:szCs w:val="24"/>
          <w:lang w:val="en" w:eastAsia="en-GB"/>
        </w:rPr>
        <w:t>8</w:t>
      </w:r>
      <w:r w:rsidRPr="003D3BC3">
        <w:rPr>
          <w:rFonts w:eastAsia="Times New Roman" w:cs="Arial"/>
          <w:bCs/>
          <w:color w:val="000000"/>
          <w:szCs w:val="24"/>
          <w:lang w:val="en" w:eastAsia="en-GB"/>
        </w:rPr>
        <w:t>00 street lighting repairs that caused the light not to work.  Whilst most repairs can be carried out without the need for expensive traffic management a small number do so that staff can work safety.</w:t>
      </w:r>
    </w:p>
    <w:p w14:paraId="3AC68C80" w14:textId="77777777" w:rsidR="003F1DEE" w:rsidRPr="003D3BC3" w:rsidRDefault="003F1DEE" w:rsidP="003F1DEE">
      <w:pPr>
        <w:pStyle w:val="ListParagraph"/>
        <w:autoSpaceDE w:val="0"/>
        <w:autoSpaceDN w:val="0"/>
        <w:adjustRightInd w:val="0"/>
        <w:spacing w:after="0"/>
        <w:ind w:left="0"/>
        <w:jc w:val="both"/>
        <w:rPr>
          <w:rFonts w:eastAsia="Times New Roman" w:cs="Arial"/>
          <w:bCs/>
          <w:color w:val="000000"/>
          <w:szCs w:val="24"/>
          <w:lang w:val="en" w:eastAsia="en-GB"/>
        </w:rPr>
      </w:pPr>
    </w:p>
    <w:p w14:paraId="6E08D520" w14:textId="47EC90E7" w:rsidR="003F1DEE" w:rsidRDefault="003F1DEE" w:rsidP="003F1DEE">
      <w:pPr>
        <w:pStyle w:val="ListParagraph"/>
        <w:autoSpaceDE w:val="0"/>
        <w:autoSpaceDN w:val="0"/>
        <w:adjustRightInd w:val="0"/>
        <w:spacing w:after="0"/>
        <w:ind w:left="0"/>
        <w:jc w:val="both"/>
        <w:rPr>
          <w:rFonts w:eastAsia="Times New Roman" w:cs="Arial"/>
          <w:bCs/>
          <w:color w:val="000000"/>
          <w:szCs w:val="24"/>
          <w:lang w:val="en" w:eastAsia="en-GB"/>
        </w:rPr>
      </w:pPr>
      <w:r w:rsidRPr="003D3BC3">
        <w:rPr>
          <w:rFonts w:eastAsia="Times New Roman" w:cs="Arial"/>
          <w:bCs/>
          <w:color w:val="000000"/>
          <w:szCs w:val="24"/>
          <w:lang w:val="en" w:eastAsia="en-GB"/>
        </w:rPr>
        <w:t>Where traffic management is not required, we aim to fix 9</w:t>
      </w:r>
      <w:r w:rsidR="007342C3">
        <w:rPr>
          <w:rFonts w:eastAsia="Times New Roman" w:cs="Arial"/>
          <w:bCs/>
          <w:color w:val="000000"/>
          <w:szCs w:val="24"/>
          <w:lang w:val="en" w:eastAsia="en-GB"/>
        </w:rPr>
        <w:t>5</w:t>
      </w:r>
      <w:r w:rsidRPr="003D3BC3">
        <w:rPr>
          <w:rFonts w:eastAsia="Times New Roman" w:cs="Arial"/>
          <w:bCs/>
          <w:color w:val="000000"/>
          <w:szCs w:val="24"/>
          <w:lang w:val="en" w:eastAsia="en-GB"/>
        </w:rPr>
        <w:t>% of faults require within 5 working days.  Where traffic management is required, we aim to fix 9</w:t>
      </w:r>
      <w:r w:rsidR="007342C3">
        <w:rPr>
          <w:rFonts w:eastAsia="Times New Roman" w:cs="Arial"/>
          <w:bCs/>
          <w:color w:val="000000"/>
          <w:szCs w:val="24"/>
          <w:lang w:val="en" w:eastAsia="en-GB"/>
        </w:rPr>
        <w:t>5</w:t>
      </w:r>
      <w:r w:rsidRPr="003D3BC3">
        <w:rPr>
          <w:rFonts w:eastAsia="Times New Roman" w:cs="Arial"/>
          <w:bCs/>
          <w:color w:val="000000"/>
          <w:szCs w:val="24"/>
          <w:lang w:val="en" w:eastAsia="en-GB"/>
        </w:rPr>
        <w:t xml:space="preserve">% of faults within 20 working days.  The results for both category of repairs is shown below: - </w:t>
      </w:r>
    </w:p>
    <w:p w14:paraId="597FCDFA" w14:textId="77777777" w:rsidR="009F2670" w:rsidRPr="003D3BC3" w:rsidRDefault="009F2670" w:rsidP="003F1DEE">
      <w:pPr>
        <w:pStyle w:val="ListParagraph"/>
        <w:autoSpaceDE w:val="0"/>
        <w:autoSpaceDN w:val="0"/>
        <w:adjustRightInd w:val="0"/>
        <w:spacing w:after="0"/>
        <w:ind w:left="0"/>
        <w:jc w:val="both"/>
        <w:rPr>
          <w:rFonts w:eastAsia="Times New Roman" w:cs="Arial"/>
          <w:bCs/>
          <w:color w:val="000000"/>
          <w:szCs w:val="24"/>
          <w:lang w:val="en" w:eastAsia="en-GB"/>
        </w:rPr>
      </w:pPr>
    </w:p>
    <w:tbl>
      <w:tblPr>
        <w:tblW w:w="6936" w:type="dxa"/>
        <w:tblLayout w:type="fixed"/>
        <w:tblLook w:val="04A0" w:firstRow="1" w:lastRow="0" w:firstColumn="1" w:lastColumn="0" w:noHBand="0" w:noVBand="1"/>
      </w:tblPr>
      <w:tblGrid>
        <w:gridCol w:w="983"/>
        <w:gridCol w:w="999"/>
        <w:gridCol w:w="990"/>
        <w:gridCol w:w="990"/>
        <w:gridCol w:w="990"/>
        <w:gridCol w:w="990"/>
        <w:gridCol w:w="994"/>
      </w:tblGrid>
      <w:tr w:rsidR="00345F3B" w:rsidRPr="00345F3B" w14:paraId="6CCD7072" w14:textId="77777777" w:rsidTr="009F2670">
        <w:trPr>
          <w:trHeight w:val="510"/>
        </w:trPr>
        <w:tc>
          <w:tcPr>
            <w:tcW w:w="983" w:type="dxa"/>
            <w:tcBorders>
              <w:top w:val="single" w:sz="8" w:space="0" w:color="auto"/>
              <w:left w:val="single" w:sz="8" w:space="0" w:color="auto"/>
              <w:bottom w:val="nil"/>
              <w:right w:val="single" w:sz="8" w:space="0" w:color="auto"/>
            </w:tcBorders>
            <w:shd w:val="clear" w:color="auto" w:fill="auto"/>
            <w:noWrap/>
            <w:vAlign w:val="bottom"/>
            <w:hideMark/>
          </w:tcPr>
          <w:p w14:paraId="378ABF03" w14:textId="77777777" w:rsidR="00345F3B" w:rsidRPr="00345F3B" w:rsidRDefault="00345F3B" w:rsidP="00345F3B">
            <w:pPr>
              <w:spacing w:after="0" w:line="240" w:lineRule="auto"/>
              <w:rPr>
                <w:rFonts w:ascii="Calibri" w:eastAsia="Times New Roman" w:hAnsi="Calibri" w:cs="Calibri"/>
                <w:color w:val="000000"/>
                <w:sz w:val="22"/>
                <w:lang w:eastAsia="en-GB"/>
              </w:rPr>
            </w:pPr>
            <w:bookmarkStart w:id="8" w:name="_Hlk103072250"/>
            <w:r w:rsidRPr="00345F3B">
              <w:rPr>
                <w:rFonts w:ascii="Calibri" w:eastAsia="Times New Roman" w:hAnsi="Calibri" w:cs="Calibri"/>
                <w:color w:val="000000"/>
                <w:sz w:val="22"/>
                <w:lang w:eastAsia="en-GB"/>
              </w:rPr>
              <w:t> </w:t>
            </w:r>
          </w:p>
        </w:tc>
        <w:tc>
          <w:tcPr>
            <w:tcW w:w="2979" w:type="dxa"/>
            <w:gridSpan w:val="3"/>
            <w:tcBorders>
              <w:top w:val="single" w:sz="8" w:space="0" w:color="000000"/>
              <w:left w:val="nil"/>
              <w:bottom w:val="single" w:sz="8" w:space="0" w:color="000000"/>
              <w:right w:val="single" w:sz="8" w:space="0" w:color="000000"/>
            </w:tcBorders>
            <w:shd w:val="clear" w:color="auto" w:fill="auto"/>
            <w:vAlign w:val="center"/>
            <w:hideMark/>
          </w:tcPr>
          <w:p w14:paraId="60CE9A33" w14:textId="5E8396A7" w:rsidR="00345F3B" w:rsidRPr="00345F3B" w:rsidRDefault="009F2670" w:rsidP="00345F3B">
            <w:pPr>
              <w:spacing w:after="0" w:line="240" w:lineRule="auto"/>
              <w:jc w:val="center"/>
              <w:rPr>
                <w:rFonts w:eastAsia="Times New Roman" w:cs="Arial"/>
                <w:b/>
                <w:bCs/>
                <w:color w:val="000000"/>
                <w:sz w:val="20"/>
                <w:szCs w:val="20"/>
                <w:lang w:eastAsia="en-GB"/>
              </w:rPr>
            </w:pPr>
            <w:bookmarkStart w:id="9" w:name="RANGE!Y55"/>
            <w:r>
              <w:rPr>
                <w:rFonts w:eastAsia="Times New Roman" w:cs="Arial"/>
                <w:b/>
                <w:bCs/>
                <w:color w:val="000000"/>
                <w:sz w:val="20"/>
                <w:szCs w:val="20"/>
                <w:lang w:eastAsia="en-GB"/>
              </w:rPr>
              <w:t>N</w:t>
            </w:r>
            <w:r w:rsidR="00345F3B" w:rsidRPr="00345F3B">
              <w:rPr>
                <w:rFonts w:eastAsia="Times New Roman" w:cs="Arial"/>
                <w:b/>
                <w:bCs/>
                <w:color w:val="000000"/>
                <w:sz w:val="20"/>
                <w:szCs w:val="20"/>
                <w:lang w:eastAsia="en-GB"/>
              </w:rPr>
              <w:t>on-Traffic Management Repairs: Target 9</w:t>
            </w:r>
            <w:r w:rsidR="00E50C5B">
              <w:rPr>
                <w:rFonts w:eastAsia="Times New Roman" w:cs="Arial"/>
                <w:b/>
                <w:bCs/>
                <w:color w:val="000000"/>
                <w:sz w:val="20"/>
                <w:szCs w:val="20"/>
                <w:lang w:eastAsia="en-GB"/>
              </w:rPr>
              <w:t>5</w:t>
            </w:r>
            <w:r w:rsidR="00345F3B" w:rsidRPr="00345F3B">
              <w:rPr>
                <w:rFonts w:eastAsia="Times New Roman" w:cs="Arial"/>
                <w:b/>
                <w:bCs/>
                <w:color w:val="000000"/>
                <w:sz w:val="20"/>
                <w:szCs w:val="20"/>
                <w:lang w:eastAsia="en-GB"/>
              </w:rPr>
              <w:t>%</w:t>
            </w:r>
            <w:bookmarkEnd w:id="9"/>
          </w:p>
        </w:tc>
        <w:tc>
          <w:tcPr>
            <w:tcW w:w="2974" w:type="dxa"/>
            <w:gridSpan w:val="3"/>
            <w:tcBorders>
              <w:top w:val="single" w:sz="8" w:space="0" w:color="000000"/>
              <w:left w:val="nil"/>
              <w:bottom w:val="single" w:sz="8" w:space="0" w:color="000000"/>
              <w:right w:val="single" w:sz="8" w:space="0" w:color="000000"/>
            </w:tcBorders>
            <w:shd w:val="clear" w:color="auto" w:fill="auto"/>
            <w:vAlign w:val="center"/>
            <w:hideMark/>
          </w:tcPr>
          <w:p w14:paraId="70FE74A2" w14:textId="54874A95" w:rsidR="00345F3B" w:rsidRPr="00345F3B" w:rsidRDefault="00345F3B" w:rsidP="00345F3B">
            <w:pPr>
              <w:spacing w:after="0" w:line="240" w:lineRule="auto"/>
              <w:jc w:val="center"/>
              <w:rPr>
                <w:rFonts w:eastAsia="Times New Roman" w:cs="Arial"/>
                <w:b/>
                <w:bCs/>
                <w:color w:val="000000"/>
                <w:sz w:val="20"/>
                <w:szCs w:val="20"/>
                <w:lang w:eastAsia="en-GB"/>
              </w:rPr>
            </w:pPr>
            <w:r w:rsidRPr="00345F3B">
              <w:rPr>
                <w:rFonts w:eastAsia="Times New Roman" w:cs="Arial"/>
                <w:b/>
                <w:bCs/>
                <w:color w:val="000000"/>
                <w:sz w:val="20"/>
                <w:szCs w:val="20"/>
                <w:lang w:eastAsia="en-GB"/>
              </w:rPr>
              <w:t>Traffic Management Repairs; Target 9</w:t>
            </w:r>
            <w:r w:rsidR="00E50C5B">
              <w:rPr>
                <w:rFonts w:eastAsia="Times New Roman" w:cs="Arial"/>
                <w:b/>
                <w:bCs/>
                <w:color w:val="000000"/>
                <w:sz w:val="20"/>
                <w:szCs w:val="20"/>
                <w:lang w:eastAsia="en-GB"/>
              </w:rPr>
              <w:t>5</w:t>
            </w:r>
            <w:r w:rsidRPr="00345F3B">
              <w:rPr>
                <w:rFonts w:eastAsia="Times New Roman" w:cs="Arial"/>
                <w:b/>
                <w:bCs/>
                <w:color w:val="000000"/>
                <w:sz w:val="20"/>
                <w:szCs w:val="20"/>
                <w:lang w:eastAsia="en-GB"/>
              </w:rPr>
              <w:t>%</w:t>
            </w:r>
          </w:p>
        </w:tc>
      </w:tr>
      <w:tr w:rsidR="00345F3B" w:rsidRPr="00345F3B" w14:paraId="37B1F6C0" w14:textId="77777777" w:rsidTr="009F2670">
        <w:trPr>
          <w:trHeight w:val="525"/>
        </w:trPr>
        <w:tc>
          <w:tcPr>
            <w:tcW w:w="983"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05FC086" w14:textId="77777777" w:rsidR="00345F3B" w:rsidRPr="00345F3B" w:rsidRDefault="00345F3B" w:rsidP="00345F3B">
            <w:pPr>
              <w:spacing w:after="0" w:line="240" w:lineRule="auto"/>
              <w:jc w:val="center"/>
              <w:rPr>
                <w:rFonts w:eastAsia="Times New Roman" w:cs="Arial"/>
                <w:color w:val="000000"/>
                <w:sz w:val="20"/>
                <w:szCs w:val="20"/>
                <w:lang w:eastAsia="en-GB"/>
              </w:rPr>
            </w:pPr>
            <w:r w:rsidRPr="00345F3B">
              <w:rPr>
                <w:rFonts w:eastAsia="Times New Roman" w:cs="Arial"/>
                <w:color w:val="000000"/>
                <w:sz w:val="20"/>
                <w:szCs w:val="20"/>
                <w:lang w:eastAsia="en-GB"/>
              </w:rPr>
              <w:t>Year</w:t>
            </w:r>
          </w:p>
        </w:tc>
        <w:tc>
          <w:tcPr>
            <w:tcW w:w="999" w:type="dxa"/>
            <w:tcBorders>
              <w:top w:val="nil"/>
              <w:left w:val="nil"/>
              <w:bottom w:val="single" w:sz="8" w:space="0" w:color="000000"/>
              <w:right w:val="single" w:sz="8" w:space="0" w:color="000000"/>
            </w:tcBorders>
            <w:shd w:val="clear" w:color="auto" w:fill="auto"/>
            <w:vAlign w:val="center"/>
            <w:hideMark/>
          </w:tcPr>
          <w:p w14:paraId="146998F1" w14:textId="77777777" w:rsidR="00345F3B" w:rsidRPr="00345F3B" w:rsidRDefault="00345F3B" w:rsidP="00345F3B">
            <w:pPr>
              <w:spacing w:after="0" w:line="240" w:lineRule="auto"/>
              <w:jc w:val="center"/>
              <w:rPr>
                <w:rFonts w:eastAsia="Times New Roman" w:cs="Arial"/>
                <w:color w:val="000000"/>
                <w:sz w:val="20"/>
                <w:szCs w:val="20"/>
                <w:lang w:eastAsia="en-GB"/>
              </w:rPr>
            </w:pPr>
            <w:r w:rsidRPr="00345F3B">
              <w:rPr>
                <w:rFonts w:eastAsia="Times New Roman" w:cs="Arial"/>
                <w:color w:val="000000"/>
                <w:sz w:val="20"/>
                <w:szCs w:val="20"/>
                <w:lang w:eastAsia="en-GB"/>
              </w:rPr>
              <w:t>Found</w:t>
            </w:r>
          </w:p>
        </w:tc>
        <w:tc>
          <w:tcPr>
            <w:tcW w:w="990" w:type="dxa"/>
            <w:tcBorders>
              <w:top w:val="nil"/>
              <w:left w:val="nil"/>
              <w:bottom w:val="single" w:sz="8" w:space="0" w:color="000000"/>
              <w:right w:val="single" w:sz="8" w:space="0" w:color="000000"/>
            </w:tcBorders>
            <w:shd w:val="clear" w:color="auto" w:fill="auto"/>
            <w:vAlign w:val="center"/>
            <w:hideMark/>
          </w:tcPr>
          <w:p w14:paraId="321D1B3C" w14:textId="77777777" w:rsidR="00345F3B" w:rsidRPr="00345F3B" w:rsidRDefault="00345F3B" w:rsidP="00345F3B">
            <w:pPr>
              <w:spacing w:after="0" w:line="240" w:lineRule="auto"/>
              <w:jc w:val="center"/>
              <w:rPr>
                <w:rFonts w:eastAsia="Times New Roman" w:cs="Arial"/>
                <w:color w:val="000000"/>
                <w:sz w:val="20"/>
                <w:szCs w:val="20"/>
                <w:lang w:eastAsia="en-GB"/>
              </w:rPr>
            </w:pPr>
            <w:r w:rsidRPr="00345F3B">
              <w:rPr>
                <w:rFonts w:eastAsia="Times New Roman" w:cs="Arial"/>
                <w:color w:val="000000"/>
                <w:sz w:val="20"/>
                <w:szCs w:val="20"/>
                <w:lang w:eastAsia="en-GB"/>
              </w:rPr>
              <w:t>Fixed</w:t>
            </w:r>
          </w:p>
        </w:tc>
        <w:tc>
          <w:tcPr>
            <w:tcW w:w="990" w:type="dxa"/>
            <w:tcBorders>
              <w:top w:val="nil"/>
              <w:left w:val="nil"/>
              <w:bottom w:val="single" w:sz="8" w:space="0" w:color="000000"/>
              <w:right w:val="single" w:sz="8" w:space="0" w:color="000000"/>
            </w:tcBorders>
            <w:shd w:val="clear" w:color="auto" w:fill="auto"/>
            <w:vAlign w:val="center"/>
            <w:hideMark/>
          </w:tcPr>
          <w:p w14:paraId="21AAA3CA" w14:textId="1BFF7A04" w:rsidR="00345F3B" w:rsidRPr="00345F3B" w:rsidRDefault="00345F3B" w:rsidP="00345F3B">
            <w:pPr>
              <w:spacing w:after="0" w:line="240" w:lineRule="auto"/>
              <w:jc w:val="center"/>
              <w:rPr>
                <w:rFonts w:eastAsia="Times New Roman" w:cs="Arial"/>
                <w:color w:val="000000"/>
                <w:sz w:val="20"/>
                <w:szCs w:val="20"/>
                <w:lang w:eastAsia="en-GB"/>
              </w:rPr>
            </w:pPr>
            <w:r w:rsidRPr="00345F3B">
              <w:rPr>
                <w:rFonts w:eastAsia="Times New Roman" w:cs="Arial"/>
                <w:color w:val="000000"/>
                <w:sz w:val="20"/>
                <w:szCs w:val="20"/>
                <w:lang w:eastAsia="en-GB"/>
              </w:rPr>
              <w:t>% Fixed on time</w:t>
            </w:r>
          </w:p>
        </w:tc>
        <w:tc>
          <w:tcPr>
            <w:tcW w:w="990" w:type="dxa"/>
            <w:tcBorders>
              <w:top w:val="nil"/>
              <w:left w:val="nil"/>
              <w:bottom w:val="single" w:sz="8" w:space="0" w:color="000000"/>
              <w:right w:val="single" w:sz="8" w:space="0" w:color="000000"/>
            </w:tcBorders>
            <w:shd w:val="clear" w:color="auto" w:fill="auto"/>
            <w:vAlign w:val="center"/>
            <w:hideMark/>
          </w:tcPr>
          <w:p w14:paraId="2A5A51CD" w14:textId="77777777" w:rsidR="00345F3B" w:rsidRPr="00345F3B" w:rsidRDefault="00345F3B" w:rsidP="00345F3B">
            <w:pPr>
              <w:spacing w:after="0" w:line="240" w:lineRule="auto"/>
              <w:jc w:val="center"/>
              <w:rPr>
                <w:rFonts w:eastAsia="Times New Roman" w:cs="Arial"/>
                <w:color w:val="000000"/>
                <w:sz w:val="20"/>
                <w:szCs w:val="20"/>
                <w:lang w:eastAsia="en-GB"/>
              </w:rPr>
            </w:pPr>
            <w:r w:rsidRPr="00345F3B">
              <w:rPr>
                <w:rFonts w:eastAsia="Times New Roman" w:cs="Arial"/>
                <w:color w:val="000000"/>
                <w:sz w:val="20"/>
                <w:szCs w:val="20"/>
                <w:lang w:eastAsia="en-GB"/>
              </w:rPr>
              <w:t>Found</w:t>
            </w:r>
          </w:p>
        </w:tc>
        <w:tc>
          <w:tcPr>
            <w:tcW w:w="990" w:type="dxa"/>
            <w:tcBorders>
              <w:top w:val="nil"/>
              <w:left w:val="nil"/>
              <w:bottom w:val="single" w:sz="8" w:space="0" w:color="000000"/>
              <w:right w:val="single" w:sz="8" w:space="0" w:color="000000"/>
            </w:tcBorders>
            <w:shd w:val="clear" w:color="auto" w:fill="auto"/>
            <w:vAlign w:val="center"/>
            <w:hideMark/>
          </w:tcPr>
          <w:p w14:paraId="66010202" w14:textId="77777777" w:rsidR="00345F3B" w:rsidRPr="00345F3B" w:rsidRDefault="00345F3B" w:rsidP="00345F3B">
            <w:pPr>
              <w:spacing w:after="0" w:line="240" w:lineRule="auto"/>
              <w:jc w:val="center"/>
              <w:rPr>
                <w:rFonts w:eastAsia="Times New Roman" w:cs="Arial"/>
                <w:color w:val="000000"/>
                <w:sz w:val="20"/>
                <w:szCs w:val="20"/>
                <w:lang w:eastAsia="en-GB"/>
              </w:rPr>
            </w:pPr>
            <w:r w:rsidRPr="00345F3B">
              <w:rPr>
                <w:rFonts w:eastAsia="Times New Roman" w:cs="Arial"/>
                <w:color w:val="000000"/>
                <w:sz w:val="20"/>
                <w:szCs w:val="20"/>
                <w:lang w:eastAsia="en-GB"/>
              </w:rPr>
              <w:t>Fixed</w:t>
            </w:r>
          </w:p>
        </w:tc>
        <w:tc>
          <w:tcPr>
            <w:tcW w:w="994" w:type="dxa"/>
            <w:tcBorders>
              <w:top w:val="nil"/>
              <w:left w:val="nil"/>
              <w:bottom w:val="single" w:sz="8" w:space="0" w:color="000000"/>
              <w:right w:val="single" w:sz="8" w:space="0" w:color="000000"/>
            </w:tcBorders>
            <w:shd w:val="clear" w:color="auto" w:fill="auto"/>
            <w:vAlign w:val="center"/>
            <w:hideMark/>
          </w:tcPr>
          <w:p w14:paraId="4FB6ED14" w14:textId="75F90BFA" w:rsidR="00345F3B" w:rsidRPr="00345F3B" w:rsidRDefault="00345F3B" w:rsidP="00345F3B">
            <w:pPr>
              <w:spacing w:after="0" w:line="240" w:lineRule="auto"/>
              <w:jc w:val="center"/>
              <w:rPr>
                <w:rFonts w:eastAsia="Times New Roman" w:cs="Arial"/>
                <w:color w:val="000000"/>
                <w:sz w:val="20"/>
                <w:szCs w:val="20"/>
                <w:lang w:eastAsia="en-GB"/>
              </w:rPr>
            </w:pPr>
            <w:r w:rsidRPr="00345F3B">
              <w:rPr>
                <w:rFonts w:eastAsia="Times New Roman" w:cs="Arial"/>
                <w:color w:val="000000"/>
                <w:sz w:val="20"/>
                <w:szCs w:val="20"/>
                <w:lang w:eastAsia="en-GB"/>
              </w:rPr>
              <w:t>% Fixed on time</w:t>
            </w:r>
          </w:p>
        </w:tc>
      </w:tr>
      <w:tr w:rsidR="00345F3B" w:rsidRPr="00345F3B" w14:paraId="701D76DE" w14:textId="77777777" w:rsidTr="009F2670">
        <w:trPr>
          <w:trHeight w:val="315"/>
        </w:trPr>
        <w:tc>
          <w:tcPr>
            <w:tcW w:w="983" w:type="dxa"/>
            <w:tcBorders>
              <w:top w:val="nil"/>
              <w:left w:val="single" w:sz="8" w:space="0" w:color="auto"/>
              <w:bottom w:val="nil"/>
              <w:right w:val="single" w:sz="8" w:space="0" w:color="auto"/>
            </w:tcBorders>
            <w:shd w:val="clear" w:color="auto" w:fill="auto"/>
            <w:noWrap/>
            <w:vAlign w:val="bottom"/>
            <w:hideMark/>
          </w:tcPr>
          <w:p w14:paraId="4153FF76" w14:textId="77777777" w:rsidR="00345F3B" w:rsidRPr="00345F3B" w:rsidRDefault="00345F3B" w:rsidP="00345F3B">
            <w:pPr>
              <w:spacing w:after="0" w:line="240" w:lineRule="auto"/>
              <w:rPr>
                <w:rFonts w:eastAsia="Times New Roman" w:cs="Arial"/>
                <w:color w:val="000000"/>
                <w:sz w:val="20"/>
                <w:szCs w:val="20"/>
                <w:lang w:eastAsia="en-GB"/>
              </w:rPr>
            </w:pPr>
            <w:r w:rsidRPr="00345F3B">
              <w:rPr>
                <w:rFonts w:eastAsia="Times New Roman" w:cs="Arial"/>
                <w:color w:val="000000"/>
                <w:sz w:val="20"/>
                <w:szCs w:val="20"/>
                <w:lang w:eastAsia="en-GB"/>
              </w:rPr>
              <w:t>2021/22</w:t>
            </w:r>
          </w:p>
        </w:tc>
        <w:tc>
          <w:tcPr>
            <w:tcW w:w="999" w:type="dxa"/>
            <w:tcBorders>
              <w:top w:val="nil"/>
              <w:left w:val="nil"/>
              <w:bottom w:val="single" w:sz="8" w:space="0" w:color="000000"/>
              <w:right w:val="single" w:sz="8" w:space="0" w:color="000000"/>
            </w:tcBorders>
            <w:shd w:val="clear" w:color="auto" w:fill="auto"/>
            <w:vAlign w:val="center"/>
            <w:hideMark/>
          </w:tcPr>
          <w:p w14:paraId="4E7C384B" w14:textId="77777777" w:rsidR="00345F3B" w:rsidRPr="00345F3B" w:rsidRDefault="00345F3B" w:rsidP="00345F3B">
            <w:pPr>
              <w:spacing w:after="0" w:line="240" w:lineRule="auto"/>
              <w:jc w:val="center"/>
              <w:rPr>
                <w:rFonts w:eastAsia="Times New Roman" w:cs="Arial"/>
                <w:color w:val="000000"/>
                <w:sz w:val="20"/>
                <w:szCs w:val="20"/>
                <w:lang w:eastAsia="en-GB"/>
              </w:rPr>
            </w:pPr>
            <w:r w:rsidRPr="00345F3B">
              <w:rPr>
                <w:rFonts w:eastAsia="Times New Roman" w:cs="Arial"/>
                <w:color w:val="000000"/>
                <w:sz w:val="20"/>
                <w:szCs w:val="20"/>
                <w:lang w:eastAsia="en-GB"/>
              </w:rPr>
              <w:t>2417</w:t>
            </w:r>
          </w:p>
        </w:tc>
        <w:tc>
          <w:tcPr>
            <w:tcW w:w="990" w:type="dxa"/>
            <w:tcBorders>
              <w:top w:val="nil"/>
              <w:left w:val="nil"/>
              <w:bottom w:val="single" w:sz="8" w:space="0" w:color="000000"/>
              <w:right w:val="single" w:sz="8" w:space="0" w:color="000000"/>
            </w:tcBorders>
            <w:shd w:val="clear" w:color="auto" w:fill="auto"/>
            <w:vAlign w:val="center"/>
            <w:hideMark/>
          </w:tcPr>
          <w:p w14:paraId="0E887AB4" w14:textId="77777777" w:rsidR="00345F3B" w:rsidRPr="00345F3B" w:rsidRDefault="00345F3B" w:rsidP="00345F3B">
            <w:pPr>
              <w:spacing w:after="0" w:line="240" w:lineRule="auto"/>
              <w:jc w:val="center"/>
              <w:rPr>
                <w:rFonts w:eastAsia="Times New Roman" w:cs="Arial"/>
                <w:color w:val="000000"/>
                <w:sz w:val="20"/>
                <w:szCs w:val="20"/>
                <w:lang w:eastAsia="en-GB"/>
              </w:rPr>
            </w:pPr>
            <w:r w:rsidRPr="00345F3B">
              <w:rPr>
                <w:rFonts w:eastAsia="Times New Roman" w:cs="Arial"/>
                <w:color w:val="000000"/>
                <w:sz w:val="20"/>
                <w:szCs w:val="20"/>
                <w:lang w:eastAsia="en-GB"/>
              </w:rPr>
              <w:t>2368</w:t>
            </w:r>
          </w:p>
        </w:tc>
        <w:tc>
          <w:tcPr>
            <w:tcW w:w="990" w:type="dxa"/>
            <w:tcBorders>
              <w:top w:val="nil"/>
              <w:left w:val="nil"/>
              <w:bottom w:val="single" w:sz="8" w:space="0" w:color="000000"/>
              <w:right w:val="single" w:sz="8" w:space="0" w:color="000000"/>
            </w:tcBorders>
            <w:shd w:val="clear" w:color="auto" w:fill="auto"/>
            <w:vAlign w:val="center"/>
            <w:hideMark/>
          </w:tcPr>
          <w:p w14:paraId="24D7FC9F" w14:textId="77777777" w:rsidR="00345F3B" w:rsidRPr="00345F3B" w:rsidRDefault="00345F3B" w:rsidP="00345F3B">
            <w:pPr>
              <w:spacing w:after="0" w:line="240" w:lineRule="auto"/>
              <w:jc w:val="center"/>
              <w:rPr>
                <w:rFonts w:eastAsia="Times New Roman" w:cs="Arial"/>
                <w:color w:val="000000"/>
                <w:sz w:val="20"/>
                <w:szCs w:val="20"/>
                <w:lang w:eastAsia="en-GB"/>
              </w:rPr>
            </w:pPr>
            <w:r w:rsidRPr="00345F3B">
              <w:rPr>
                <w:rFonts w:eastAsia="Times New Roman" w:cs="Arial"/>
                <w:color w:val="000000"/>
                <w:sz w:val="20"/>
                <w:szCs w:val="20"/>
                <w:lang w:eastAsia="en-GB"/>
              </w:rPr>
              <w:t>98%</w:t>
            </w:r>
          </w:p>
        </w:tc>
        <w:tc>
          <w:tcPr>
            <w:tcW w:w="990" w:type="dxa"/>
            <w:tcBorders>
              <w:top w:val="nil"/>
              <w:left w:val="nil"/>
              <w:bottom w:val="single" w:sz="8" w:space="0" w:color="000000"/>
              <w:right w:val="single" w:sz="8" w:space="0" w:color="000000"/>
            </w:tcBorders>
            <w:shd w:val="clear" w:color="auto" w:fill="auto"/>
            <w:vAlign w:val="center"/>
            <w:hideMark/>
          </w:tcPr>
          <w:p w14:paraId="0D032034" w14:textId="77777777" w:rsidR="00345F3B" w:rsidRPr="00345F3B" w:rsidRDefault="00345F3B" w:rsidP="00345F3B">
            <w:pPr>
              <w:spacing w:after="0" w:line="240" w:lineRule="auto"/>
              <w:jc w:val="center"/>
              <w:rPr>
                <w:rFonts w:eastAsia="Times New Roman" w:cs="Arial"/>
                <w:color w:val="000000"/>
                <w:sz w:val="20"/>
                <w:szCs w:val="20"/>
                <w:lang w:eastAsia="en-GB"/>
              </w:rPr>
            </w:pPr>
            <w:r w:rsidRPr="00345F3B">
              <w:rPr>
                <w:rFonts w:eastAsia="Times New Roman" w:cs="Arial"/>
                <w:color w:val="000000"/>
                <w:sz w:val="20"/>
                <w:szCs w:val="20"/>
                <w:lang w:eastAsia="en-GB"/>
              </w:rPr>
              <w:t>409</w:t>
            </w:r>
          </w:p>
        </w:tc>
        <w:tc>
          <w:tcPr>
            <w:tcW w:w="990" w:type="dxa"/>
            <w:tcBorders>
              <w:top w:val="nil"/>
              <w:left w:val="nil"/>
              <w:bottom w:val="single" w:sz="8" w:space="0" w:color="000000"/>
              <w:right w:val="single" w:sz="8" w:space="0" w:color="000000"/>
            </w:tcBorders>
            <w:shd w:val="clear" w:color="auto" w:fill="auto"/>
            <w:vAlign w:val="center"/>
            <w:hideMark/>
          </w:tcPr>
          <w:p w14:paraId="4BF72675" w14:textId="77777777" w:rsidR="00345F3B" w:rsidRPr="00345F3B" w:rsidRDefault="00345F3B" w:rsidP="00345F3B">
            <w:pPr>
              <w:spacing w:after="0" w:line="240" w:lineRule="auto"/>
              <w:jc w:val="center"/>
              <w:rPr>
                <w:rFonts w:eastAsia="Times New Roman" w:cs="Arial"/>
                <w:color w:val="000000"/>
                <w:sz w:val="20"/>
                <w:szCs w:val="20"/>
                <w:lang w:eastAsia="en-GB"/>
              </w:rPr>
            </w:pPr>
            <w:r w:rsidRPr="00345F3B">
              <w:rPr>
                <w:rFonts w:eastAsia="Times New Roman" w:cs="Arial"/>
                <w:color w:val="000000"/>
                <w:sz w:val="20"/>
                <w:szCs w:val="20"/>
                <w:lang w:eastAsia="en-GB"/>
              </w:rPr>
              <w:t>389</w:t>
            </w:r>
          </w:p>
        </w:tc>
        <w:tc>
          <w:tcPr>
            <w:tcW w:w="994" w:type="dxa"/>
            <w:tcBorders>
              <w:top w:val="nil"/>
              <w:left w:val="nil"/>
              <w:bottom w:val="single" w:sz="8" w:space="0" w:color="000000"/>
              <w:right w:val="single" w:sz="8" w:space="0" w:color="000000"/>
            </w:tcBorders>
            <w:shd w:val="clear" w:color="auto" w:fill="auto"/>
            <w:vAlign w:val="center"/>
            <w:hideMark/>
          </w:tcPr>
          <w:p w14:paraId="638B3FDA" w14:textId="77777777" w:rsidR="00345F3B" w:rsidRPr="00345F3B" w:rsidRDefault="00345F3B" w:rsidP="00345F3B">
            <w:pPr>
              <w:spacing w:after="0" w:line="240" w:lineRule="auto"/>
              <w:jc w:val="center"/>
              <w:rPr>
                <w:rFonts w:eastAsia="Times New Roman" w:cs="Arial"/>
                <w:color w:val="000000"/>
                <w:sz w:val="20"/>
                <w:szCs w:val="20"/>
                <w:lang w:eastAsia="en-GB"/>
              </w:rPr>
            </w:pPr>
            <w:r w:rsidRPr="00345F3B">
              <w:rPr>
                <w:rFonts w:eastAsia="Times New Roman" w:cs="Arial"/>
                <w:color w:val="000000"/>
                <w:sz w:val="20"/>
                <w:szCs w:val="20"/>
                <w:lang w:eastAsia="en-GB"/>
              </w:rPr>
              <w:t>95%</w:t>
            </w:r>
          </w:p>
        </w:tc>
      </w:tr>
      <w:tr w:rsidR="00345F3B" w:rsidRPr="00345F3B" w14:paraId="5A4B8634" w14:textId="77777777" w:rsidTr="009F2670">
        <w:trPr>
          <w:trHeight w:val="315"/>
        </w:trPr>
        <w:tc>
          <w:tcPr>
            <w:tcW w:w="98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5661956" w14:textId="77777777" w:rsidR="00345F3B" w:rsidRPr="00345F3B" w:rsidRDefault="00345F3B" w:rsidP="00345F3B">
            <w:pPr>
              <w:spacing w:after="0" w:line="240" w:lineRule="auto"/>
              <w:rPr>
                <w:rFonts w:eastAsia="Times New Roman" w:cs="Arial"/>
                <w:color w:val="000000"/>
                <w:sz w:val="20"/>
                <w:szCs w:val="20"/>
                <w:lang w:eastAsia="en-GB"/>
              </w:rPr>
            </w:pPr>
            <w:r w:rsidRPr="00345F3B">
              <w:rPr>
                <w:rFonts w:eastAsia="Times New Roman" w:cs="Arial"/>
                <w:color w:val="000000"/>
                <w:sz w:val="20"/>
                <w:szCs w:val="20"/>
                <w:lang w:eastAsia="en-GB"/>
              </w:rPr>
              <w:t>2020/21</w:t>
            </w:r>
          </w:p>
        </w:tc>
        <w:tc>
          <w:tcPr>
            <w:tcW w:w="999" w:type="dxa"/>
            <w:tcBorders>
              <w:top w:val="nil"/>
              <w:left w:val="nil"/>
              <w:bottom w:val="single" w:sz="8" w:space="0" w:color="000000"/>
              <w:right w:val="single" w:sz="8" w:space="0" w:color="000000"/>
            </w:tcBorders>
            <w:shd w:val="clear" w:color="auto" w:fill="auto"/>
            <w:vAlign w:val="center"/>
            <w:hideMark/>
          </w:tcPr>
          <w:p w14:paraId="28E6C74B" w14:textId="77777777" w:rsidR="00345F3B" w:rsidRPr="00345F3B" w:rsidRDefault="00345F3B" w:rsidP="00345F3B">
            <w:pPr>
              <w:spacing w:after="0" w:line="240" w:lineRule="auto"/>
              <w:jc w:val="center"/>
              <w:rPr>
                <w:rFonts w:eastAsia="Times New Roman" w:cs="Arial"/>
                <w:color w:val="000000"/>
                <w:sz w:val="20"/>
                <w:szCs w:val="20"/>
                <w:lang w:eastAsia="en-GB"/>
              </w:rPr>
            </w:pPr>
            <w:r w:rsidRPr="00345F3B">
              <w:rPr>
                <w:rFonts w:eastAsia="Times New Roman" w:cs="Arial"/>
                <w:color w:val="000000"/>
                <w:sz w:val="20"/>
                <w:szCs w:val="20"/>
                <w:lang w:eastAsia="en-GB"/>
              </w:rPr>
              <w:t>3006</w:t>
            </w:r>
          </w:p>
        </w:tc>
        <w:tc>
          <w:tcPr>
            <w:tcW w:w="990" w:type="dxa"/>
            <w:tcBorders>
              <w:top w:val="nil"/>
              <w:left w:val="nil"/>
              <w:bottom w:val="single" w:sz="8" w:space="0" w:color="000000"/>
              <w:right w:val="single" w:sz="8" w:space="0" w:color="000000"/>
            </w:tcBorders>
            <w:shd w:val="clear" w:color="auto" w:fill="auto"/>
            <w:vAlign w:val="center"/>
            <w:hideMark/>
          </w:tcPr>
          <w:p w14:paraId="387853ED" w14:textId="77777777" w:rsidR="00345F3B" w:rsidRPr="00345F3B" w:rsidRDefault="00345F3B" w:rsidP="00345F3B">
            <w:pPr>
              <w:spacing w:after="0" w:line="240" w:lineRule="auto"/>
              <w:jc w:val="center"/>
              <w:rPr>
                <w:rFonts w:eastAsia="Times New Roman" w:cs="Arial"/>
                <w:color w:val="000000"/>
                <w:sz w:val="20"/>
                <w:szCs w:val="20"/>
                <w:lang w:eastAsia="en-GB"/>
              </w:rPr>
            </w:pPr>
            <w:r w:rsidRPr="00345F3B">
              <w:rPr>
                <w:rFonts w:eastAsia="Times New Roman" w:cs="Arial"/>
                <w:color w:val="000000"/>
                <w:sz w:val="20"/>
                <w:szCs w:val="20"/>
                <w:lang w:eastAsia="en-GB"/>
              </w:rPr>
              <w:t>2742</w:t>
            </w:r>
          </w:p>
        </w:tc>
        <w:tc>
          <w:tcPr>
            <w:tcW w:w="990" w:type="dxa"/>
            <w:tcBorders>
              <w:top w:val="nil"/>
              <w:left w:val="nil"/>
              <w:bottom w:val="single" w:sz="8" w:space="0" w:color="000000"/>
              <w:right w:val="single" w:sz="8" w:space="0" w:color="000000"/>
            </w:tcBorders>
            <w:shd w:val="clear" w:color="auto" w:fill="auto"/>
            <w:vAlign w:val="center"/>
            <w:hideMark/>
          </w:tcPr>
          <w:p w14:paraId="7B38701A" w14:textId="77777777" w:rsidR="00345F3B" w:rsidRPr="00345F3B" w:rsidRDefault="00345F3B" w:rsidP="00345F3B">
            <w:pPr>
              <w:spacing w:after="0" w:line="240" w:lineRule="auto"/>
              <w:jc w:val="center"/>
              <w:rPr>
                <w:rFonts w:eastAsia="Times New Roman" w:cs="Arial"/>
                <w:color w:val="000000"/>
                <w:sz w:val="20"/>
                <w:szCs w:val="20"/>
                <w:lang w:eastAsia="en-GB"/>
              </w:rPr>
            </w:pPr>
            <w:r w:rsidRPr="00345F3B">
              <w:rPr>
                <w:rFonts w:eastAsia="Times New Roman" w:cs="Arial"/>
                <w:color w:val="000000"/>
                <w:sz w:val="20"/>
                <w:szCs w:val="20"/>
                <w:lang w:eastAsia="en-GB"/>
              </w:rPr>
              <w:t>91%</w:t>
            </w:r>
          </w:p>
        </w:tc>
        <w:tc>
          <w:tcPr>
            <w:tcW w:w="990" w:type="dxa"/>
            <w:tcBorders>
              <w:top w:val="nil"/>
              <w:left w:val="nil"/>
              <w:bottom w:val="single" w:sz="8" w:space="0" w:color="000000"/>
              <w:right w:val="single" w:sz="8" w:space="0" w:color="000000"/>
            </w:tcBorders>
            <w:shd w:val="clear" w:color="auto" w:fill="auto"/>
            <w:vAlign w:val="center"/>
            <w:hideMark/>
          </w:tcPr>
          <w:p w14:paraId="3F31A0D0" w14:textId="77777777" w:rsidR="00345F3B" w:rsidRPr="00345F3B" w:rsidRDefault="00345F3B" w:rsidP="00345F3B">
            <w:pPr>
              <w:spacing w:after="0" w:line="240" w:lineRule="auto"/>
              <w:jc w:val="center"/>
              <w:rPr>
                <w:rFonts w:eastAsia="Times New Roman" w:cs="Arial"/>
                <w:color w:val="000000"/>
                <w:sz w:val="20"/>
                <w:szCs w:val="20"/>
                <w:lang w:eastAsia="en-GB"/>
              </w:rPr>
            </w:pPr>
            <w:r w:rsidRPr="00345F3B">
              <w:rPr>
                <w:rFonts w:eastAsia="Times New Roman" w:cs="Arial"/>
                <w:color w:val="000000"/>
                <w:sz w:val="20"/>
                <w:szCs w:val="20"/>
                <w:lang w:eastAsia="en-GB"/>
              </w:rPr>
              <w:t>209</w:t>
            </w:r>
          </w:p>
        </w:tc>
        <w:tc>
          <w:tcPr>
            <w:tcW w:w="990" w:type="dxa"/>
            <w:tcBorders>
              <w:top w:val="nil"/>
              <w:left w:val="nil"/>
              <w:bottom w:val="single" w:sz="8" w:space="0" w:color="000000"/>
              <w:right w:val="single" w:sz="8" w:space="0" w:color="000000"/>
            </w:tcBorders>
            <w:shd w:val="clear" w:color="auto" w:fill="auto"/>
            <w:vAlign w:val="center"/>
            <w:hideMark/>
          </w:tcPr>
          <w:p w14:paraId="6DF31FB4" w14:textId="77777777" w:rsidR="00345F3B" w:rsidRPr="00345F3B" w:rsidRDefault="00345F3B" w:rsidP="00345F3B">
            <w:pPr>
              <w:spacing w:after="0" w:line="240" w:lineRule="auto"/>
              <w:jc w:val="center"/>
              <w:rPr>
                <w:rFonts w:eastAsia="Times New Roman" w:cs="Arial"/>
                <w:color w:val="000000"/>
                <w:sz w:val="20"/>
                <w:szCs w:val="20"/>
                <w:lang w:eastAsia="en-GB"/>
              </w:rPr>
            </w:pPr>
            <w:r w:rsidRPr="00345F3B">
              <w:rPr>
                <w:rFonts w:eastAsia="Times New Roman" w:cs="Arial"/>
                <w:color w:val="000000"/>
                <w:sz w:val="20"/>
                <w:szCs w:val="20"/>
                <w:lang w:eastAsia="en-GB"/>
              </w:rPr>
              <w:t>185</w:t>
            </w:r>
          </w:p>
        </w:tc>
        <w:tc>
          <w:tcPr>
            <w:tcW w:w="994" w:type="dxa"/>
            <w:tcBorders>
              <w:top w:val="nil"/>
              <w:left w:val="nil"/>
              <w:bottom w:val="single" w:sz="8" w:space="0" w:color="000000"/>
              <w:right w:val="single" w:sz="8" w:space="0" w:color="000000"/>
            </w:tcBorders>
            <w:shd w:val="clear" w:color="auto" w:fill="auto"/>
            <w:vAlign w:val="center"/>
            <w:hideMark/>
          </w:tcPr>
          <w:p w14:paraId="23143BEC" w14:textId="77777777" w:rsidR="00345F3B" w:rsidRPr="00345F3B" w:rsidRDefault="00345F3B" w:rsidP="00345F3B">
            <w:pPr>
              <w:spacing w:after="0" w:line="240" w:lineRule="auto"/>
              <w:jc w:val="center"/>
              <w:rPr>
                <w:rFonts w:eastAsia="Times New Roman" w:cs="Arial"/>
                <w:color w:val="000000"/>
                <w:sz w:val="20"/>
                <w:szCs w:val="20"/>
                <w:lang w:eastAsia="en-GB"/>
              </w:rPr>
            </w:pPr>
            <w:r w:rsidRPr="00345F3B">
              <w:rPr>
                <w:rFonts w:eastAsia="Times New Roman" w:cs="Arial"/>
                <w:color w:val="000000"/>
                <w:sz w:val="20"/>
                <w:szCs w:val="20"/>
                <w:lang w:eastAsia="en-GB"/>
              </w:rPr>
              <w:t>89%</w:t>
            </w:r>
          </w:p>
        </w:tc>
      </w:tr>
      <w:bookmarkEnd w:id="8"/>
    </w:tbl>
    <w:p w14:paraId="73BA84BB" w14:textId="6E1B84D9" w:rsidR="003F1DEE" w:rsidRDefault="003F1DEE" w:rsidP="009A7D8D">
      <w:pPr>
        <w:pStyle w:val="ListParagraph"/>
        <w:autoSpaceDE w:val="0"/>
        <w:autoSpaceDN w:val="0"/>
        <w:adjustRightInd w:val="0"/>
        <w:spacing w:after="0"/>
        <w:ind w:left="0"/>
        <w:jc w:val="both"/>
        <w:rPr>
          <w:rFonts w:eastAsia="Times New Roman" w:cs="Arial"/>
          <w:bCs/>
          <w:color w:val="000000"/>
          <w:szCs w:val="24"/>
          <w:highlight w:val="yellow"/>
          <w:lang w:val="en" w:eastAsia="en-GB"/>
        </w:rPr>
      </w:pPr>
    </w:p>
    <w:p w14:paraId="4B7ED04D" w14:textId="4B75AE19" w:rsidR="002466C3" w:rsidRPr="0060134E" w:rsidRDefault="002466C3" w:rsidP="0060134E">
      <w:pPr>
        <w:autoSpaceDE w:val="0"/>
        <w:autoSpaceDN w:val="0"/>
        <w:adjustRightInd w:val="0"/>
        <w:spacing w:after="0"/>
        <w:jc w:val="both"/>
        <w:rPr>
          <w:rFonts w:eastAsia="Times New Roman" w:cs="Arial"/>
          <w:b/>
          <w:color w:val="000000"/>
          <w:szCs w:val="24"/>
          <w:lang w:val="en" w:eastAsia="en-GB"/>
        </w:rPr>
      </w:pPr>
      <w:bookmarkStart w:id="10" w:name="_Hlk103776981"/>
      <w:r w:rsidRPr="004A4984">
        <w:rPr>
          <w:rFonts w:eastAsia="Times New Roman" w:cs="Arial"/>
          <w:bCs/>
          <w:color w:val="000000"/>
          <w:szCs w:val="24"/>
          <w:lang w:val="en" w:eastAsia="en-GB"/>
        </w:rPr>
        <w:t>During the year we also carry out a different type of inspections to our street lighting columns.  The table below sets out the number of streetlighting inspections in 2020/21</w:t>
      </w:r>
      <w:r w:rsidR="004A4984" w:rsidRPr="004A4984">
        <w:rPr>
          <w:rFonts w:eastAsia="Times New Roman" w:cs="Arial"/>
          <w:bCs/>
          <w:color w:val="000000"/>
          <w:szCs w:val="24"/>
          <w:lang w:val="en" w:eastAsia="en-GB"/>
        </w:rPr>
        <w:t xml:space="preserve"> and 2021/22</w:t>
      </w:r>
      <w:r w:rsidRPr="004A4984">
        <w:rPr>
          <w:rFonts w:eastAsia="Times New Roman" w:cs="Arial"/>
          <w:bCs/>
          <w:color w:val="000000"/>
          <w:szCs w:val="24"/>
          <w:lang w:val="en" w:eastAsia="en-GB"/>
        </w:rPr>
        <w:t>: -</w:t>
      </w:r>
    </w:p>
    <w:p w14:paraId="62911754" w14:textId="77777777" w:rsidR="009F2670" w:rsidRDefault="009F2670" w:rsidP="002466C3">
      <w:pPr>
        <w:pStyle w:val="ListParagraph"/>
        <w:autoSpaceDE w:val="0"/>
        <w:autoSpaceDN w:val="0"/>
        <w:adjustRightInd w:val="0"/>
        <w:spacing w:after="0"/>
        <w:ind w:left="0"/>
        <w:jc w:val="both"/>
        <w:rPr>
          <w:rFonts w:eastAsia="Times New Roman" w:cs="Arial"/>
          <w:bCs/>
          <w:color w:val="000000"/>
          <w:szCs w:val="24"/>
          <w:lang w:val="en"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942"/>
        <w:gridCol w:w="1989"/>
        <w:gridCol w:w="1990"/>
      </w:tblGrid>
      <w:tr w:rsidR="004A4984" w:rsidRPr="004A4984" w14:paraId="42B94C1A" w14:textId="77777777" w:rsidTr="009F2670">
        <w:trPr>
          <w:trHeight w:val="283"/>
        </w:trPr>
        <w:tc>
          <w:tcPr>
            <w:tcW w:w="2125" w:type="pct"/>
          </w:tcPr>
          <w:p w14:paraId="14FD73B0" w14:textId="77777777" w:rsidR="004A4984" w:rsidRPr="009F2670" w:rsidRDefault="004A4984" w:rsidP="004A4984">
            <w:pPr>
              <w:autoSpaceDE w:val="0"/>
              <w:autoSpaceDN w:val="0"/>
              <w:adjustRightInd w:val="0"/>
              <w:spacing w:after="0" w:line="240" w:lineRule="auto"/>
              <w:jc w:val="center"/>
              <w:rPr>
                <w:rFonts w:cs="Arial"/>
                <w:b/>
                <w:bCs/>
                <w:color w:val="000000"/>
                <w:sz w:val="20"/>
                <w:szCs w:val="20"/>
              </w:rPr>
            </w:pPr>
            <w:r w:rsidRPr="009F2670">
              <w:rPr>
                <w:rFonts w:cs="Arial"/>
                <w:b/>
                <w:bCs/>
                <w:color w:val="000000"/>
                <w:sz w:val="20"/>
                <w:szCs w:val="20"/>
              </w:rPr>
              <w:t>Inspection Type</w:t>
            </w:r>
          </w:p>
        </w:tc>
        <w:tc>
          <w:tcPr>
            <w:tcW w:w="2875" w:type="pct"/>
            <w:gridSpan w:val="2"/>
          </w:tcPr>
          <w:p w14:paraId="2B06E62E" w14:textId="1D88DD55" w:rsidR="004A4984" w:rsidRPr="009F2670" w:rsidRDefault="004A4984" w:rsidP="004A4984">
            <w:pPr>
              <w:autoSpaceDE w:val="0"/>
              <w:autoSpaceDN w:val="0"/>
              <w:adjustRightInd w:val="0"/>
              <w:spacing w:after="0" w:line="240" w:lineRule="auto"/>
              <w:jc w:val="center"/>
              <w:rPr>
                <w:rFonts w:cs="Arial"/>
                <w:b/>
                <w:bCs/>
                <w:color w:val="000000"/>
                <w:sz w:val="20"/>
                <w:szCs w:val="20"/>
              </w:rPr>
            </w:pPr>
            <w:r w:rsidRPr="009F2670">
              <w:rPr>
                <w:rFonts w:cs="Arial"/>
                <w:b/>
                <w:bCs/>
                <w:color w:val="000000"/>
                <w:sz w:val="20"/>
                <w:szCs w:val="20"/>
              </w:rPr>
              <w:t>Year</w:t>
            </w:r>
          </w:p>
        </w:tc>
      </w:tr>
      <w:tr w:rsidR="004A4984" w:rsidRPr="004A4984" w14:paraId="0FC37C9A" w14:textId="77777777" w:rsidTr="009F2670">
        <w:trPr>
          <w:trHeight w:val="283"/>
        </w:trPr>
        <w:tc>
          <w:tcPr>
            <w:tcW w:w="2125" w:type="pct"/>
          </w:tcPr>
          <w:p w14:paraId="59A94FAB" w14:textId="77777777" w:rsidR="004A4984" w:rsidRPr="009F2670" w:rsidRDefault="004A4984" w:rsidP="004A4984">
            <w:pPr>
              <w:autoSpaceDE w:val="0"/>
              <w:autoSpaceDN w:val="0"/>
              <w:adjustRightInd w:val="0"/>
              <w:spacing w:after="0" w:line="240" w:lineRule="auto"/>
              <w:jc w:val="center"/>
              <w:rPr>
                <w:rFonts w:cs="Arial"/>
                <w:b/>
                <w:bCs/>
                <w:color w:val="000000"/>
                <w:sz w:val="20"/>
                <w:szCs w:val="20"/>
              </w:rPr>
            </w:pPr>
            <w:r w:rsidRPr="009F2670">
              <w:rPr>
                <w:rFonts w:cs="Arial"/>
                <w:b/>
                <w:bCs/>
                <w:color w:val="000000"/>
                <w:sz w:val="20"/>
                <w:szCs w:val="20"/>
              </w:rPr>
              <w:t>Number</w:t>
            </w:r>
          </w:p>
        </w:tc>
        <w:tc>
          <w:tcPr>
            <w:tcW w:w="1437" w:type="pct"/>
          </w:tcPr>
          <w:p w14:paraId="4F62453C" w14:textId="77777777" w:rsidR="004A4984" w:rsidRPr="009F2670" w:rsidRDefault="004A4984" w:rsidP="004A4984">
            <w:pPr>
              <w:autoSpaceDE w:val="0"/>
              <w:autoSpaceDN w:val="0"/>
              <w:adjustRightInd w:val="0"/>
              <w:spacing w:after="0" w:line="240" w:lineRule="auto"/>
              <w:jc w:val="center"/>
              <w:rPr>
                <w:rFonts w:cs="Arial"/>
                <w:b/>
                <w:bCs/>
                <w:color w:val="000000"/>
                <w:sz w:val="20"/>
                <w:szCs w:val="20"/>
              </w:rPr>
            </w:pPr>
            <w:r w:rsidRPr="009F2670">
              <w:rPr>
                <w:rFonts w:cs="Arial"/>
                <w:b/>
                <w:bCs/>
                <w:color w:val="000000"/>
                <w:sz w:val="20"/>
                <w:szCs w:val="20"/>
              </w:rPr>
              <w:t>2020/21</w:t>
            </w:r>
          </w:p>
        </w:tc>
        <w:tc>
          <w:tcPr>
            <w:tcW w:w="1438" w:type="pct"/>
          </w:tcPr>
          <w:p w14:paraId="08070124" w14:textId="77777777" w:rsidR="004A4984" w:rsidRPr="009F2670" w:rsidRDefault="004A4984" w:rsidP="004A4984">
            <w:pPr>
              <w:autoSpaceDE w:val="0"/>
              <w:autoSpaceDN w:val="0"/>
              <w:adjustRightInd w:val="0"/>
              <w:spacing w:after="0" w:line="240" w:lineRule="auto"/>
              <w:jc w:val="center"/>
              <w:rPr>
                <w:rFonts w:cs="Arial"/>
                <w:b/>
                <w:bCs/>
                <w:color w:val="000000"/>
                <w:sz w:val="20"/>
                <w:szCs w:val="20"/>
              </w:rPr>
            </w:pPr>
            <w:r w:rsidRPr="009F2670">
              <w:rPr>
                <w:rFonts w:cs="Arial"/>
                <w:b/>
                <w:bCs/>
                <w:color w:val="000000"/>
                <w:sz w:val="20"/>
                <w:szCs w:val="20"/>
              </w:rPr>
              <w:t>2021/22</w:t>
            </w:r>
          </w:p>
        </w:tc>
      </w:tr>
      <w:tr w:rsidR="004A4984" w:rsidRPr="004A4984" w14:paraId="5B027E76" w14:textId="77777777" w:rsidTr="009F2670">
        <w:trPr>
          <w:trHeight w:val="283"/>
        </w:trPr>
        <w:tc>
          <w:tcPr>
            <w:tcW w:w="2125" w:type="pct"/>
          </w:tcPr>
          <w:p w14:paraId="598FCE1A" w14:textId="77777777" w:rsidR="004A4984" w:rsidRPr="009F2670" w:rsidRDefault="004A4984" w:rsidP="004A4984">
            <w:pPr>
              <w:autoSpaceDE w:val="0"/>
              <w:autoSpaceDN w:val="0"/>
              <w:adjustRightInd w:val="0"/>
              <w:spacing w:after="0" w:line="240" w:lineRule="auto"/>
              <w:jc w:val="center"/>
              <w:rPr>
                <w:rFonts w:cs="Arial"/>
                <w:color w:val="000000"/>
                <w:sz w:val="20"/>
                <w:szCs w:val="20"/>
              </w:rPr>
            </w:pPr>
            <w:r w:rsidRPr="009F2670">
              <w:rPr>
                <w:rFonts w:cs="Arial"/>
                <w:color w:val="000000"/>
                <w:sz w:val="20"/>
                <w:szCs w:val="20"/>
              </w:rPr>
              <w:t>Column Testing (Structural)</w:t>
            </w:r>
          </w:p>
        </w:tc>
        <w:tc>
          <w:tcPr>
            <w:tcW w:w="1437" w:type="pct"/>
          </w:tcPr>
          <w:p w14:paraId="7CE29116" w14:textId="77777777" w:rsidR="004A4984" w:rsidRPr="009F2670" w:rsidRDefault="004A4984" w:rsidP="004A4984">
            <w:pPr>
              <w:autoSpaceDE w:val="0"/>
              <w:autoSpaceDN w:val="0"/>
              <w:adjustRightInd w:val="0"/>
              <w:spacing w:after="0" w:line="240" w:lineRule="auto"/>
              <w:jc w:val="center"/>
              <w:rPr>
                <w:rFonts w:cs="Arial"/>
                <w:color w:val="000000"/>
                <w:sz w:val="20"/>
                <w:szCs w:val="20"/>
              </w:rPr>
            </w:pPr>
            <w:r w:rsidRPr="009F2670">
              <w:rPr>
                <w:rFonts w:cs="Arial"/>
                <w:color w:val="000000"/>
                <w:sz w:val="20"/>
                <w:szCs w:val="20"/>
              </w:rPr>
              <w:t>3,908</w:t>
            </w:r>
          </w:p>
        </w:tc>
        <w:tc>
          <w:tcPr>
            <w:tcW w:w="1438" w:type="pct"/>
          </w:tcPr>
          <w:p w14:paraId="1AE4EA70" w14:textId="77777777" w:rsidR="004A4984" w:rsidRPr="009F2670" w:rsidRDefault="004A4984" w:rsidP="004A4984">
            <w:pPr>
              <w:autoSpaceDE w:val="0"/>
              <w:autoSpaceDN w:val="0"/>
              <w:adjustRightInd w:val="0"/>
              <w:spacing w:after="0" w:line="240" w:lineRule="auto"/>
              <w:jc w:val="center"/>
              <w:rPr>
                <w:rFonts w:cs="Arial"/>
                <w:color w:val="000000"/>
                <w:sz w:val="20"/>
                <w:szCs w:val="20"/>
              </w:rPr>
            </w:pPr>
            <w:r w:rsidRPr="009F2670">
              <w:rPr>
                <w:rFonts w:cs="Arial"/>
                <w:color w:val="000000"/>
                <w:sz w:val="20"/>
                <w:szCs w:val="20"/>
              </w:rPr>
              <w:t>4535</w:t>
            </w:r>
          </w:p>
        </w:tc>
      </w:tr>
      <w:bookmarkEnd w:id="10"/>
    </w:tbl>
    <w:p w14:paraId="1D21EFE7" w14:textId="7CA4D5D0" w:rsidR="00F421A4" w:rsidRDefault="00F421A4" w:rsidP="009A7D8D">
      <w:pPr>
        <w:pStyle w:val="ListParagraph"/>
        <w:autoSpaceDE w:val="0"/>
        <w:autoSpaceDN w:val="0"/>
        <w:adjustRightInd w:val="0"/>
        <w:spacing w:after="0"/>
        <w:ind w:left="0"/>
        <w:jc w:val="both"/>
        <w:rPr>
          <w:rFonts w:eastAsia="Times New Roman" w:cs="Arial"/>
          <w:bCs/>
          <w:color w:val="000000"/>
          <w:szCs w:val="24"/>
          <w:highlight w:val="yellow"/>
          <w:lang w:val="en" w:eastAsia="en-GB"/>
        </w:rPr>
      </w:pPr>
    </w:p>
    <w:p w14:paraId="5AAB7982" w14:textId="77777777" w:rsidR="0060134E" w:rsidRDefault="0060134E" w:rsidP="009A7D8D">
      <w:pPr>
        <w:pStyle w:val="ListParagraph"/>
        <w:autoSpaceDE w:val="0"/>
        <w:autoSpaceDN w:val="0"/>
        <w:adjustRightInd w:val="0"/>
        <w:spacing w:after="0"/>
        <w:ind w:left="0"/>
        <w:jc w:val="both"/>
        <w:rPr>
          <w:rFonts w:eastAsia="Times New Roman" w:cs="Arial"/>
          <w:bCs/>
          <w:color w:val="000000"/>
          <w:szCs w:val="24"/>
          <w:highlight w:val="yellow"/>
          <w:lang w:val="en" w:eastAsia="en-GB"/>
        </w:rPr>
      </w:pPr>
    </w:p>
    <w:p w14:paraId="2D05530A" w14:textId="77777777" w:rsidR="009F2670" w:rsidRPr="00414D7D" w:rsidRDefault="009F2670" w:rsidP="009A7D8D">
      <w:pPr>
        <w:pStyle w:val="ListParagraph"/>
        <w:autoSpaceDE w:val="0"/>
        <w:autoSpaceDN w:val="0"/>
        <w:adjustRightInd w:val="0"/>
        <w:spacing w:after="0"/>
        <w:ind w:left="0"/>
        <w:jc w:val="both"/>
        <w:rPr>
          <w:rFonts w:eastAsia="Times New Roman" w:cs="Arial"/>
          <w:bCs/>
          <w:color w:val="000000"/>
          <w:szCs w:val="24"/>
          <w:highlight w:val="yellow"/>
          <w:lang w:val="en" w:eastAsia="en-GB"/>
        </w:rPr>
      </w:pPr>
    </w:p>
    <w:p w14:paraId="5BE2031C" w14:textId="404F663F" w:rsidR="00CF53D7" w:rsidRDefault="00CF53D7" w:rsidP="00564728">
      <w:pPr>
        <w:pStyle w:val="ListParagraph"/>
        <w:numPr>
          <w:ilvl w:val="0"/>
          <w:numId w:val="9"/>
        </w:numPr>
        <w:autoSpaceDE w:val="0"/>
        <w:autoSpaceDN w:val="0"/>
        <w:adjustRightInd w:val="0"/>
        <w:spacing w:after="0"/>
        <w:jc w:val="both"/>
        <w:rPr>
          <w:rFonts w:eastAsia="Times New Roman" w:cs="Arial"/>
          <w:b/>
          <w:color w:val="000000"/>
          <w:szCs w:val="24"/>
          <w:lang w:val="en" w:eastAsia="en-GB"/>
        </w:rPr>
      </w:pPr>
      <w:r w:rsidRPr="00BD7EC9">
        <w:rPr>
          <w:rFonts w:eastAsia="Times New Roman" w:cs="Arial"/>
          <w:b/>
          <w:color w:val="000000"/>
          <w:szCs w:val="24"/>
          <w:lang w:val="en" w:eastAsia="en-GB"/>
        </w:rPr>
        <w:lastRenderedPageBreak/>
        <w:t>Customer Feedback</w:t>
      </w:r>
    </w:p>
    <w:p w14:paraId="411260E5" w14:textId="77777777" w:rsidR="009F2670" w:rsidRPr="00BD7EC9" w:rsidRDefault="009F2670" w:rsidP="009F2670">
      <w:pPr>
        <w:pStyle w:val="ListParagraph"/>
        <w:autoSpaceDE w:val="0"/>
        <w:autoSpaceDN w:val="0"/>
        <w:adjustRightInd w:val="0"/>
        <w:spacing w:after="0"/>
        <w:ind w:left="360"/>
        <w:jc w:val="both"/>
        <w:rPr>
          <w:rFonts w:eastAsia="Times New Roman" w:cs="Arial"/>
          <w:b/>
          <w:color w:val="000000"/>
          <w:szCs w:val="24"/>
          <w:lang w:val="en" w:eastAsia="en-GB"/>
        </w:rPr>
      </w:pPr>
    </w:p>
    <w:p w14:paraId="400B34F8" w14:textId="120F6B5E" w:rsidR="004D6C4E" w:rsidRDefault="00B619AD" w:rsidP="00B619AD">
      <w:pPr>
        <w:autoSpaceDE w:val="0"/>
        <w:autoSpaceDN w:val="0"/>
        <w:adjustRightInd w:val="0"/>
        <w:spacing w:after="0"/>
        <w:jc w:val="both"/>
        <w:rPr>
          <w:rFonts w:cs="Arial"/>
        </w:rPr>
      </w:pPr>
      <w:r w:rsidRPr="00BD7EC9">
        <w:rPr>
          <w:rFonts w:cs="Arial"/>
          <w:color w:val="000000" w:themeColor="text1"/>
          <w:lang w:val="en-US"/>
        </w:rPr>
        <w:t>Since 2015</w:t>
      </w:r>
      <w:r w:rsidRPr="00BD7EC9">
        <w:rPr>
          <w:rFonts w:cs="Arial"/>
          <w:color w:val="000000" w:themeColor="text1"/>
          <w:szCs w:val="24"/>
        </w:rPr>
        <w:t xml:space="preserve"> the </w:t>
      </w:r>
      <w:r w:rsidR="00D72833" w:rsidRPr="00BD7EC9">
        <w:rPr>
          <w:rFonts w:cs="Arial"/>
          <w:color w:val="000000" w:themeColor="text1"/>
          <w:szCs w:val="24"/>
        </w:rPr>
        <w:t>county council</w:t>
      </w:r>
      <w:r w:rsidRPr="00BD7EC9">
        <w:rPr>
          <w:rFonts w:cs="Arial"/>
          <w:color w:val="000000" w:themeColor="text1"/>
          <w:szCs w:val="24"/>
        </w:rPr>
        <w:t xml:space="preserve"> has taken part in the annual </w:t>
      </w:r>
      <w:r w:rsidRPr="00BD7EC9">
        <w:rPr>
          <w:rFonts w:cs="Arial"/>
          <w:color w:val="000000" w:themeColor="text1"/>
          <w:lang w:val="en-US"/>
        </w:rPr>
        <w:t xml:space="preserve">National Highways &amp; Transport Network (NHT) survey which </w:t>
      </w:r>
      <w:r w:rsidRPr="00BD7EC9">
        <w:rPr>
          <w:rFonts w:cs="Arial"/>
        </w:rPr>
        <w:t>collects the public's views on different aspects of highway and transport assets / services in local authority areas.</w:t>
      </w:r>
      <w:r w:rsidR="00EF7AED" w:rsidRPr="00BD7EC9">
        <w:rPr>
          <w:rFonts w:cs="Arial"/>
        </w:rPr>
        <w:t xml:space="preserve"> </w:t>
      </w:r>
    </w:p>
    <w:p w14:paraId="7496B150" w14:textId="541D44CB" w:rsidR="004D6C4E" w:rsidRDefault="004D6C4E" w:rsidP="00B619AD">
      <w:pPr>
        <w:autoSpaceDE w:val="0"/>
        <w:autoSpaceDN w:val="0"/>
        <w:adjustRightInd w:val="0"/>
        <w:spacing w:after="0"/>
        <w:jc w:val="both"/>
        <w:rPr>
          <w:rFonts w:cs="Arial"/>
        </w:rPr>
      </w:pPr>
    </w:p>
    <w:p w14:paraId="1922F57F" w14:textId="791BFB24" w:rsidR="004D6C4E" w:rsidRPr="009F2670" w:rsidRDefault="004D6C4E" w:rsidP="00B619AD">
      <w:pPr>
        <w:autoSpaceDE w:val="0"/>
        <w:autoSpaceDN w:val="0"/>
        <w:adjustRightInd w:val="0"/>
        <w:spacing w:after="0"/>
        <w:jc w:val="both"/>
      </w:pPr>
      <w:r>
        <w:t>For 2021 the survey was sent to 4,800 households across the authority area and 1,220 members of the public responded. This represents an overall response rate for Lancashire of 25.4% compared with the national average of 23.8%</w:t>
      </w:r>
    </w:p>
    <w:p w14:paraId="6361018B" w14:textId="77777777" w:rsidR="004D6C4E" w:rsidRDefault="004D6C4E" w:rsidP="004D6C4E">
      <w:pPr>
        <w:autoSpaceDE w:val="0"/>
        <w:autoSpaceDN w:val="0"/>
        <w:adjustRightInd w:val="0"/>
        <w:spacing w:after="0"/>
        <w:jc w:val="center"/>
        <w:rPr>
          <w:rFonts w:cs="Arial"/>
          <w:b/>
          <w:bCs/>
          <w:color w:val="000000" w:themeColor="text1"/>
          <w:szCs w:val="24"/>
        </w:rPr>
      </w:pPr>
    </w:p>
    <w:p w14:paraId="034D52DD" w14:textId="417E9EFF" w:rsidR="004D6C4E" w:rsidRDefault="004D6C4E" w:rsidP="004D6C4E">
      <w:pPr>
        <w:autoSpaceDE w:val="0"/>
        <w:autoSpaceDN w:val="0"/>
        <w:adjustRightInd w:val="0"/>
        <w:spacing w:after="0"/>
        <w:jc w:val="center"/>
        <w:rPr>
          <w:rFonts w:cs="Arial"/>
          <w:b/>
          <w:bCs/>
          <w:color w:val="000000" w:themeColor="text1"/>
          <w:szCs w:val="24"/>
        </w:rPr>
      </w:pPr>
      <w:r w:rsidRPr="00632289">
        <w:rPr>
          <w:rFonts w:cs="Arial"/>
          <w:b/>
          <w:bCs/>
          <w:color w:val="000000" w:themeColor="text1"/>
          <w:szCs w:val="24"/>
        </w:rPr>
        <w:t xml:space="preserve">Summary of </w:t>
      </w:r>
      <w:r>
        <w:rPr>
          <w:rFonts w:cs="Arial"/>
          <w:b/>
          <w:bCs/>
          <w:color w:val="000000" w:themeColor="text1"/>
          <w:szCs w:val="24"/>
        </w:rPr>
        <w:t xml:space="preserve">Key Benchmarking Indicators (KBI) </w:t>
      </w:r>
      <w:r w:rsidRPr="00632289">
        <w:rPr>
          <w:rFonts w:cs="Arial"/>
          <w:b/>
          <w:bCs/>
          <w:color w:val="000000" w:themeColor="text1"/>
          <w:szCs w:val="24"/>
        </w:rPr>
        <w:t>NHT Satisfaction Indicators 2020-21</w:t>
      </w:r>
    </w:p>
    <w:p w14:paraId="31A66D7C" w14:textId="77777777" w:rsidR="009F2670" w:rsidRPr="004D6C4E" w:rsidRDefault="009F2670" w:rsidP="004D6C4E">
      <w:pPr>
        <w:autoSpaceDE w:val="0"/>
        <w:autoSpaceDN w:val="0"/>
        <w:adjustRightInd w:val="0"/>
        <w:spacing w:after="0"/>
        <w:jc w:val="center"/>
        <w:rPr>
          <w:rFonts w:cs="Arial"/>
          <w:b/>
          <w:bCs/>
          <w:color w:val="000000" w:themeColor="text1"/>
          <w:szCs w:val="24"/>
        </w:rPr>
      </w:pPr>
    </w:p>
    <w:tbl>
      <w:tblPr>
        <w:tblW w:w="6374" w:type="dxa"/>
        <w:tblLook w:val="04A0" w:firstRow="1" w:lastRow="0" w:firstColumn="1" w:lastColumn="0" w:noHBand="0" w:noVBand="1"/>
      </w:tblPr>
      <w:tblGrid>
        <w:gridCol w:w="761"/>
        <w:gridCol w:w="2211"/>
        <w:gridCol w:w="1050"/>
        <w:gridCol w:w="772"/>
        <w:gridCol w:w="1006"/>
        <w:gridCol w:w="972"/>
      </w:tblGrid>
      <w:tr w:rsidR="004D6C4E" w:rsidRPr="00434129" w14:paraId="1F00AC5D" w14:textId="77777777" w:rsidTr="0023509F">
        <w:trPr>
          <w:trHeight w:val="590"/>
        </w:trPr>
        <w:tc>
          <w:tcPr>
            <w:tcW w:w="7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FCCBA5" w14:textId="77777777" w:rsidR="004D6C4E" w:rsidRPr="00E130B5" w:rsidRDefault="004D6C4E" w:rsidP="0023509F">
            <w:pPr>
              <w:spacing w:after="0" w:line="240" w:lineRule="auto"/>
              <w:jc w:val="center"/>
              <w:rPr>
                <w:rFonts w:eastAsia="Times New Roman" w:cs="Arial"/>
                <w:b/>
                <w:bCs/>
                <w:color w:val="000000"/>
                <w:sz w:val="20"/>
                <w:szCs w:val="20"/>
                <w:lang w:eastAsia="en-GB"/>
              </w:rPr>
            </w:pPr>
            <w:bookmarkStart w:id="11" w:name="_Hlk100654062"/>
            <w:r w:rsidRPr="00E130B5">
              <w:rPr>
                <w:rFonts w:eastAsia="Times New Roman" w:cs="Arial"/>
                <w:b/>
                <w:bCs/>
                <w:color w:val="000000"/>
                <w:sz w:val="20"/>
                <w:szCs w:val="20"/>
                <w:lang w:eastAsia="en-GB"/>
              </w:rPr>
              <w:t>Ref</w:t>
            </w:r>
          </w:p>
        </w:tc>
        <w:tc>
          <w:tcPr>
            <w:tcW w:w="2211" w:type="dxa"/>
            <w:tcBorders>
              <w:top w:val="single" w:sz="4" w:space="0" w:color="auto"/>
              <w:left w:val="nil"/>
              <w:bottom w:val="single" w:sz="4" w:space="0" w:color="auto"/>
              <w:right w:val="single" w:sz="4" w:space="0" w:color="auto"/>
            </w:tcBorders>
            <w:shd w:val="clear" w:color="auto" w:fill="auto"/>
            <w:noWrap/>
            <w:vAlign w:val="center"/>
            <w:hideMark/>
          </w:tcPr>
          <w:p w14:paraId="0D1D576E" w14:textId="77777777" w:rsidR="004D6C4E" w:rsidRPr="00E130B5" w:rsidRDefault="004D6C4E" w:rsidP="0023509F">
            <w:pPr>
              <w:spacing w:after="0" w:line="240" w:lineRule="auto"/>
              <w:jc w:val="center"/>
              <w:rPr>
                <w:rFonts w:eastAsia="Times New Roman" w:cs="Arial"/>
                <w:b/>
                <w:bCs/>
                <w:color w:val="000000"/>
                <w:sz w:val="20"/>
                <w:szCs w:val="20"/>
                <w:lang w:eastAsia="en-GB"/>
              </w:rPr>
            </w:pPr>
            <w:r w:rsidRPr="00E130B5">
              <w:rPr>
                <w:rFonts w:eastAsia="Times New Roman" w:cs="Arial"/>
                <w:b/>
                <w:bCs/>
                <w:color w:val="000000"/>
                <w:sz w:val="20"/>
                <w:szCs w:val="20"/>
                <w:lang w:eastAsia="en-GB"/>
              </w:rPr>
              <w:t>Indicator</w:t>
            </w:r>
          </w:p>
        </w:tc>
        <w:tc>
          <w:tcPr>
            <w:tcW w:w="828" w:type="dxa"/>
            <w:tcBorders>
              <w:top w:val="single" w:sz="4" w:space="0" w:color="auto"/>
              <w:left w:val="nil"/>
              <w:bottom w:val="single" w:sz="4" w:space="0" w:color="auto"/>
              <w:right w:val="single" w:sz="4" w:space="0" w:color="auto"/>
            </w:tcBorders>
            <w:shd w:val="clear" w:color="auto" w:fill="auto"/>
            <w:noWrap/>
            <w:vAlign w:val="center"/>
            <w:hideMark/>
          </w:tcPr>
          <w:p w14:paraId="39AFCC50" w14:textId="1C19F215" w:rsidR="004D6C4E" w:rsidRPr="00E130B5" w:rsidRDefault="004D6C4E" w:rsidP="004D6C4E">
            <w:pPr>
              <w:spacing w:after="0" w:line="240" w:lineRule="auto"/>
              <w:jc w:val="center"/>
              <w:rPr>
                <w:rFonts w:eastAsia="Times New Roman" w:cs="Arial"/>
                <w:b/>
                <w:bCs/>
                <w:color w:val="000000"/>
                <w:sz w:val="20"/>
                <w:szCs w:val="20"/>
                <w:lang w:eastAsia="en-GB"/>
              </w:rPr>
            </w:pPr>
            <w:r>
              <w:rPr>
                <w:rFonts w:eastAsia="Times New Roman" w:cs="Arial"/>
                <w:b/>
                <w:bCs/>
                <w:color w:val="000000"/>
                <w:sz w:val="20"/>
                <w:szCs w:val="20"/>
                <w:lang w:eastAsia="en-GB"/>
              </w:rPr>
              <w:t>% Satisfied</w:t>
            </w:r>
          </w:p>
        </w:tc>
        <w:tc>
          <w:tcPr>
            <w:tcW w:w="772" w:type="dxa"/>
            <w:tcBorders>
              <w:top w:val="single" w:sz="4" w:space="0" w:color="auto"/>
              <w:left w:val="nil"/>
              <w:bottom w:val="single" w:sz="4" w:space="0" w:color="auto"/>
              <w:right w:val="single" w:sz="4" w:space="0" w:color="auto"/>
            </w:tcBorders>
            <w:shd w:val="clear" w:color="auto" w:fill="auto"/>
            <w:noWrap/>
            <w:vAlign w:val="center"/>
            <w:hideMark/>
          </w:tcPr>
          <w:p w14:paraId="283DD921" w14:textId="77777777" w:rsidR="004D6C4E" w:rsidRPr="00E130B5" w:rsidRDefault="004D6C4E" w:rsidP="00761F99">
            <w:pPr>
              <w:spacing w:after="0" w:line="240" w:lineRule="auto"/>
              <w:jc w:val="center"/>
              <w:rPr>
                <w:rFonts w:eastAsia="Times New Roman" w:cs="Arial"/>
                <w:b/>
                <w:bCs/>
                <w:color w:val="000000"/>
                <w:sz w:val="20"/>
                <w:szCs w:val="20"/>
                <w:lang w:eastAsia="en-GB"/>
              </w:rPr>
            </w:pPr>
            <w:r w:rsidRPr="00E130B5">
              <w:rPr>
                <w:rFonts w:eastAsia="Times New Roman" w:cs="Arial"/>
                <w:b/>
                <w:bCs/>
                <w:color w:val="000000"/>
                <w:sz w:val="20"/>
                <w:szCs w:val="20"/>
                <w:lang w:eastAsia="en-GB"/>
              </w:rPr>
              <w:t>Trend</w:t>
            </w:r>
          </w:p>
        </w:tc>
        <w:tc>
          <w:tcPr>
            <w:tcW w:w="1006" w:type="dxa"/>
            <w:tcBorders>
              <w:top w:val="single" w:sz="4" w:space="0" w:color="auto"/>
              <w:left w:val="nil"/>
              <w:bottom w:val="single" w:sz="4" w:space="0" w:color="auto"/>
              <w:right w:val="single" w:sz="4" w:space="0" w:color="auto"/>
            </w:tcBorders>
            <w:shd w:val="clear" w:color="auto" w:fill="auto"/>
            <w:vAlign w:val="center"/>
            <w:hideMark/>
          </w:tcPr>
          <w:p w14:paraId="67BF8613" w14:textId="77777777" w:rsidR="004D6C4E" w:rsidRPr="00E130B5" w:rsidRDefault="004D6C4E" w:rsidP="00761F99">
            <w:pPr>
              <w:spacing w:after="0" w:line="240" w:lineRule="auto"/>
              <w:jc w:val="center"/>
              <w:rPr>
                <w:rFonts w:eastAsia="Times New Roman" w:cs="Arial"/>
                <w:b/>
                <w:bCs/>
                <w:color w:val="000000"/>
                <w:sz w:val="20"/>
                <w:szCs w:val="20"/>
                <w:lang w:eastAsia="en-GB"/>
              </w:rPr>
            </w:pPr>
            <w:r w:rsidRPr="00E130B5">
              <w:rPr>
                <w:rFonts w:eastAsia="Times New Roman" w:cs="Arial"/>
                <w:b/>
                <w:bCs/>
                <w:color w:val="000000"/>
                <w:sz w:val="20"/>
                <w:szCs w:val="20"/>
                <w:lang w:eastAsia="en-GB"/>
              </w:rPr>
              <w:t>NHT Average</w:t>
            </w:r>
          </w:p>
        </w:tc>
        <w:tc>
          <w:tcPr>
            <w:tcW w:w="796" w:type="dxa"/>
            <w:tcBorders>
              <w:top w:val="single" w:sz="4" w:space="0" w:color="auto"/>
              <w:left w:val="nil"/>
              <w:bottom w:val="single" w:sz="4" w:space="0" w:color="auto"/>
              <w:right w:val="single" w:sz="4" w:space="0" w:color="auto"/>
            </w:tcBorders>
            <w:shd w:val="clear" w:color="auto" w:fill="auto"/>
            <w:noWrap/>
            <w:vAlign w:val="center"/>
            <w:hideMark/>
          </w:tcPr>
          <w:p w14:paraId="398784DC" w14:textId="77777777" w:rsidR="004D6C4E" w:rsidRPr="00E130B5" w:rsidRDefault="004D6C4E" w:rsidP="00761F99">
            <w:pPr>
              <w:spacing w:after="0" w:line="240" w:lineRule="auto"/>
              <w:jc w:val="center"/>
              <w:rPr>
                <w:rFonts w:eastAsia="Times New Roman" w:cs="Arial"/>
                <w:b/>
                <w:bCs/>
                <w:color w:val="000000"/>
                <w:sz w:val="20"/>
                <w:szCs w:val="20"/>
                <w:lang w:eastAsia="en-GB"/>
              </w:rPr>
            </w:pPr>
            <w:r w:rsidRPr="00E130B5">
              <w:rPr>
                <w:rFonts w:eastAsia="Times New Roman" w:cs="Arial"/>
                <w:b/>
                <w:bCs/>
                <w:color w:val="000000"/>
                <w:sz w:val="20"/>
                <w:szCs w:val="20"/>
                <w:lang w:eastAsia="en-GB"/>
              </w:rPr>
              <w:t>Quartile</w:t>
            </w:r>
          </w:p>
        </w:tc>
      </w:tr>
      <w:tr w:rsidR="004D6C4E" w:rsidRPr="00434129" w14:paraId="0001F456" w14:textId="77777777" w:rsidTr="00761F99">
        <w:trPr>
          <w:trHeight w:val="290"/>
        </w:trPr>
        <w:tc>
          <w:tcPr>
            <w:tcW w:w="2972" w:type="dxa"/>
            <w:gridSpan w:val="2"/>
            <w:tcBorders>
              <w:top w:val="nil"/>
              <w:left w:val="single" w:sz="4" w:space="0" w:color="auto"/>
              <w:bottom w:val="single" w:sz="4" w:space="0" w:color="auto"/>
              <w:right w:val="single" w:sz="4" w:space="0" w:color="auto"/>
            </w:tcBorders>
            <w:shd w:val="clear" w:color="auto" w:fill="E5DFEC" w:themeFill="accent4" w:themeFillTint="33"/>
            <w:noWrap/>
            <w:vAlign w:val="bottom"/>
          </w:tcPr>
          <w:p w14:paraId="77E1275A" w14:textId="77777777" w:rsidR="004D6C4E" w:rsidRPr="002E3F2C" w:rsidRDefault="004D6C4E" w:rsidP="00761F99">
            <w:pPr>
              <w:spacing w:after="0" w:line="240" w:lineRule="auto"/>
              <w:rPr>
                <w:rFonts w:eastAsia="Times New Roman" w:cs="Arial"/>
                <w:b/>
                <w:bCs/>
                <w:color w:val="000000"/>
                <w:sz w:val="20"/>
                <w:szCs w:val="20"/>
                <w:lang w:eastAsia="en-GB"/>
              </w:rPr>
            </w:pPr>
            <w:r w:rsidRPr="002E3F2C">
              <w:rPr>
                <w:rFonts w:eastAsia="Times New Roman" w:cs="Arial"/>
                <w:b/>
                <w:bCs/>
                <w:color w:val="000000"/>
                <w:sz w:val="20"/>
                <w:szCs w:val="20"/>
                <w:lang w:eastAsia="en-GB"/>
              </w:rPr>
              <w:t>Key Benchmark Indicators</w:t>
            </w:r>
          </w:p>
        </w:tc>
        <w:tc>
          <w:tcPr>
            <w:tcW w:w="828" w:type="dxa"/>
            <w:tcBorders>
              <w:top w:val="nil"/>
              <w:left w:val="nil"/>
              <w:bottom w:val="single" w:sz="4" w:space="0" w:color="auto"/>
              <w:right w:val="single" w:sz="4" w:space="0" w:color="auto"/>
            </w:tcBorders>
            <w:shd w:val="clear" w:color="auto" w:fill="E5DFEC" w:themeFill="accent4" w:themeFillTint="33"/>
            <w:noWrap/>
            <w:vAlign w:val="bottom"/>
          </w:tcPr>
          <w:p w14:paraId="13AF910C" w14:textId="77777777" w:rsidR="004D6C4E" w:rsidRPr="00434129" w:rsidRDefault="004D6C4E" w:rsidP="00761F99">
            <w:pPr>
              <w:spacing w:after="0" w:line="240" w:lineRule="auto"/>
              <w:jc w:val="center"/>
              <w:rPr>
                <w:rFonts w:eastAsia="Times New Roman" w:cs="Arial"/>
                <w:color w:val="000000"/>
                <w:sz w:val="20"/>
                <w:szCs w:val="20"/>
                <w:lang w:eastAsia="en-GB"/>
              </w:rPr>
            </w:pPr>
          </w:p>
        </w:tc>
        <w:tc>
          <w:tcPr>
            <w:tcW w:w="772" w:type="dxa"/>
            <w:tcBorders>
              <w:top w:val="nil"/>
              <w:left w:val="nil"/>
              <w:bottom w:val="single" w:sz="4" w:space="0" w:color="auto"/>
              <w:right w:val="single" w:sz="4" w:space="0" w:color="auto"/>
            </w:tcBorders>
            <w:shd w:val="clear" w:color="auto" w:fill="E5DFEC" w:themeFill="accent4" w:themeFillTint="33"/>
            <w:noWrap/>
            <w:vAlign w:val="bottom"/>
          </w:tcPr>
          <w:p w14:paraId="515C3BD2" w14:textId="77777777" w:rsidR="004D6C4E" w:rsidRPr="00434129" w:rsidRDefault="004D6C4E" w:rsidP="00761F99">
            <w:pPr>
              <w:spacing w:after="0" w:line="240" w:lineRule="auto"/>
              <w:jc w:val="center"/>
              <w:rPr>
                <w:rFonts w:eastAsia="Times New Roman" w:cs="Arial"/>
                <w:color w:val="000000"/>
                <w:sz w:val="20"/>
                <w:szCs w:val="20"/>
                <w:lang w:eastAsia="en-GB"/>
              </w:rPr>
            </w:pPr>
          </w:p>
        </w:tc>
        <w:tc>
          <w:tcPr>
            <w:tcW w:w="1006" w:type="dxa"/>
            <w:tcBorders>
              <w:top w:val="nil"/>
              <w:left w:val="nil"/>
              <w:bottom w:val="single" w:sz="4" w:space="0" w:color="auto"/>
              <w:right w:val="single" w:sz="4" w:space="0" w:color="auto"/>
            </w:tcBorders>
            <w:shd w:val="clear" w:color="auto" w:fill="E5DFEC" w:themeFill="accent4" w:themeFillTint="33"/>
            <w:noWrap/>
            <w:vAlign w:val="bottom"/>
          </w:tcPr>
          <w:p w14:paraId="5A6FC58C" w14:textId="77777777" w:rsidR="004D6C4E" w:rsidRPr="00434129" w:rsidRDefault="004D6C4E" w:rsidP="00761F99">
            <w:pPr>
              <w:spacing w:after="0" w:line="240" w:lineRule="auto"/>
              <w:jc w:val="center"/>
              <w:rPr>
                <w:rFonts w:eastAsia="Times New Roman" w:cs="Arial"/>
                <w:color w:val="000000"/>
                <w:sz w:val="20"/>
                <w:szCs w:val="20"/>
                <w:lang w:eastAsia="en-GB"/>
              </w:rPr>
            </w:pPr>
          </w:p>
        </w:tc>
        <w:tc>
          <w:tcPr>
            <w:tcW w:w="796" w:type="dxa"/>
            <w:tcBorders>
              <w:top w:val="nil"/>
              <w:left w:val="nil"/>
              <w:bottom w:val="single" w:sz="4" w:space="0" w:color="auto"/>
              <w:right w:val="single" w:sz="4" w:space="0" w:color="auto"/>
            </w:tcBorders>
            <w:shd w:val="clear" w:color="auto" w:fill="E5DFEC" w:themeFill="accent4" w:themeFillTint="33"/>
            <w:noWrap/>
            <w:vAlign w:val="bottom"/>
          </w:tcPr>
          <w:p w14:paraId="0CFA7909" w14:textId="77777777" w:rsidR="004D6C4E" w:rsidRPr="00434129" w:rsidRDefault="004D6C4E" w:rsidP="00761F99">
            <w:pPr>
              <w:spacing w:after="0" w:line="240" w:lineRule="auto"/>
              <w:jc w:val="center"/>
              <w:rPr>
                <w:rFonts w:eastAsia="Times New Roman" w:cs="Arial"/>
                <w:color w:val="000000"/>
                <w:sz w:val="20"/>
                <w:szCs w:val="20"/>
                <w:lang w:eastAsia="en-GB"/>
              </w:rPr>
            </w:pPr>
          </w:p>
        </w:tc>
      </w:tr>
      <w:tr w:rsidR="004D6C4E" w:rsidRPr="00434129" w14:paraId="2BB066FF" w14:textId="77777777" w:rsidTr="00761F99">
        <w:trPr>
          <w:trHeight w:val="290"/>
        </w:trPr>
        <w:tc>
          <w:tcPr>
            <w:tcW w:w="761" w:type="dxa"/>
            <w:tcBorders>
              <w:top w:val="nil"/>
              <w:left w:val="single" w:sz="4" w:space="0" w:color="auto"/>
              <w:bottom w:val="single" w:sz="4" w:space="0" w:color="auto"/>
              <w:right w:val="single" w:sz="4" w:space="0" w:color="auto"/>
            </w:tcBorders>
            <w:shd w:val="clear" w:color="auto" w:fill="auto"/>
            <w:noWrap/>
            <w:vAlign w:val="bottom"/>
            <w:hideMark/>
          </w:tcPr>
          <w:p w14:paraId="66074535" w14:textId="77777777" w:rsidR="004D6C4E" w:rsidRPr="00434129" w:rsidRDefault="004D6C4E" w:rsidP="00761F99">
            <w:pPr>
              <w:spacing w:after="0" w:line="240" w:lineRule="auto"/>
              <w:rPr>
                <w:rFonts w:eastAsia="Times New Roman" w:cs="Arial"/>
                <w:color w:val="000000"/>
                <w:sz w:val="20"/>
                <w:szCs w:val="20"/>
                <w:lang w:eastAsia="en-GB"/>
              </w:rPr>
            </w:pPr>
            <w:r w:rsidRPr="00434129">
              <w:rPr>
                <w:rFonts w:eastAsia="Times New Roman" w:cs="Arial"/>
                <w:color w:val="000000"/>
                <w:sz w:val="20"/>
                <w:szCs w:val="20"/>
                <w:lang w:eastAsia="en-GB"/>
              </w:rPr>
              <w:t xml:space="preserve">KBI23 </w:t>
            </w:r>
          </w:p>
        </w:tc>
        <w:tc>
          <w:tcPr>
            <w:tcW w:w="2211" w:type="dxa"/>
            <w:tcBorders>
              <w:top w:val="nil"/>
              <w:left w:val="nil"/>
              <w:bottom w:val="single" w:sz="4" w:space="0" w:color="auto"/>
              <w:right w:val="single" w:sz="4" w:space="0" w:color="auto"/>
            </w:tcBorders>
            <w:shd w:val="clear" w:color="auto" w:fill="auto"/>
            <w:noWrap/>
            <w:vAlign w:val="bottom"/>
            <w:hideMark/>
          </w:tcPr>
          <w:p w14:paraId="3FF6E469" w14:textId="77777777" w:rsidR="004D6C4E" w:rsidRPr="00434129" w:rsidRDefault="004D6C4E" w:rsidP="00761F99">
            <w:pPr>
              <w:spacing w:after="0" w:line="240" w:lineRule="auto"/>
              <w:rPr>
                <w:rFonts w:eastAsia="Times New Roman" w:cs="Arial"/>
                <w:color w:val="000000"/>
                <w:sz w:val="20"/>
                <w:szCs w:val="20"/>
                <w:lang w:eastAsia="en-GB"/>
              </w:rPr>
            </w:pPr>
            <w:r w:rsidRPr="00434129">
              <w:rPr>
                <w:rFonts w:eastAsia="Times New Roman" w:cs="Arial"/>
                <w:color w:val="000000"/>
                <w:sz w:val="20"/>
                <w:szCs w:val="20"/>
                <w:lang w:eastAsia="en-GB"/>
              </w:rPr>
              <w:t xml:space="preserve">Condition of highways </w:t>
            </w:r>
          </w:p>
        </w:tc>
        <w:tc>
          <w:tcPr>
            <w:tcW w:w="828" w:type="dxa"/>
            <w:tcBorders>
              <w:top w:val="nil"/>
              <w:left w:val="nil"/>
              <w:bottom w:val="single" w:sz="4" w:space="0" w:color="auto"/>
              <w:right w:val="single" w:sz="4" w:space="0" w:color="auto"/>
            </w:tcBorders>
            <w:shd w:val="clear" w:color="auto" w:fill="auto"/>
            <w:noWrap/>
            <w:vAlign w:val="bottom"/>
            <w:hideMark/>
          </w:tcPr>
          <w:p w14:paraId="7DA575E5" w14:textId="77777777" w:rsidR="004D6C4E" w:rsidRPr="00434129" w:rsidRDefault="004D6C4E" w:rsidP="00761F99">
            <w:pPr>
              <w:spacing w:after="0" w:line="240" w:lineRule="auto"/>
              <w:jc w:val="center"/>
              <w:rPr>
                <w:rFonts w:eastAsia="Times New Roman" w:cs="Arial"/>
                <w:color w:val="000000"/>
                <w:sz w:val="20"/>
                <w:szCs w:val="20"/>
                <w:lang w:eastAsia="en-GB"/>
              </w:rPr>
            </w:pPr>
            <w:r w:rsidRPr="00434129">
              <w:rPr>
                <w:rFonts w:eastAsia="Times New Roman" w:cs="Arial"/>
                <w:color w:val="000000"/>
                <w:sz w:val="20"/>
                <w:szCs w:val="20"/>
                <w:lang w:eastAsia="en-GB"/>
              </w:rPr>
              <w:t>23%</w:t>
            </w:r>
          </w:p>
        </w:tc>
        <w:tc>
          <w:tcPr>
            <w:tcW w:w="772" w:type="dxa"/>
            <w:tcBorders>
              <w:top w:val="nil"/>
              <w:left w:val="nil"/>
              <w:bottom w:val="single" w:sz="4" w:space="0" w:color="auto"/>
              <w:right w:val="single" w:sz="4" w:space="0" w:color="auto"/>
            </w:tcBorders>
            <w:shd w:val="clear" w:color="auto" w:fill="auto"/>
            <w:noWrap/>
            <w:vAlign w:val="bottom"/>
            <w:hideMark/>
          </w:tcPr>
          <w:p w14:paraId="4FA8C5A8" w14:textId="77777777" w:rsidR="004D6C4E" w:rsidRPr="00434129" w:rsidRDefault="004D6C4E" w:rsidP="00761F99">
            <w:pPr>
              <w:spacing w:after="0" w:line="240" w:lineRule="auto"/>
              <w:jc w:val="center"/>
              <w:rPr>
                <w:rFonts w:eastAsia="Times New Roman" w:cs="Arial"/>
                <w:color w:val="000000"/>
                <w:sz w:val="20"/>
                <w:szCs w:val="20"/>
                <w:lang w:eastAsia="en-GB"/>
              </w:rPr>
            </w:pPr>
            <w:r w:rsidRPr="00434129">
              <w:rPr>
                <w:rFonts w:eastAsia="Times New Roman" w:cs="Arial"/>
                <w:color w:val="000000"/>
                <w:sz w:val="20"/>
                <w:szCs w:val="20"/>
                <w:lang w:eastAsia="en-GB"/>
              </w:rPr>
              <w:t>-2%</w:t>
            </w:r>
          </w:p>
        </w:tc>
        <w:tc>
          <w:tcPr>
            <w:tcW w:w="1006" w:type="dxa"/>
            <w:tcBorders>
              <w:top w:val="nil"/>
              <w:left w:val="nil"/>
              <w:bottom w:val="single" w:sz="4" w:space="0" w:color="auto"/>
              <w:right w:val="single" w:sz="4" w:space="0" w:color="auto"/>
            </w:tcBorders>
            <w:shd w:val="clear" w:color="auto" w:fill="auto"/>
            <w:noWrap/>
            <w:vAlign w:val="bottom"/>
            <w:hideMark/>
          </w:tcPr>
          <w:p w14:paraId="18B3946D" w14:textId="77777777" w:rsidR="004D6C4E" w:rsidRPr="00434129" w:rsidRDefault="004D6C4E" w:rsidP="00761F99">
            <w:pPr>
              <w:spacing w:after="0" w:line="240" w:lineRule="auto"/>
              <w:jc w:val="center"/>
              <w:rPr>
                <w:rFonts w:eastAsia="Times New Roman" w:cs="Arial"/>
                <w:color w:val="000000"/>
                <w:sz w:val="20"/>
                <w:szCs w:val="20"/>
                <w:lang w:eastAsia="en-GB"/>
              </w:rPr>
            </w:pPr>
            <w:r w:rsidRPr="00434129">
              <w:rPr>
                <w:rFonts w:eastAsia="Times New Roman" w:cs="Arial"/>
                <w:color w:val="000000"/>
                <w:sz w:val="20"/>
                <w:szCs w:val="20"/>
                <w:lang w:eastAsia="en-GB"/>
              </w:rPr>
              <w:t>32%</w:t>
            </w:r>
          </w:p>
        </w:tc>
        <w:tc>
          <w:tcPr>
            <w:tcW w:w="796" w:type="dxa"/>
            <w:tcBorders>
              <w:top w:val="nil"/>
              <w:left w:val="nil"/>
              <w:bottom w:val="single" w:sz="4" w:space="0" w:color="auto"/>
              <w:right w:val="single" w:sz="4" w:space="0" w:color="auto"/>
            </w:tcBorders>
            <w:shd w:val="clear" w:color="auto" w:fill="auto"/>
            <w:noWrap/>
            <w:vAlign w:val="bottom"/>
            <w:hideMark/>
          </w:tcPr>
          <w:p w14:paraId="3C51DDA2" w14:textId="77777777" w:rsidR="004D6C4E" w:rsidRPr="00434129" w:rsidRDefault="004D6C4E" w:rsidP="00761F99">
            <w:pPr>
              <w:spacing w:after="0" w:line="240" w:lineRule="auto"/>
              <w:jc w:val="center"/>
              <w:rPr>
                <w:rFonts w:eastAsia="Times New Roman" w:cs="Arial"/>
                <w:color w:val="000000"/>
                <w:sz w:val="20"/>
                <w:szCs w:val="20"/>
                <w:lang w:eastAsia="en-GB"/>
              </w:rPr>
            </w:pPr>
            <w:r w:rsidRPr="00434129">
              <w:rPr>
                <w:rFonts w:eastAsia="Times New Roman" w:cs="Arial"/>
                <w:color w:val="000000"/>
                <w:sz w:val="20"/>
                <w:szCs w:val="20"/>
                <w:lang w:eastAsia="en-GB"/>
              </w:rPr>
              <w:t>4</w:t>
            </w:r>
          </w:p>
        </w:tc>
      </w:tr>
      <w:tr w:rsidR="004D6C4E" w:rsidRPr="00434129" w14:paraId="719B7087" w14:textId="77777777" w:rsidTr="00761F99">
        <w:trPr>
          <w:trHeight w:val="290"/>
        </w:trPr>
        <w:tc>
          <w:tcPr>
            <w:tcW w:w="761" w:type="dxa"/>
            <w:tcBorders>
              <w:top w:val="nil"/>
              <w:left w:val="single" w:sz="4" w:space="0" w:color="auto"/>
              <w:bottom w:val="single" w:sz="4" w:space="0" w:color="auto"/>
              <w:right w:val="single" w:sz="4" w:space="0" w:color="auto"/>
            </w:tcBorders>
            <w:shd w:val="clear" w:color="auto" w:fill="auto"/>
            <w:noWrap/>
            <w:vAlign w:val="bottom"/>
            <w:hideMark/>
          </w:tcPr>
          <w:p w14:paraId="296C01A1" w14:textId="77777777" w:rsidR="004D6C4E" w:rsidRPr="00434129" w:rsidRDefault="004D6C4E" w:rsidP="00761F99">
            <w:pPr>
              <w:spacing w:after="0" w:line="240" w:lineRule="auto"/>
              <w:rPr>
                <w:rFonts w:eastAsia="Times New Roman" w:cs="Arial"/>
                <w:color w:val="000000"/>
                <w:sz w:val="20"/>
                <w:szCs w:val="20"/>
                <w:lang w:eastAsia="en-GB"/>
              </w:rPr>
            </w:pPr>
            <w:r w:rsidRPr="00434129">
              <w:rPr>
                <w:rFonts w:eastAsia="Times New Roman" w:cs="Arial"/>
                <w:color w:val="000000"/>
                <w:sz w:val="20"/>
                <w:szCs w:val="20"/>
                <w:lang w:eastAsia="en-GB"/>
              </w:rPr>
              <w:t xml:space="preserve">KBI24 </w:t>
            </w:r>
          </w:p>
        </w:tc>
        <w:tc>
          <w:tcPr>
            <w:tcW w:w="2211" w:type="dxa"/>
            <w:tcBorders>
              <w:top w:val="nil"/>
              <w:left w:val="nil"/>
              <w:bottom w:val="single" w:sz="4" w:space="0" w:color="auto"/>
              <w:right w:val="single" w:sz="4" w:space="0" w:color="auto"/>
            </w:tcBorders>
            <w:shd w:val="clear" w:color="auto" w:fill="auto"/>
            <w:noWrap/>
            <w:vAlign w:val="bottom"/>
            <w:hideMark/>
          </w:tcPr>
          <w:p w14:paraId="2F8751C9" w14:textId="77777777" w:rsidR="004D6C4E" w:rsidRPr="00434129" w:rsidRDefault="004D6C4E" w:rsidP="00761F99">
            <w:pPr>
              <w:spacing w:after="0" w:line="240" w:lineRule="auto"/>
              <w:rPr>
                <w:rFonts w:eastAsia="Times New Roman" w:cs="Arial"/>
                <w:color w:val="000000"/>
                <w:sz w:val="20"/>
                <w:szCs w:val="20"/>
                <w:lang w:eastAsia="en-GB"/>
              </w:rPr>
            </w:pPr>
            <w:r w:rsidRPr="00434129">
              <w:rPr>
                <w:rFonts w:eastAsia="Times New Roman" w:cs="Arial"/>
                <w:color w:val="000000"/>
                <w:sz w:val="20"/>
                <w:szCs w:val="20"/>
                <w:lang w:eastAsia="en-GB"/>
              </w:rPr>
              <w:t xml:space="preserve">Highway maintenance </w:t>
            </w:r>
          </w:p>
        </w:tc>
        <w:tc>
          <w:tcPr>
            <w:tcW w:w="828" w:type="dxa"/>
            <w:tcBorders>
              <w:top w:val="nil"/>
              <w:left w:val="nil"/>
              <w:bottom w:val="single" w:sz="4" w:space="0" w:color="auto"/>
              <w:right w:val="single" w:sz="4" w:space="0" w:color="auto"/>
            </w:tcBorders>
            <w:shd w:val="clear" w:color="auto" w:fill="auto"/>
            <w:noWrap/>
            <w:vAlign w:val="bottom"/>
            <w:hideMark/>
          </w:tcPr>
          <w:p w14:paraId="75594CC1" w14:textId="77777777" w:rsidR="004D6C4E" w:rsidRPr="00434129" w:rsidRDefault="004D6C4E" w:rsidP="00761F99">
            <w:pPr>
              <w:spacing w:after="0" w:line="240" w:lineRule="auto"/>
              <w:jc w:val="center"/>
              <w:rPr>
                <w:rFonts w:eastAsia="Times New Roman" w:cs="Arial"/>
                <w:color w:val="000000"/>
                <w:sz w:val="20"/>
                <w:szCs w:val="20"/>
                <w:lang w:eastAsia="en-GB"/>
              </w:rPr>
            </w:pPr>
            <w:r w:rsidRPr="00434129">
              <w:rPr>
                <w:rFonts w:eastAsia="Times New Roman" w:cs="Arial"/>
                <w:color w:val="000000"/>
                <w:sz w:val="20"/>
                <w:szCs w:val="20"/>
                <w:lang w:eastAsia="en-GB"/>
              </w:rPr>
              <w:t>40%</w:t>
            </w:r>
          </w:p>
        </w:tc>
        <w:tc>
          <w:tcPr>
            <w:tcW w:w="772" w:type="dxa"/>
            <w:tcBorders>
              <w:top w:val="nil"/>
              <w:left w:val="nil"/>
              <w:bottom w:val="single" w:sz="4" w:space="0" w:color="auto"/>
              <w:right w:val="single" w:sz="4" w:space="0" w:color="auto"/>
            </w:tcBorders>
            <w:shd w:val="clear" w:color="auto" w:fill="auto"/>
            <w:noWrap/>
            <w:vAlign w:val="bottom"/>
            <w:hideMark/>
          </w:tcPr>
          <w:p w14:paraId="7DE285EA" w14:textId="77777777" w:rsidR="004D6C4E" w:rsidRPr="00434129" w:rsidRDefault="004D6C4E" w:rsidP="00761F99">
            <w:pPr>
              <w:spacing w:after="0" w:line="240" w:lineRule="auto"/>
              <w:jc w:val="center"/>
              <w:rPr>
                <w:rFonts w:eastAsia="Times New Roman" w:cs="Arial"/>
                <w:color w:val="000000"/>
                <w:sz w:val="20"/>
                <w:szCs w:val="20"/>
                <w:lang w:eastAsia="en-GB"/>
              </w:rPr>
            </w:pPr>
            <w:r w:rsidRPr="00434129">
              <w:rPr>
                <w:rFonts w:eastAsia="Times New Roman" w:cs="Arial"/>
                <w:color w:val="000000"/>
                <w:sz w:val="20"/>
                <w:szCs w:val="20"/>
                <w:lang w:eastAsia="en-GB"/>
              </w:rPr>
              <w:t>-5%</w:t>
            </w:r>
          </w:p>
        </w:tc>
        <w:tc>
          <w:tcPr>
            <w:tcW w:w="1006" w:type="dxa"/>
            <w:tcBorders>
              <w:top w:val="nil"/>
              <w:left w:val="nil"/>
              <w:bottom w:val="single" w:sz="4" w:space="0" w:color="auto"/>
              <w:right w:val="single" w:sz="4" w:space="0" w:color="auto"/>
            </w:tcBorders>
            <w:shd w:val="clear" w:color="auto" w:fill="auto"/>
            <w:noWrap/>
            <w:vAlign w:val="bottom"/>
            <w:hideMark/>
          </w:tcPr>
          <w:p w14:paraId="7638614F" w14:textId="77777777" w:rsidR="004D6C4E" w:rsidRPr="00434129" w:rsidRDefault="004D6C4E" w:rsidP="00761F99">
            <w:pPr>
              <w:spacing w:after="0" w:line="240" w:lineRule="auto"/>
              <w:jc w:val="center"/>
              <w:rPr>
                <w:rFonts w:eastAsia="Times New Roman" w:cs="Arial"/>
                <w:color w:val="000000"/>
                <w:sz w:val="20"/>
                <w:szCs w:val="20"/>
                <w:lang w:eastAsia="en-GB"/>
              </w:rPr>
            </w:pPr>
            <w:r w:rsidRPr="00434129">
              <w:rPr>
                <w:rFonts w:eastAsia="Times New Roman" w:cs="Arial"/>
                <w:color w:val="000000"/>
                <w:sz w:val="20"/>
                <w:szCs w:val="20"/>
                <w:lang w:eastAsia="en-GB"/>
              </w:rPr>
              <w:t>42%</w:t>
            </w:r>
          </w:p>
        </w:tc>
        <w:tc>
          <w:tcPr>
            <w:tcW w:w="796" w:type="dxa"/>
            <w:tcBorders>
              <w:top w:val="nil"/>
              <w:left w:val="nil"/>
              <w:bottom w:val="single" w:sz="4" w:space="0" w:color="auto"/>
              <w:right w:val="single" w:sz="4" w:space="0" w:color="auto"/>
            </w:tcBorders>
            <w:shd w:val="clear" w:color="auto" w:fill="auto"/>
            <w:noWrap/>
            <w:vAlign w:val="bottom"/>
            <w:hideMark/>
          </w:tcPr>
          <w:p w14:paraId="6BFA04EA" w14:textId="77777777" w:rsidR="004D6C4E" w:rsidRPr="00434129" w:rsidRDefault="004D6C4E" w:rsidP="00761F99">
            <w:pPr>
              <w:spacing w:after="0" w:line="240" w:lineRule="auto"/>
              <w:jc w:val="center"/>
              <w:rPr>
                <w:rFonts w:eastAsia="Times New Roman" w:cs="Arial"/>
                <w:color w:val="000000"/>
                <w:sz w:val="20"/>
                <w:szCs w:val="20"/>
                <w:lang w:eastAsia="en-GB"/>
              </w:rPr>
            </w:pPr>
            <w:r w:rsidRPr="00434129">
              <w:rPr>
                <w:rFonts w:eastAsia="Times New Roman" w:cs="Arial"/>
                <w:color w:val="000000"/>
                <w:sz w:val="20"/>
                <w:szCs w:val="20"/>
                <w:lang w:eastAsia="en-GB"/>
              </w:rPr>
              <w:t>3</w:t>
            </w:r>
          </w:p>
        </w:tc>
      </w:tr>
      <w:tr w:rsidR="004D6C4E" w:rsidRPr="00434129" w14:paraId="4803307D" w14:textId="77777777" w:rsidTr="00761F99">
        <w:trPr>
          <w:trHeight w:val="290"/>
        </w:trPr>
        <w:tc>
          <w:tcPr>
            <w:tcW w:w="761" w:type="dxa"/>
            <w:tcBorders>
              <w:top w:val="nil"/>
              <w:left w:val="single" w:sz="4" w:space="0" w:color="auto"/>
              <w:bottom w:val="single" w:sz="4" w:space="0" w:color="auto"/>
              <w:right w:val="single" w:sz="4" w:space="0" w:color="auto"/>
            </w:tcBorders>
            <w:shd w:val="clear" w:color="auto" w:fill="auto"/>
            <w:noWrap/>
            <w:vAlign w:val="bottom"/>
            <w:hideMark/>
          </w:tcPr>
          <w:p w14:paraId="7338DE0E" w14:textId="77777777" w:rsidR="004D6C4E" w:rsidRPr="00434129" w:rsidRDefault="004D6C4E" w:rsidP="00761F99">
            <w:pPr>
              <w:spacing w:after="0" w:line="240" w:lineRule="auto"/>
              <w:rPr>
                <w:rFonts w:eastAsia="Times New Roman" w:cs="Arial"/>
                <w:color w:val="000000"/>
                <w:sz w:val="20"/>
                <w:szCs w:val="20"/>
                <w:lang w:eastAsia="en-GB"/>
              </w:rPr>
            </w:pPr>
            <w:r w:rsidRPr="00434129">
              <w:rPr>
                <w:rFonts w:eastAsia="Times New Roman" w:cs="Arial"/>
                <w:color w:val="000000"/>
                <w:sz w:val="20"/>
                <w:szCs w:val="20"/>
                <w:lang w:eastAsia="en-GB"/>
              </w:rPr>
              <w:t xml:space="preserve">KBI25 </w:t>
            </w:r>
          </w:p>
        </w:tc>
        <w:tc>
          <w:tcPr>
            <w:tcW w:w="2211" w:type="dxa"/>
            <w:tcBorders>
              <w:top w:val="nil"/>
              <w:left w:val="nil"/>
              <w:bottom w:val="single" w:sz="4" w:space="0" w:color="auto"/>
              <w:right w:val="single" w:sz="4" w:space="0" w:color="auto"/>
            </w:tcBorders>
            <w:shd w:val="clear" w:color="auto" w:fill="auto"/>
            <w:noWrap/>
            <w:vAlign w:val="bottom"/>
            <w:hideMark/>
          </w:tcPr>
          <w:p w14:paraId="67ABB865" w14:textId="77777777" w:rsidR="004D6C4E" w:rsidRPr="00434129" w:rsidRDefault="004D6C4E" w:rsidP="00761F99">
            <w:pPr>
              <w:spacing w:after="0" w:line="240" w:lineRule="auto"/>
              <w:rPr>
                <w:rFonts w:eastAsia="Times New Roman" w:cs="Arial"/>
                <w:color w:val="000000"/>
                <w:sz w:val="20"/>
                <w:szCs w:val="20"/>
                <w:lang w:eastAsia="en-GB"/>
              </w:rPr>
            </w:pPr>
            <w:r w:rsidRPr="00434129">
              <w:rPr>
                <w:rFonts w:eastAsia="Times New Roman" w:cs="Arial"/>
                <w:color w:val="000000"/>
                <w:sz w:val="20"/>
                <w:szCs w:val="20"/>
                <w:lang w:eastAsia="en-GB"/>
              </w:rPr>
              <w:t xml:space="preserve">Street lighting </w:t>
            </w:r>
          </w:p>
        </w:tc>
        <w:tc>
          <w:tcPr>
            <w:tcW w:w="828" w:type="dxa"/>
            <w:tcBorders>
              <w:top w:val="nil"/>
              <w:left w:val="nil"/>
              <w:bottom w:val="single" w:sz="4" w:space="0" w:color="auto"/>
              <w:right w:val="single" w:sz="4" w:space="0" w:color="auto"/>
            </w:tcBorders>
            <w:shd w:val="clear" w:color="auto" w:fill="auto"/>
            <w:noWrap/>
            <w:vAlign w:val="bottom"/>
            <w:hideMark/>
          </w:tcPr>
          <w:p w14:paraId="41CDD787" w14:textId="77777777" w:rsidR="004D6C4E" w:rsidRPr="00434129" w:rsidRDefault="004D6C4E" w:rsidP="00761F99">
            <w:pPr>
              <w:spacing w:after="0" w:line="240" w:lineRule="auto"/>
              <w:jc w:val="center"/>
              <w:rPr>
                <w:rFonts w:eastAsia="Times New Roman" w:cs="Arial"/>
                <w:color w:val="000000"/>
                <w:sz w:val="20"/>
                <w:szCs w:val="20"/>
                <w:lang w:eastAsia="en-GB"/>
              </w:rPr>
            </w:pPr>
            <w:r w:rsidRPr="00434129">
              <w:rPr>
                <w:rFonts w:eastAsia="Times New Roman" w:cs="Arial"/>
                <w:color w:val="000000"/>
                <w:sz w:val="20"/>
                <w:szCs w:val="20"/>
                <w:lang w:eastAsia="en-GB"/>
              </w:rPr>
              <w:t>62%</w:t>
            </w:r>
          </w:p>
        </w:tc>
        <w:tc>
          <w:tcPr>
            <w:tcW w:w="772" w:type="dxa"/>
            <w:tcBorders>
              <w:top w:val="nil"/>
              <w:left w:val="nil"/>
              <w:bottom w:val="single" w:sz="4" w:space="0" w:color="auto"/>
              <w:right w:val="single" w:sz="4" w:space="0" w:color="auto"/>
            </w:tcBorders>
            <w:shd w:val="clear" w:color="auto" w:fill="auto"/>
            <w:noWrap/>
            <w:vAlign w:val="bottom"/>
            <w:hideMark/>
          </w:tcPr>
          <w:p w14:paraId="10D231E9" w14:textId="77777777" w:rsidR="004D6C4E" w:rsidRPr="00434129" w:rsidRDefault="004D6C4E" w:rsidP="00761F99">
            <w:pPr>
              <w:spacing w:after="0" w:line="240" w:lineRule="auto"/>
              <w:jc w:val="center"/>
              <w:rPr>
                <w:rFonts w:eastAsia="Times New Roman" w:cs="Arial"/>
                <w:color w:val="000000"/>
                <w:sz w:val="20"/>
                <w:szCs w:val="20"/>
                <w:lang w:eastAsia="en-GB"/>
              </w:rPr>
            </w:pPr>
            <w:r w:rsidRPr="00434129">
              <w:rPr>
                <w:rFonts w:eastAsia="Times New Roman" w:cs="Arial"/>
                <w:color w:val="000000"/>
                <w:sz w:val="20"/>
                <w:szCs w:val="20"/>
                <w:lang w:eastAsia="en-GB"/>
              </w:rPr>
              <w:t>2%</w:t>
            </w:r>
          </w:p>
        </w:tc>
        <w:tc>
          <w:tcPr>
            <w:tcW w:w="1006" w:type="dxa"/>
            <w:tcBorders>
              <w:top w:val="nil"/>
              <w:left w:val="nil"/>
              <w:bottom w:val="single" w:sz="4" w:space="0" w:color="auto"/>
              <w:right w:val="single" w:sz="4" w:space="0" w:color="auto"/>
            </w:tcBorders>
            <w:shd w:val="clear" w:color="auto" w:fill="auto"/>
            <w:noWrap/>
            <w:vAlign w:val="bottom"/>
            <w:hideMark/>
          </w:tcPr>
          <w:p w14:paraId="6AD15F48" w14:textId="77777777" w:rsidR="004D6C4E" w:rsidRPr="00434129" w:rsidRDefault="004D6C4E" w:rsidP="00761F99">
            <w:pPr>
              <w:spacing w:after="0" w:line="240" w:lineRule="auto"/>
              <w:jc w:val="center"/>
              <w:rPr>
                <w:rFonts w:eastAsia="Times New Roman" w:cs="Arial"/>
                <w:color w:val="000000"/>
                <w:sz w:val="20"/>
                <w:szCs w:val="20"/>
                <w:lang w:eastAsia="en-GB"/>
              </w:rPr>
            </w:pPr>
            <w:r w:rsidRPr="00434129">
              <w:rPr>
                <w:rFonts w:eastAsia="Times New Roman" w:cs="Arial"/>
                <w:color w:val="000000"/>
                <w:sz w:val="20"/>
                <w:szCs w:val="20"/>
                <w:lang w:eastAsia="en-GB"/>
              </w:rPr>
              <w:t>62%</w:t>
            </w:r>
          </w:p>
        </w:tc>
        <w:tc>
          <w:tcPr>
            <w:tcW w:w="796" w:type="dxa"/>
            <w:tcBorders>
              <w:top w:val="nil"/>
              <w:left w:val="nil"/>
              <w:bottom w:val="single" w:sz="4" w:space="0" w:color="auto"/>
              <w:right w:val="single" w:sz="4" w:space="0" w:color="auto"/>
            </w:tcBorders>
            <w:shd w:val="clear" w:color="auto" w:fill="auto"/>
            <w:noWrap/>
            <w:vAlign w:val="bottom"/>
            <w:hideMark/>
          </w:tcPr>
          <w:p w14:paraId="7D412A5D" w14:textId="77777777" w:rsidR="004D6C4E" w:rsidRPr="00434129" w:rsidRDefault="004D6C4E" w:rsidP="00761F99">
            <w:pPr>
              <w:spacing w:after="0" w:line="240" w:lineRule="auto"/>
              <w:jc w:val="center"/>
              <w:rPr>
                <w:rFonts w:eastAsia="Times New Roman" w:cs="Arial"/>
                <w:color w:val="000000"/>
                <w:sz w:val="20"/>
                <w:szCs w:val="20"/>
                <w:lang w:eastAsia="en-GB"/>
              </w:rPr>
            </w:pPr>
            <w:r w:rsidRPr="00434129">
              <w:rPr>
                <w:rFonts w:eastAsia="Times New Roman" w:cs="Arial"/>
                <w:color w:val="000000"/>
                <w:sz w:val="20"/>
                <w:szCs w:val="20"/>
                <w:lang w:eastAsia="en-GB"/>
              </w:rPr>
              <w:t>2</w:t>
            </w:r>
          </w:p>
        </w:tc>
      </w:tr>
      <w:tr w:rsidR="004D6C4E" w:rsidRPr="00434129" w14:paraId="5FFB9800" w14:textId="77777777" w:rsidTr="00761F99">
        <w:trPr>
          <w:trHeight w:val="290"/>
        </w:trPr>
        <w:tc>
          <w:tcPr>
            <w:tcW w:w="761" w:type="dxa"/>
            <w:tcBorders>
              <w:top w:val="nil"/>
              <w:left w:val="single" w:sz="4" w:space="0" w:color="auto"/>
              <w:bottom w:val="single" w:sz="4" w:space="0" w:color="auto"/>
              <w:right w:val="single" w:sz="4" w:space="0" w:color="auto"/>
            </w:tcBorders>
            <w:shd w:val="clear" w:color="auto" w:fill="auto"/>
            <w:noWrap/>
            <w:vAlign w:val="bottom"/>
            <w:hideMark/>
          </w:tcPr>
          <w:p w14:paraId="3D680B3E" w14:textId="77777777" w:rsidR="004D6C4E" w:rsidRPr="00434129" w:rsidRDefault="004D6C4E" w:rsidP="00761F99">
            <w:pPr>
              <w:spacing w:after="0" w:line="240" w:lineRule="auto"/>
              <w:rPr>
                <w:rFonts w:eastAsia="Times New Roman" w:cs="Arial"/>
                <w:color w:val="000000"/>
                <w:sz w:val="20"/>
                <w:szCs w:val="20"/>
                <w:lang w:eastAsia="en-GB"/>
              </w:rPr>
            </w:pPr>
            <w:r w:rsidRPr="00434129">
              <w:rPr>
                <w:rFonts w:eastAsia="Times New Roman" w:cs="Arial"/>
                <w:color w:val="000000"/>
                <w:sz w:val="20"/>
                <w:szCs w:val="20"/>
                <w:lang w:eastAsia="en-GB"/>
              </w:rPr>
              <w:t xml:space="preserve">KBI26 </w:t>
            </w:r>
          </w:p>
        </w:tc>
        <w:tc>
          <w:tcPr>
            <w:tcW w:w="2211" w:type="dxa"/>
            <w:tcBorders>
              <w:top w:val="nil"/>
              <w:left w:val="nil"/>
              <w:bottom w:val="single" w:sz="4" w:space="0" w:color="auto"/>
              <w:right w:val="single" w:sz="4" w:space="0" w:color="auto"/>
            </w:tcBorders>
            <w:shd w:val="clear" w:color="auto" w:fill="auto"/>
            <w:noWrap/>
            <w:vAlign w:val="bottom"/>
            <w:hideMark/>
          </w:tcPr>
          <w:p w14:paraId="5B842F93" w14:textId="77777777" w:rsidR="004D6C4E" w:rsidRPr="00434129" w:rsidRDefault="004D6C4E" w:rsidP="00761F99">
            <w:pPr>
              <w:spacing w:after="0" w:line="240" w:lineRule="auto"/>
              <w:rPr>
                <w:rFonts w:eastAsia="Times New Roman" w:cs="Arial"/>
                <w:color w:val="000000"/>
                <w:sz w:val="20"/>
                <w:szCs w:val="20"/>
                <w:lang w:eastAsia="en-GB"/>
              </w:rPr>
            </w:pPr>
            <w:r w:rsidRPr="00434129">
              <w:rPr>
                <w:rFonts w:eastAsia="Times New Roman" w:cs="Arial"/>
                <w:color w:val="000000"/>
                <w:sz w:val="20"/>
                <w:szCs w:val="20"/>
                <w:lang w:eastAsia="en-GB"/>
              </w:rPr>
              <w:t>Highway enforcement</w:t>
            </w:r>
            <w:r>
              <w:rPr>
                <w:rFonts w:eastAsia="Times New Roman" w:cs="Arial"/>
                <w:color w:val="000000"/>
                <w:sz w:val="20"/>
                <w:szCs w:val="20"/>
                <w:lang w:eastAsia="en-GB"/>
              </w:rPr>
              <w:t xml:space="preserve"> </w:t>
            </w:r>
            <w:r w:rsidRPr="00434129">
              <w:rPr>
                <w:rFonts w:eastAsia="Times New Roman" w:cs="Arial"/>
                <w:color w:val="000000"/>
                <w:sz w:val="20"/>
                <w:szCs w:val="20"/>
                <w:lang w:eastAsia="en-GB"/>
              </w:rPr>
              <w:t>/obstructions</w:t>
            </w:r>
          </w:p>
        </w:tc>
        <w:tc>
          <w:tcPr>
            <w:tcW w:w="828" w:type="dxa"/>
            <w:tcBorders>
              <w:top w:val="nil"/>
              <w:left w:val="nil"/>
              <w:bottom w:val="single" w:sz="4" w:space="0" w:color="auto"/>
              <w:right w:val="single" w:sz="4" w:space="0" w:color="auto"/>
            </w:tcBorders>
            <w:shd w:val="clear" w:color="auto" w:fill="auto"/>
            <w:noWrap/>
            <w:vAlign w:val="bottom"/>
            <w:hideMark/>
          </w:tcPr>
          <w:p w14:paraId="79220360" w14:textId="77777777" w:rsidR="004D6C4E" w:rsidRPr="00434129" w:rsidRDefault="004D6C4E" w:rsidP="00761F99">
            <w:pPr>
              <w:spacing w:after="0" w:line="240" w:lineRule="auto"/>
              <w:jc w:val="center"/>
              <w:rPr>
                <w:rFonts w:eastAsia="Times New Roman" w:cs="Arial"/>
                <w:color w:val="000000"/>
                <w:sz w:val="20"/>
                <w:szCs w:val="20"/>
                <w:lang w:eastAsia="en-GB"/>
              </w:rPr>
            </w:pPr>
            <w:r w:rsidRPr="00434129">
              <w:rPr>
                <w:rFonts w:eastAsia="Times New Roman" w:cs="Arial"/>
                <w:color w:val="000000"/>
                <w:sz w:val="20"/>
                <w:szCs w:val="20"/>
                <w:lang w:eastAsia="en-GB"/>
              </w:rPr>
              <w:t>41%</w:t>
            </w:r>
          </w:p>
        </w:tc>
        <w:tc>
          <w:tcPr>
            <w:tcW w:w="772" w:type="dxa"/>
            <w:tcBorders>
              <w:top w:val="nil"/>
              <w:left w:val="nil"/>
              <w:bottom w:val="single" w:sz="4" w:space="0" w:color="auto"/>
              <w:right w:val="single" w:sz="4" w:space="0" w:color="auto"/>
            </w:tcBorders>
            <w:shd w:val="clear" w:color="auto" w:fill="auto"/>
            <w:noWrap/>
            <w:vAlign w:val="bottom"/>
            <w:hideMark/>
          </w:tcPr>
          <w:p w14:paraId="28E86613" w14:textId="77777777" w:rsidR="004D6C4E" w:rsidRPr="00434129" w:rsidRDefault="004D6C4E" w:rsidP="00761F99">
            <w:pPr>
              <w:spacing w:after="0" w:line="240" w:lineRule="auto"/>
              <w:jc w:val="center"/>
              <w:rPr>
                <w:rFonts w:eastAsia="Times New Roman" w:cs="Arial"/>
                <w:color w:val="000000"/>
                <w:sz w:val="20"/>
                <w:szCs w:val="20"/>
                <w:lang w:eastAsia="en-GB"/>
              </w:rPr>
            </w:pPr>
            <w:r w:rsidRPr="00434129">
              <w:rPr>
                <w:rFonts w:eastAsia="Times New Roman" w:cs="Arial"/>
                <w:color w:val="000000"/>
                <w:sz w:val="20"/>
                <w:szCs w:val="20"/>
                <w:lang w:eastAsia="en-GB"/>
              </w:rPr>
              <w:t>-1%</w:t>
            </w:r>
          </w:p>
        </w:tc>
        <w:tc>
          <w:tcPr>
            <w:tcW w:w="1006" w:type="dxa"/>
            <w:tcBorders>
              <w:top w:val="nil"/>
              <w:left w:val="nil"/>
              <w:bottom w:val="single" w:sz="4" w:space="0" w:color="auto"/>
              <w:right w:val="single" w:sz="4" w:space="0" w:color="auto"/>
            </w:tcBorders>
            <w:shd w:val="clear" w:color="auto" w:fill="auto"/>
            <w:noWrap/>
            <w:vAlign w:val="bottom"/>
            <w:hideMark/>
          </w:tcPr>
          <w:p w14:paraId="76A0A577" w14:textId="77777777" w:rsidR="004D6C4E" w:rsidRPr="00434129" w:rsidRDefault="004D6C4E" w:rsidP="00761F99">
            <w:pPr>
              <w:spacing w:after="0" w:line="240" w:lineRule="auto"/>
              <w:jc w:val="center"/>
              <w:rPr>
                <w:rFonts w:eastAsia="Times New Roman" w:cs="Arial"/>
                <w:color w:val="000000"/>
                <w:sz w:val="20"/>
                <w:szCs w:val="20"/>
                <w:lang w:eastAsia="en-GB"/>
              </w:rPr>
            </w:pPr>
            <w:r w:rsidRPr="00434129">
              <w:rPr>
                <w:rFonts w:eastAsia="Times New Roman" w:cs="Arial"/>
                <w:color w:val="000000"/>
                <w:sz w:val="20"/>
                <w:szCs w:val="20"/>
                <w:lang w:eastAsia="en-GB"/>
              </w:rPr>
              <w:t>43%</w:t>
            </w:r>
          </w:p>
        </w:tc>
        <w:tc>
          <w:tcPr>
            <w:tcW w:w="796" w:type="dxa"/>
            <w:tcBorders>
              <w:top w:val="nil"/>
              <w:left w:val="nil"/>
              <w:bottom w:val="single" w:sz="4" w:space="0" w:color="auto"/>
              <w:right w:val="single" w:sz="4" w:space="0" w:color="auto"/>
            </w:tcBorders>
            <w:shd w:val="clear" w:color="auto" w:fill="auto"/>
            <w:noWrap/>
            <w:vAlign w:val="bottom"/>
            <w:hideMark/>
          </w:tcPr>
          <w:p w14:paraId="0BF8B9C6" w14:textId="77777777" w:rsidR="004D6C4E" w:rsidRPr="00434129" w:rsidRDefault="004D6C4E" w:rsidP="00761F99">
            <w:pPr>
              <w:spacing w:after="0" w:line="240" w:lineRule="auto"/>
              <w:jc w:val="center"/>
              <w:rPr>
                <w:rFonts w:eastAsia="Times New Roman" w:cs="Arial"/>
                <w:color w:val="000000"/>
                <w:sz w:val="20"/>
                <w:szCs w:val="20"/>
                <w:lang w:eastAsia="en-GB"/>
              </w:rPr>
            </w:pPr>
            <w:r w:rsidRPr="00434129">
              <w:rPr>
                <w:rFonts w:eastAsia="Times New Roman" w:cs="Arial"/>
                <w:color w:val="000000"/>
                <w:sz w:val="20"/>
                <w:szCs w:val="20"/>
                <w:lang w:eastAsia="en-GB"/>
              </w:rPr>
              <w:t>3</w:t>
            </w:r>
          </w:p>
        </w:tc>
      </w:tr>
      <w:bookmarkEnd w:id="11"/>
    </w:tbl>
    <w:p w14:paraId="41D29AF2" w14:textId="2D711CA2" w:rsidR="004D6C4E" w:rsidRDefault="004D6C4E" w:rsidP="00B619AD">
      <w:pPr>
        <w:autoSpaceDE w:val="0"/>
        <w:autoSpaceDN w:val="0"/>
        <w:adjustRightInd w:val="0"/>
        <w:spacing w:after="0"/>
        <w:jc w:val="both"/>
        <w:rPr>
          <w:rFonts w:cs="Arial"/>
        </w:rPr>
      </w:pPr>
    </w:p>
    <w:p w14:paraId="1D9BF688" w14:textId="77777777" w:rsidR="001A6F67" w:rsidRDefault="001A6F67" w:rsidP="00B619AD">
      <w:pPr>
        <w:autoSpaceDE w:val="0"/>
        <w:autoSpaceDN w:val="0"/>
        <w:adjustRightInd w:val="0"/>
        <w:spacing w:after="0"/>
        <w:jc w:val="both"/>
        <w:rPr>
          <w:rFonts w:cs="Arial"/>
        </w:rPr>
      </w:pPr>
    </w:p>
    <w:p w14:paraId="506D750B" w14:textId="77777777" w:rsidR="001A6F67" w:rsidRDefault="001A6F67" w:rsidP="00B619AD">
      <w:pPr>
        <w:autoSpaceDE w:val="0"/>
        <w:autoSpaceDN w:val="0"/>
        <w:adjustRightInd w:val="0"/>
        <w:spacing w:after="0"/>
        <w:jc w:val="both"/>
        <w:rPr>
          <w:rFonts w:cs="Arial"/>
        </w:rPr>
      </w:pPr>
    </w:p>
    <w:p w14:paraId="59601A9A" w14:textId="77777777" w:rsidR="001A6F67" w:rsidRDefault="001A6F67" w:rsidP="00B619AD">
      <w:pPr>
        <w:autoSpaceDE w:val="0"/>
        <w:autoSpaceDN w:val="0"/>
        <w:adjustRightInd w:val="0"/>
        <w:spacing w:after="0"/>
        <w:jc w:val="both"/>
        <w:rPr>
          <w:rFonts w:cs="Arial"/>
        </w:rPr>
      </w:pPr>
    </w:p>
    <w:p w14:paraId="53EC7E18" w14:textId="77777777" w:rsidR="001A6F67" w:rsidRDefault="001A6F67" w:rsidP="00B619AD">
      <w:pPr>
        <w:autoSpaceDE w:val="0"/>
        <w:autoSpaceDN w:val="0"/>
        <w:adjustRightInd w:val="0"/>
        <w:spacing w:after="0"/>
        <w:jc w:val="both"/>
        <w:rPr>
          <w:rFonts w:cs="Arial"/>
        </w:rPr>
      </w:pPr>
    </w:p>
    <w:p w14:paraId="61047463" w14:textId="77777777" w:rsidR="001A6F67" w:rsidRDefault="001A6F67" w:rsidP="00B619AD">
      <w:pPr>
        <w:autoSpaceDE w:val="0"/>
        <w:autoSpaceDN w:val="0"/>
        <w:adjustRightInd w:val="0"/>
        <w:spacing w:after="0"/>
        <w:jc w:val="both"/>
        <w:rPr>
          <w:rFonts w:cs="Arial"/>
        </w:rPr>
      </w:pPr>
    </w:p>
    <w:p w14:paraId="4D0401C8" w14:textId="1414E377" w:rsidR="009F2670" w:rsidRDefault="004D6C4E" w:rsidP="00B619AD">
      <w:pPr>
        <w:autoSpaceDE w:val="0"/>
        <w:autoSpaceDN w:val="0"/>
        <w:adjustRightInd w:val="0"/>
        <w:spacing w:after="0"/>
        <w:jc w:val="both"/>
        <w:rPr>
          <w:rFonts w:cs="Arial"/>
        </w:rPr>
      </w:pPr>
      <w:r>
        <w:rPr>
          <w:rFonts w:cs="Arial"/>
        </w:rPr>
        <w:t>Many of our indicators perform well</w:t>
      </w:r>
      <w:r w:rsidR="001A6F67">
        <w:rPr>
          <w:rFonts w:cs="Arial"/>
        </w:rPr>
        <w:t>:</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483"/>
        <w:gridCol w:w="4012"/>
        <w:gridCol w:w="1420"/>
      </w:tblGrid>
      <w:tr w:rsidR="004D6C4E" w:rsidRPr="000017A7" w14:paraId="35648BB3" w14:textId="77777777" w:rsidTr="009F2670">
        <w:trPr>
          <w:trHeight w:val="290"/>
        </w:trPr>
        <w:tc>
          <w:tcPr>
            <w:tcW w:w="1072" w:type="pct"/>
            <w:shd w:val="clear" w:color="auto" w:fill="auto"/>
            <w:noWrap/>
            <w:vAlign w:val="center"/>
            <w:hideMark/>
          </w:tcPr>
          <w:p w14:paraId="2135A24D" w14:textId="5C52B806" w:rsidR="004D6C4E" w:rsidRPr="0045672E" w:rsidRDefault="004D6C4E" w:rsidP="00761F99">
            <w:pPr>
              <w:spacing w:after="0" w:line="240" w:lineRule="auto"/>
              <w:rPr>
                <w:rFonts w:eastAsia="Times New Roman" w:cs="Arial"/>
                <w:b/>
                <w:bCs/>
                <w:color w:val="000000"/>
                <w:sz w:val="20"/>
                <w:szCs w:val="20"/>
                <w:lang w:eastAsia="en-GB"/>
              </w:rPr>
            </w:pPr>
            <w:r w:rsidRPr="0045672E">
              <w:rPr>
                <w:rFonts w:eastAsia="Times New Roman" w:cs="Arial"/>
                <w:b/>
                <w:bCs/>
                <w:color w:val="000000"/>
                <w:sz w:val="20"/>
                <w:szCs w:val="20"/>
                <w:lang w:eastAsia="en-GB"/>
              </w:rPr>
              <w:t>Ref</w:t>
            </w:r>
          </w:p>
        </w:tc>
        <w:tc>
          <w:tcPr>
            <w:tcW w:w="2901" w:type="pct"/>
            <w:shd w:val="clear" w:color="auto" w:fill="auto"/>
            <w:noWrap/>
            <w:vAlign w:val="center"/>
            <w:hideMark/>
          </w:tcPr>
          <w:p w14:paraId="21A01B32" w14:textId="77777777" w:rsidR="004D6C4E" w:rsidRPr="0045672E" w:rsidRDefault="004D6C4E" w:rsidP="00761F99">
            <w:pPr>
              <w:spacing w:after="0" w:line="240" w:lineRule="auto"/>
              <w:rPr>
                <w:rFonts w:eastAsia="Times New Roman" w:cs="Arial"/>
                <w:b/>
                <w:bCs/>
                <w:color w:val="000000"/>
                <w:sz w:val="20"/>
                <w:szCs w:val="20"/>
                <w:lang w:eastAsia="en-GB"/>
              </w:rPr>
            </w:pPr>
            <w:r w:rsidRPr="0045672E">
              <w:rPr>
                <w:rFonts w:eastAsia="Times New Roman" w:cs="Arial"/>
                <w:b/>
                <w:bCs/>
                <w:color w:val="000000"/>
                <w:sz w:val="20"/>
                <w:szCs w:val="20"/>
                <w:lang w:eastAsia="en-GB"/>
              </w:rPr>
              <w:t>Indicator</w:t>
            </w:r>
          </w:p>
        </w:tc>
        <w:tc>
          <w:tcPr>
            <w:tcW w:w="1027" w:type="pct"/>
            <w:shd w:val="clear" w:color="auto" w:fill="auto"/>
            <w:noWrap/>
            <w:vAlign w:val="center"/>
            <w:hideMark/>
          </w:tcPr>
          <w:p w14:paraId="164021FC" w14:textId="54F70A50" w:rsidR="004D6C4E" w:rsidRPr="0045672E" w:rsidRDefault="004D6C4E" w:rsidP="00761F99">
            <w:pPr>
              <w:spacing w:after="0" w:line="240" w:lineRule="auto"/>
              <w:jc w:val="center"/>
              <w:rPr>
                <w:rFonts w:eastAsia="Times New Roman" w:cs="Arial"/>
                <w:b/>
                <w:bCs/>
                <w:color w:val="000000"/>
                <w:sz w:val="20"/>
                <w:szCs w:val="20"/>
                <w:lang w:eastAsia="en-GB"/>
              </w:rPr>
            </w:pPr>
            <w:r>
              <w:rPr>
                <w:rFonts w:eastAsia="Times New Roman" w:cs="Arial"/>
                <w:b/>
                <w:bCs/>
                <w:color w:val="000000"/>
                <w:sz w:val="20"/>
                <w:szCs w:val="20"/>
                <w:lang w:eastAsia="en-GB"/>
              </w:rPr>
              <w:t>% Satisfied</w:t>
            </w:r>
          </w:p>
        </w:tc>
      </w:tr>
      <w:tr w:rsidR="004D6C4E" w:rsidRPr="00434129" w14:paraId="64522A11" w14:textId="77777777" w:rsidTr="009F2670">
        <w:trPr>
          <w:trHeight w:val="290"/>
        </w:trPr>
        <w:tc>
          <w:tcPr>
            <w:tcW w:w="1072" w:type="pct"/>
            <w:shd w:val="clear" w:color="auto" w:fill="auto"/>
            <w:noWrap/>
            <w:vAlign w:val="center"/>
          </w:tcPr>
          <w:p w14:paraId="6D5032FB" w14:textId="77777777" w:rsidR="004D6C4E" w:rsidRPr="0045672E" w:rsidRDefault="004D6C4E" w:rsidP="00761F99">
            <w:pPr>
              <w:spacing w:after="0" w:line="240" w:lineRule="auto"/>
              <w:rPr>
                <w:rFonts w:eastAsia="Times New Roman" w:cs="Arial"/>
                <w:color w:val="000000"/>
                <w:sz w:val="20"/>
                <w:szCs w:val="20"/>
                <w:lang w:eastAsia="en-GB"/>
              </w:rPr>
            </w:pPr>
            <w:r w:rsidRPr="0045672E">
              <w:rPr>
                <w:rFonts w:eastAsia="Times New Roman" w:cs="Arial"/>
                <w:color w:val="000000"/>
                <w:sz w:val="20"/>
                <w:szCs w:val="20"/>
                <w:lang w:eastAsia="en-GB"/>
              </w:rPr>
              <w:t xml:space="preserve">KBI25 </w:t>
            </w:r>
          </w:p>
        </w:tc>
        <w:tc>
          <w:tcPr>
            <w:tcW w:w="2901" w:type="pct"/>
            <w:shd w:val="clear" w:color="auto" w:fill="auto"/>
            <w:noWrap/>
            <w:vAlign w:val="center"/>
          </w:tcPr>
          <w:p w14:paraId="38C0C909" w14:textId="77777777" w:rsidR="004D6C4E" w:rsidRPr="0045672E" w:rsidRDefault="004D6C4E" w:rsidP="00761F99">
            <w:pPr>
              <w:spacing w:after="0" w:line="240" w:lineRule="auto"/>
              <w:rPr>
                <w:rFonts w:eastAsia="Times New Roman" w:cs="Arial"/>
                <w:color w:val="000000"/>
                <w:sz w:val="20"/>
                <w:szCs w:val="20"/>
                <w:lang w:eastAsia="en-GB"/>
              </w:rPr>
            </w:pPr>
            <w:r w:rsidRPr="0045672E">
              <w:rPr>
                <w:rFonts w:eastAsia="Times New Roman" w:cs="Arial"/>
                <w:color w:val="000000"/>
                <w:sz w:val="20"/>
                <w:szCs w:val="20"/>
                <w:lang w:eastAsia="en-GB"/>
              </w:rPr>
              <w:t xml:space="preserve">Street lighting </w:t>
            </w:r>
          </w:p>
        </w:tc>
        <w:tc>
          <w:tcPr>
            <w:tcW w:w="1027" w:type="pct"/>
            <w:shd w:val="clear" w:color="auto" w:fill="auto"/>
            <w:noWrap/>
            <w:vAlign w:val="center"/>
          </w:tcPr>
          <w:p w14:paraId="56ED2FDE" w14:textId="77777777" w:rsidR="004D6C4E" w:rsidRPr="0045672E" w:rsidRDefault="004D6C4E" w:rsidP="00761F99">
            <w:pPr>
              <w:spacing w:after="0" w:line="240" w:lineRule="auto"/>
              <w:jc w:val="center"/>
              <w:rPr>
                <w:rFonts w:eastAsia="Times New Roman" w:cs="Arial"/>
                <w:color w:val="000000"/>
                <w:sz w:val="20"/>
                <w:szCs w:val="20"/>
                <w:lang w:eastAsia="en-GB"/>
              </w:rPr>
            </w:pPr>
            <w:r w:rsidRPr="0045672E">
              <w:rPr>
                <w:rFonts w:eastAsia="Times New Roman" w:cs="Arial"/>
                <w:color w:val="000000"/>
                <w:sz w:val="20"/>
                <w:szCs w:val="20"/>
                <w:lang w:eastAsia="en-GB"/>
              </w:rPr>
              <w:t>62%</w:t>
            </w:r>
          </w:p>
        </w:tc>
      </w:tr>
      <w:tr w:rsidR="004D6C4E" w:rsidRPr="00434129" w14:paraId="2F44B738" w14:textId="77777777" w:rsidTr="009F2670">
        <w:trPr>
          <w:trHeight w:val="290"/>
        </w:trPr>
        <w:tc>
          <w:tcPr>
            <w:tcW w:w="1072" w:type="pct"/>
            <w:shd w:val="clear" w:color="auto" w:fill="auto"/>
            <w:noWrap/>
            <w:vAlign w:val="center"/>
          </w:tcPr>
          <w:p w14:paraId="3F24C6E3" w14:textId="77777777" w:rsidR="004D6C4E" w:rsidRPr="0045672E" w:rsidRDefault="004D6C4E" w:rsidP="00761F99">
            <w:pPr>
              <w:spacing w:after="0" w:line="240" w:lineRule="auto"/>
              <w:rPr>
                <w:rFonts w:eastAsia="Times New Roman" w:cs="Arial"/>
                <w:color w:val="000000"/>
                <w:sz w:val="20"/>
                <w:szCs w:val="20"/>
                <w:lang w:eastAsia="en-GB"/>
              </w:rPr>
            </w:pPr>
            <w:r w:rsidRPr="0045672E">
              <w:rPr>
                <w:rFonts w:eastAsia="Times New Roman" w:cs="Arial"/>
                <w:color w:val="000000"/>
                <w:sz w:val="20"/>
                <w:szCs w:val="20"/>
                <w:lang w:eastAsia="en-GB"/>
              </w:rPr>
              <w:t xml:space="preserve">HMBI05 </w:t>
            </w:r>
          </w:p>
        </w:tc>
        <w:tc>
          <w:tcPr>
            <w:tcW w:w="2901" w:type="pct"/>
            <w:shd w:val="clear" w:color="auto" w:fill="auto"/>
            <w:noWrap/>
            <w:vAlign w:val="center"/>
          </w:tcPr>
          <w:p w14:paraId="00EEBDD9" w14:textId="77777777" w:rsidR="004D6C4E" w:rsidRPr="0045672E" w:rsidRDefault="004D6C4E" w:rsidP="00761F99">
            <w:pPr>
              <w:spacing w:after="0" w:line="240" w:lineRule="auto"/>
              <w:rPr>
                <w:rFonts w:eastAsia="Times New Roman" w:cs="Arial"/>
                <w:color w:val="000000"/>
                <w:sz w:val="20"/>
                <w:szCs w:val="20"/>
                <w:lang w:eastAsia="en-GB"/>
              </w:rPr>
            </w:pPr>
            <w:r w:rsidRPr="0045672E">
              <w:rPr>
                <w:rFonts w:eastAsia="Times New Roman" w:cs="Arial"/>
                <w:color w:val="000000"/>
                <w:sz w:val="20"/>
                <w:szCs w:val="20"/>
                <w:lang w:eastAsia="en-GB"/>
              </w:rPr>
              <w:t xml:space="preserve">Provision of street Lighting </w:t>
            </w:r>
          </w:p>
        </w:tc>
        <w:tc>
          <w:tcPr>
            <w:tcW w:w="1027" w:type="pct"/>
            <w:shd w:val="clear" w:color="auto" w:fill="auto"/>
            <w:noWrap/>
            <w:vAlign w:val="center"/>
          </w:tcPr>
          <w:p w14:paraId="61F5D6F7" w14:textId="77777777" w:rsidR="004D6C4E" w:rsidRPr="0045672E" w:rsidRDefault="004D6C4E" w:rsidP="00761F99">
            <w:pPr>
              <w:spacing w:after="0" w:line="240" w:lineRule="auto"/>
              <w:jc w:val="center"/>
              <w:rPr>
                <w:rFonts w:eastAsia="Times New Roman" w:cs="Arial"/>
                <w:color w:val="000000"/>
                <w:sz w:val="20"/>
                <w:szCs w:val="20"/>
                <w:lang w:eastAsia="en-GB"/>
              </w:rPr>
            </w:pPr>
            <w:r w:rsidRPr="0045672E">
              <w:rPr>
                <w:rFonts w:eastAsia="Times New Roman" w:cs="Arial"/>
                <w:color w:val="000000"/>
                <w:sz w:val="20"/>
                <w:szCs w:val="20"/>
                <w:lang w:eastAsia="en-GB"/>
              </w:rPr>
              <w:t>60%</w:t>
            </w:r>
          </w:p>
        </w:tc>
      </w:tr>
      <w:tr w:rsidR="004D6C4E" w:rsidRPr="00434129" w14:paraId="43A44D06" w14:textId="77777777" w:rsidTr="009F2670">
        <w:trPr>
          <w:trHeight w:val="290"/>
        </w:trPr>
        <w:tc>
          <w:tcPr>
            <w:tcW w:w="1072" w:type="pct"/>
            <w:shd w:val="clear" w:color="auto" w:fill="auto"/>
            <w:noWrap/>
            <w:vAlign w:val="center"/>
          </w:tcPr>
          <w:p w14:paraId="7A35BD73" w14:textId="77777777" w:rsidR="004D6C4E" w:rsidRPr="0045672E" w:rsidRDefault="004D6C4E" w:rsidP="00761F99">
            <w:pPr>
              <w:spacing w:after="0" w:line="240" w:lineRule="auto"/>
              <w:rPr>
                <w:rFonts w:eastAsia="Times New Roman" w:cs="Arial"/>
                <w:color w:val="000000"/>
                <w:sz w:val="20"/>
                <w:szCs w:val="20"/>
                <w:lang w:eastAsia="en-GB"/>
              </w:rPr>
            </w:pPr>
            <w:r w:rsidRPr="0045672E">
              <w:rPr>
                <w:rFonts w:eastAsia="Times New Roman" w:cs="Arial"/>
                <w:color w:val="000000"/>
                <w:sz w:val="20"/>
                <w:szCs w:val="20"/>
                <w:lang w:eastAsia="en-GB"/>
              </w:rPr>
              <w:t xml:space="preserve">HMBI27 </w:t>
            </w:r>
          </w:p>
        </w:tc>
        <w:tc>
          <w:tcPr>
            <w:tcW w:w="2901" w:type="pct"/>
            <w:shd w:val="clear" w:color="auto" w:fill="auto"/>
            <w:noWrap/>
            <w:vAlign w:val="center"/>
          </w:tcPr>
          <w:p w14:paraId="7AB1EA5F" w14:textId="77777777" w:rsidR="004D6C4E" w:rsidRPr="0045672E" w:rsidRDefault="004D6C4E" w:rsidP="00761F99">
            <w:pPr>
              <w:spacing w:after="0" w:line="240" w:lineRule="auto"/>
              <w:rPr>
                <w:rFonts w:eastAsia="Times New Roman" w:cs="Arial"/>
                <w:color w:val="000000"/>
                <w:sz w:val="20"/>
                <w:szCs w:val="20"/>
                <w:lang w:eastAsia="en-GB"/>
              </w:rPr>
            </w:pPr>
            <w:r w:rsidRPr="0045672E">
              <w:rPr>
                <w:rFonts w:eastAsia="Times New Roman" w:cs="Arial"/>
                <w:color w:val="000000"/>
                <w:sz w:val="20"/>
                <w:szCs w:val="20"/>
                <w:lang w:eastAsia="en-GB"/>
              </w:rPr>
              <w:t xml:space="preserve">Cleanliness of road signs </w:t>
            </w:r>
          </w:p>
        </w:tc>
        <w:tc>
          <w:tcPr>
            <w:tcW w:w="1027" w:type="pct"/>
            <w:shd w:val="clear" w:color="auto" w:fill="auto"/>
            <w:noWrap/>
            <w:vAlign w:val="center"/>
          </w:tcPr>
          <w:p w14:paraId="1679399F" w14:textId="77777777" w:rsidR="004D6C4E" w:rsidRPr="0045672E" w:rsidRDefault="004D6C4E" w:rsidP="00761F99">
            <w:pPr>
              <w:spacing w:after="0" w:line="240" w:lineRule="auto"/>
              <w:jc w:val="center"/>
              <w:rPr>
                <w:rFonts w:eastAsia="Times New Roman" w:cs="Arial"/>
                <w:color w:val="000000"/>
                <w:sz w:val="20"/>
                <w:szCs w:val="20"/>
                <w:lang w:eastAsia="en-GB"/>
              </w:rPr>
            </w:pPr>
            <w:r w:rsidRPr="0045672E">
              <w:rPr>
                <w:rFonts w:eastAsia="Times New Roman" w:cs="Arial"/>
                <w:color w:val="000000"/>
                <w:sz w:val="20"/>
                <w:szCs w:val="20"/>
                <w:lang w:eastAsia="en-GB"/>
              </w:rPr>
              <w:t>55%</w:t>
            </w:r>
          </w:p>
        </w:tc>
      </w:tr>
      <w:tr w:rsidR="004D6C4E" w:rsidRPr="00434129" w14:paraId="18827A28" w14:textId="77777777" w:rsidTr="009F2670">
        <w:trPr>
          <w:trHeight w:val="290"/>
        </w:trPr>
        <w:tc>
          <w:tcPr>
            <w:tcW w:w="1072" w:type="pct"/>
            <w:shd w:val="clear" w:color="auto" w:fill="auto"/>
            <w:noWrap/>
            <w:vAlign w:val="center"/>
          </w:tcPr>
          <w:p w14:paraId="112BA4DE" w14:textId="77777777" w:rsidR="004D6C4E" w:rsidRPr="0045672E" w:rsidRDefault="004D6C4E" w:rsidP="00761F99">
            <w:pPr>
              <w:spacing w:after="0" w:line="240" w:lineRule="auto"/>
              <w:rPr>
                <w:rFonts w:eastAsia="Times New Roman" w:cs="Arial"/>
                <w:color w:val="000000"/>
                <w:sz w:val="20"/>
                <w:szCs w:val="20"/>
                <w:lang w:eastAsia="en-GB"/>
              </w:rPr>
            </w:pPr>
            <w:r w:rsidRPr="0045672E">
              <w:rPr>
                <w:rFonts w:eastAsia="Times New Roman" w:cs="Arial"/>
                <w:color w:val="000000"/>
                <w:sz w:val="20"/>
                <w:szCs w:val="20"/>
                <w:lang w:eastAsia="en-GB"/>
              </w:rPr>
              <w:t xml:space="preserve">HMBI28 </w:t>
            </w:r>
          </w:p>
        </w:tc>
        <w:tc>
          <w:tcPr>
            <w:tcW w:w="2901" w:type="pct"/>
            <w:shd w:val="clear" w:color="auto" w:fill="auto"/>
            <w:noWrap/>
            <w:vAlign w:val="center"/>
          </w:tcPr>
          <w:p w14:paraId="52608947" w14:textId="77777777" w:rsidR="004D6C4E" w:rsidRPr="0045672E" w:rsidRDefault="004D6C4E" w:rsidP="00761F99">
            <w:pPr>
              <w:spacing w:after="0" w:line="240" w:lineRule="auto"/>
              <w:rPr>
                <w:rFonts w:eastAsia="Times New Roman" w:cs="Arial"/>
                <w:color w:val="000000"/>
                <w:sz w:val="20"/>
                <w:szCs w:val="20"/>
                <w:lang w:eastAsia="en-GB"/>
              </w:rPr>
            </w:pPr>
            <w:r w:rsidRPr="0045672E">
              <w:rPr>
                <w:rFonts w:eastAsia="Times New Roman" w:cs="Arial"/>
                <w:color w:val="000000"/>
                <w:sz w:val="20"/>
                <w:szCs w:val="20"/>
                <w:lang w:eastAsia="en-GB"/>
              </w:rPr>
              <w:t xml:space="preserve">Undertakes cold weather gritting (salting) </w:t>
            </w:r>
          </w:p>
        </w:tc>
        <w:tc>
          <w:tcPr>
            <w:tcW w:w="1027" w:type="pct"/>
            <w:shd w:val="clear" w:color="auto" w:fill="auto"/>
            <w:noWrap/>
            <w:vAlign w:val="center"/>
          </w:tcPr>
          <w:p w14:paraId="5C7F3E36" w14:textId="77777777" w:rsidR="004D6C4E" w:rsidRPr="0045672E" w:rsidRDefault="004D6C4E" w:rsidP="00761F99">
            <w:pPr>
              <w:spacing w:after="0" w:line="240" w:lineRule="auto"/>
              <w:jc w:val="center"/>
              <w:rPr>
                <w:rFonts w:eastAsia="Times New Roman" w:cs="Arial"/>
                <w:color w:val="000000"/>
                <w:sz w:val="20"/>
                <w:szCs w:val="20"/>
                <w:lang w:eastAsia="en-GB"/>
              </w:rPr>
            </w:pPr>
            <w:r w:rsidRPr="0045672E">
              <w:rPr>
                <w:rFonts w:eastAsia="Times New Roman" w:cs="Arial"/>
                <w:color w:val="000000"/>
                <w:sz w:val="20"/>
                <w:szCs w:val="20"/>
                <w:lang w:eastAsia="en-GB"/>
              </w:rPr>
              <w:t>56%</w:t>
            </w:r>
          </w:p>
        </w:tc>
      </w:tr>
      <w:tr w:rsidR="004D6C4E" w:rsidRPr="00434129" w14:paraId="30A63181" w14:textId="77777777" w:rsidTr="009F2670">
        <w:trPr>
          <w:trHeight w:val="290"/>
        </w:trPr>
        <w:tc>
          <w:tcPr>
            <w:tcW w:w="1072" w:type="pct"/>
            <w:shd w:val="clear" w:color="auto" w:fill="auto"/>
            <w:noWrap/>
            <w:vAlign w:val="center"/>
          </w:tcPr>
          <w:p w14:paraId="60951085" w14:textId="77777777" w:rsidR="004D6C4E" w:rsidRPr="0045672E" w:rsidRDefault="004D6C4E" w:rsidP="00761F99">
            <w:pPr>
              <w:spacing w:after="0" w:line="240" w:lineRule="auto"/>
              <w:rPr>
                <w:rFonts w:eastAsia="Times New Roman" w:cs="Arial"/>
                <w:color w:val="000000"/>
                <w:sz w:val="20"/>
                <w:szCs w:val="20"/>
                <w:lang w:eastAsia="en-GB"/>
              </w:rPr>
            </w:pPr>
            <w:r w:rsidRPr="0045672E">
              <w:rPr>
                <w:rFonts w:eastAsia="Times New Roman" w:cs="Arial"/>
                <w:color w:val="000000"/>
                <w:sz w:val="20"/>
                <w:szCs w:val="20"/>
                <w:lang w:eastAsia="en-GB"/>
              </w:rPr>
              <w:t xml:space="preserve">HMQI13 </w:t>
            </w:r>
          </w:p>
        </w:tc>
        <w:tc>
          <w:tcPr>
            <w:tcW w:w="2901" w:type="pct"/>
            <w:shd w:val="clear" w:color="auto" w:fill="auto"/>
            <w:noWrap/>
            <w:vAlign w:val="center"/>
          </w:tcPr>
          <w:p w14:paraId="51A79CCD" w14:textId="77777777" w:rsidR="004D6C4E" w:rsidRPr="0045672E" w:rsidRDefault="004D6C4E" w:rsidP="00761F99">
            <w:pPr>
              <w:spacing w:after="0" w:line="240" w:lineRule="auto"/>
              <w:rPr>
                <w:rFonts w:eastAsia="Times New Roman" w:cs="Arial"/>
                <w:color w:val="000000"/>
                <w:sz w:val="20"/>
                <w:szCs w:val="20"/>
                <w:lang w:eastAsia="en-GB"/>
              </w:rPr>
            </w:pPr>
            <w:r w:rsidRPr="0045672E">
              <w:rPr>
                <w:rFonts w:eastAsia="Times New Roman" w:cs="Arial"/>
                <w:color w:val="000000"/>
                <w:sz w:val="20"/>
                <w:szCs w:val="20"/>
                <w:lang w:eastAsia="en-GB"/>
              </w:rPr>
              <w:t xml:space="preserve">Provision of streetlights </w:t>
            </w:r>
          </w:p>
        </w:tc>
        <w:tc>
          <w:tcPr>
            <w:tcW w:w="1027" w:type="pct"/>
            <w:shd w:val="clear" w:color="auto" w:fill="auto"/>
            <w:noWrap/>
            <w:vAlign w:val="center"/>
          </w:tcPr>
          <w:p w14:paraId="26374030" w14:textId="77777777" w:rsidR="004D6C4E" w:rsidRPr="0045672E" w:rsidRDefault="004D6C4E" w:rsidP="00761F99">
            <w:pPr>
              <w:spacing w:after="0" w:line="240" w:lineRule="auto"/>
              <w:jc w:val="center"/>
              <w:rPr>
                <w:rFonts w:eastAsia="Times New Roman" w:cs="Arial"/>
                <w:color w:val="000000"/>
                <w:sz w:val="20"/>
                <w:szCs w:val="20"/>
                <w:lang w:eastAsia="en-GB"/>
              </w:rPr>
            </w:pPr>
            <w:r w:rsidRPr="0045672E">
              <w:rPr>
                <w:rFonts w:eastAsia="Times New Roman" w:cs="Arial"/>
                <w:color w:val="000000"/>
                <w:sz w:val="20"/>
                <w:szCs w:val="20"/>
                <w:lang w:eastAsia="en-GB"/>
              </w:rPr>
              <w:t>79%</w:t>
            </w:r>
          </w:p>
        </w:tc>
      </w:tr>
    </w:tbl>
    <w:p w14:paraId="0EF67D67" w14:textId="612B62F4" w:rsidR="004D6C4E" w:rsidRDefault="004D6C4E" w:rsidP="00B619AD">
      <w:pPr>
        <w:autoSpaceDE w:val="0"/>
        <w:autoSpaceDN w:val="0"/>
        <w:adjustRightInd w:val="0"/>
        <w:spacing w:after="0"/>
        <w:jc w:val="both"/>
        <w:rPr>
          <w:rFonts w:cs="Arial"/>
        </w:rPr>
      </w:pPr>
    </w:p>
    <w:p w14:paraId="58800920" w14:textId="00670CAD" w:rsidR="004D6C4E" w:rsidRDefault="004D6C4E" w:rsidP="00B619AD">
      <w:pPr>
        <w:autoSpaceDE w:val="0"/>
        <w:autoSpaceDN w:val="0"/>
        <w:adjustRightInd w:val="0"/>
        <w:spacing w:after="0"/>
        <w:jc w:val="both"/>
        <w:rPr>
          <w:rFonts w:cs="Arial"/>
        </w:rPr>
      </w:pPr>
      <w:r>
        <w:rPr>
          <w:rFonts w:cs="Arial"/>
        </w:rPr>
        <w:t>We closely monitor those with the lowest satisfaction scores</w:t>
      </w:r>
      <w:r w:rsidR="001A6F67">
        <w:rPr>
          <w:rFonts w:cs="Arial"/>
        </w:rPr>
        <w:t>:</w:t>
      </w:r>
    </w:p>
    <w:tbl>
      <w:tblPr>
        <w:tblW w:w="4905" w:type="pct"/>
        <w:tblLayout w:type="fixed"/>
        <w:tblLook w:val="04A0" w:firstRow="1" w:lastRow="0" w:firstColumn="1" w:lastColumn="0" w:noHBand="0" w:noVBand="1"/>
      </w:tblPr>
      <w:tblGrid>
        <w:gridCol w:w="988"/>
        <w:gridCol w:w="3826"/>
        <w:gridCol w:w="10"/>
        <w:gridCol w:w="1127"/>
        <w:gridCol w:w="10"/>
        <w:gridCol w:w="819"/>
        <w:gridCol w:w="10"/>
      </w:tblGrid>
      <w:tr w:rsidR="004D6C4E" w:rsidRPr="00434129" w14:paraId="12332D24" w14:textId="77777777" w:rsidTr="0023509F">
        <w:trPr>
          <w:gridAfter w:val="1"/>
          <w:wAfter w:w="7" w:type="pct"/>
          <w:trHeight w:val="590"/>
        </w:trPr>
        <w:tc>
          <w:tcPr>
            <w:tcW w:w="72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879446" w14:textId="66A8321B" w:rsidR="004D6C4E" w:rsidRPr="00E130B5" w:rsidRDefault="004D6C4E" w:rsidP="0023509F">
            <w:pPr>
              <w:spacing w:after="0" w:line="240" w:lineRule="auto"/>
              <w:jc w:val="center"/>
              <w:rPr>
                <w:rFonts w:eastAsia="Times New Roman" w:cs="Arial"/>
                <w:b/>
                <w:bCs/>
                <w:color w:val="000000"/>
                <w:sz w:val="20"/>
                <w:szCs w:val="20"/>
                <w:lang w:eastAsia="en-GB"/>
              </w:rPr>
            </w:pPr>
            <w:r w:rsidRPr="00E130B5">
              <w:rPr>
                <w:rFonts w:eastAsia="Times New Roman" w:cs="Arial"/>
                <w:b/>
                <w:bCs/>
                <w:color w:val="000000"/>
                <w:sz w:val="20"/>
                <w:szCs w:val="20"/>
                <w:lang w:eastAsia="en-GB"/>
              </w:rPr>
              <w:t>Ref</w:t>
            </w:r>
          </w:p>
        </w:tc>
        <w:tc>
          <w:tcPr>
            <w:tcW w:w="2818" w:type="pct"/>
            <w:tcBorders>
              <w:top w:val="single" w:sz="4" w:space="0" w:color="auto"/>
              <w:left w:val="nil"/>
              <w:bottom w:val="single" w:sz="4" w:space="0" w:color="auto"/>
              <w:right w:val="single" w:sz="4" w:space="0" w:color="auto"/>
            </w:tcBorders>
            <w:shd w:val="clear" w:color="auto" w:fill="auto"/>
            <w:noWrap/>
            <w:vAlign w:val="center"/>
            <w:hideMark/>
          </w:tcPr>
          <w:p w14:paraId="57502981" w14:textId="77777777" w:rsidR="004D6C4E" w:rsidRPr="00E130B5" w:rsidRDefault="004D6C4E" w:rsidP="0023509F">
            <w:pPr>
              <w:spacing w:after="0" w:line="240" w:lineRule="auto"/>
              <w:jc w:val="center"/>
              <w:rPr>
                <w:rFonts w:eastAsia="Times New Roman" w:cs="Arial"/>
                <w:b/>
                <w:bCs/>
                <w:color w:val="000000"/>
                <w:sz w:val="20"/>
                <w:szCs w:val="20"/>
                <w:lang w:eastAsia="en-GB"/>
              </w:rPr>
            </w:pPr>
            <w:r w:rsidRPr="00E130B5">
              <w:rPr>
                <w:rFonts w:eastAsia="Times New Roman" w:cs="Arial"/>
                <w:b/>
                <w:bCs/>
                <w:color w:val="000000"/>
                <w:sz w:val="20"/>
                <w:szCs w:val="20"/>
                <w:lang w:eastAsia="en-GB"/>
              </w:rPr>
              <w:t>Indicator</w:t>
            </w:r>
          </w:p>
        </w:tc>
        <w:tc>
          <w:tcPr>
            <w:tcW w:w="837" w:type="pct"/>
            <w:gridSpan w:val="2"/>
            <w:tcBorders>
              <w:top w:val="single" w:sz="4" w:space="0" w:color="auto"/>
              <w:left w:val="nil"/>
              <w:bottom w:val="single" w:sz="4" w:space="0" w:color="auto"/>
              <w:right w:val="single" w:sz="4" w:space="0" w:color="auto"/>
            </w:tcBorders>
            <w:shd w:val="clear" w:color="auto" w:fill="auto"/>
            <w:noWrap/>
            <w:vAlign w:val="center"/>
            <w:hideMark/>
          </w:tcPr>
          <w:p w14:paraId="39551F2B" w14:textId="2B8444D8" w:rsidR="004D6C4E" w:rsidRPr="00E130B5" w:rsidRDefault="004D6C4E" w:rsidP="004D6C4E">
            <w:pPr>
              <w:spacing w:after="0" w:line="240" w:lineRule="auto"/>
              <w:jc w:val="center"/>
              <w:rPr>
                <w:rFonts w:eastAsia="Times New Roman" w:cs="Arial"/>
                <w:b/>
                <w:bCs/>
                <w:color w:val="000000"/>
                <w:sz w:val="20"/>
                <w:szCs w:val="20"/>
                <w:lang w:eastAsia="en-GB"/>
              </w:rPr>
            </w:pPr>
            <w:r>
              <w:rPr>
                <w:rFonts w:eastAsia="Times New Roman" w:cs="Arial"/>
                <w:b/>
                <w:bCs/>
                <w:color w:val="000000"/>
                <w:sz w:val="20"/>
                <w:szCs w:val="20"/>
                <w:lang w:eastAsia="en-GB"/>
              </w:rPr>
              <w:t>% Satisfied</w:t>
            </w:r>
          </w:p>
        </w:tc>
        <w:tc>
          <w:tcPr>
            <w:tcW w:w="610" w:type="pct"/>
            <w:gridSpan w:val="2"/>
            <w:tcBorders>
              <w:top w:val="single" w:sz="4" w:space="0" w:color="auto"/>
              <w:left w:val="nil"/>
              <w:bottom w:val="single" w:sz="4" w:space="0" w:color="auto"/>
              <w:right w:val="single" w:sz="4" w:space="0" w:color="auto"/>
            </w:tcBorders>
            <w:shd w:val="clear" w:color="auto" w:fill="auto"/>
            <w:vAlign w:val="center"/>
            <w:hideMark/>
          </w:tcPr>
          <w:p w14:paraId="11997E47" w14:textId="1C8161F7" w:rsidR="004D6C4E" w:rsidRPr="00E130B5" w:rsidRDefault="004D6C4E" w:rsidP="00761F99">
            <w:pPr>
              <w:spacing w:after="0" w:line="240" w:lineRule="auto"/>
              <w:jc w:val="center"/>
              <w:rPr>
                <w:rFonts w:eastAsia="Times New Roman" w:cs="Arial"/>
                <w:b/>
                <w:bCs/>
                <w:color w:val="000000"/>
                <w:sz w:val="20"/>
                <w:szCs w:val="20"/>
                <w:lang w:eastAsia="en-GB"/>
              </w:rPr>
            </w:pPr>
            <w:r w:rsidRPr="00E130B5">
              <w:rPr>
                <w:rFonts w:eastAsia="Times New Roman" w:cs="Arial"/>
                <w:b/>
                <w:bCs/>
                <w:color w:val="000000"/>
                <w:sz w:val="20"/>
                <w:szCs w:val="20"/>
                <w:lang w:eastAsia="en-GB"/>
              </w:rPr>
              <w:t xml:space="preserve">NHT </w:t>
            </w:r>
            <w:r>
              <w:rPr>
                <w:rFonts w:eastAsia="Times New Roman" w:cs="Arial"/>
                <w:b/>
                <w:bCs/>
                <w:color w:val="000000"/>
                <w:sz w:val="20"/>
                <w:szCs w:val="20"/>
                <w:lang w:eastAsia="en-GB"/>
              </w:rPr>
              <w:t>Mean</w:t>
            </w:r>
          </w:p>
        </w:tc>
      </w:tr>
      <w:tr w:rsidR="004D6C4E" w:rsidRPr="00434129" w14:paraId="7A455FB1" w14:textId="77777777" w:rsidTr="009F2670">
        <w:trPr>
          <w:trHeight w:val="290"/>
        </w:trPr>
        <w:tc>
          <w:tcPr>
            <w:tcW w:w="3553" w:type="pct"/>
            <w:gridSpan w:val="3"/>
            <w:tcBorders>
              <w:top w:val="nil"/>
              <w:left w:val="single" w:sz="4" w:space="0" w:color="auto"/>
              <w:bottom w:val="single" w:sz="4" w:space="0" w:color="auto"/>
              <w:right w:val="single" w:sz="4" w:space="0" w:color="auto"/>
            </w:tcBorders>
            <w:shd w:val="clear" w:color="auto" w:fill="E5DFEC" w:themeFill="accent4" w:themeFillTint="33"/>
            <w:noWrap/>
            <w:vAlign w:val="bottom"/>
          </w:tcPr>
          <w:p w14:paraId="5057881B" w14:textId="77777777" w:rsidR="004D6C4E" w:rsidRPr="00434129" w:rsidRDefault="004D6C4E" w:rsidP="00761F99">
            <w:pPr>
              <w:spacing w:after="0" w:line="240" w:lineRule="auto"/>
              <w:rPr>
                <w:rFonts w:eastAsia="Times New Roman" w:cs="Arial"/>
                <w:color w:val="000000"/>
                <w:sz w:val="20"/>
                <w:szCs w:val="20"/>
                <w:lang w:eastAsia="en-GB"/>
              </w:rPr>
            </w:pPr>
            <w:r w:rsidRPr="002E3F2C">
              <w:rPr>
                <w:rFonts w:eastAsia="Times New Roman" w:cs="Arial"/>
                <w:b/>
                <w:bCs/>
                <w:color w:val="000000"/>
                <w:sz w:val="20"/>
                <w:szCs w:val="20"/>
                <w:lang w:eastAsia="en-GB"/>
              </w:rPr>
              <w:t>Benchmark Indicators</w:t>
            </w:r>
          </w:p>
        </w:tc>
        <w:tc>
          <w:tcPr>
            <w:tcW w:w="837" w:type="pct"/>
            <w:gridSpan w:val="2"/>
            <w:tcBorders>
              <w:top w:val="nil"/>
              <w:left w:val="nil"/>
              <w:bottom w:val="single" w:sz="4" w:space="0" w:color="auto"/>
              <w:right w:val="single" w:sz="4" w:space="0" w:color="auto"/>
            </w:tcBorders>
            <w:shd w:val="clear" w:color="auto" w:fill="E5DFEC" w:themeFill="accent4" w:themeFillTint="33"/>
            <w:noWrap/>
            <w:vAlign w:val="bottom"/>
          </w:tcPr>
          <w:p w14:paraId="490D5F55" w14:textId="77777777" w:rsidR="004D6C4E" w:rsidRPr="00434129" w:rsidRDefault="004D6C4E" w:rsidP="00761F99">
            <w:pPr>
              <w:spacing w:after="0" w:line="240" w:lineRule="auto"/>
              <w:jc w:val="center"/>
              <w:rPr>
                <w:rFonts w:eastAsia="Times New Roman" w:cs="Arial"/>
                <w:color w:val="000000"/>
                <w:sz w:val="20"/>
                <w:szCs w:val="20"/>
                <w:lang w:eastAsia="en-GB"/>
              </w:rPr>
            </w:pPr>
          </w:p>
        </w:tc>
        <w:tc>
          <w:tcPr>
            <w:tcW w:w="610" w:type="pct"/>
            <w:gridSpan w:val="2"/>
            <w:tcBorders>
              <w:top w:val="nil"/>
              <w:left w:val="nil"/>
              <w:bottom w:val="single" w:sz="4" w:space="0" w:color="auto"/>
              <w:right w:val="single" w:sz="4" w:space="0" w:color="auto"/>
            </w:tcBorders>
            <w:shd w:val="clear" w:color="auto" w:fill="E5DFEC" w:themeFill="accent4" w:themeFillTint="33"/>
            <w:noWrap/>
            <w:vAlign w:val="bottom"/>
          </w:tcPr>
          <w:p w14:paraId="210F0C75" w14:textId="77777777" w:rsidR="004D6C4E" w:rsidRPr="00434129" w:rsidRDefault="004D6C4E" w:rsidP="00761F99">
            <w:pPr>
              <w:spacing w:after="0" w:line="240" w:lineRule="auto"/>
              <w:jc w:val="center"/>
              <w:rPr>
                <w:rFonts w:eastAsia="Times New Roman" w:cs="Arial"/>
                <w:color w:val="000000"/>
                <w:sz w:val="20"/>
                <w:szCs w:val="20"/>
                <w:lang w:eastAsia="en-GB"/>
              </w:rPr>
            </w:pPr>
          </w:p>
        </w:tc>
      </w:tr>
      <w:tr w:rsidR="004D6C4E" w:rsidRPr="00434129" w14:paraId="3A27FA3A" w14:textId="77777777" w:rsidTr="009F2670">
        <w:trPr>
          <w:gridAfter w:val="1"/>
          <w:wAfter w:w="7" w:type="pct"/>
          <w:trHeight w:val="290"/>
        </w:trPr>
        <w:tc>
          <w:tcPr>
            <w:tcW w:w="728" w:type="pct"/>
            <w:tcBorders>
              <w:top w:val="nil"/>
              <w:left w:val="single" w:sz="4" w:space="0" w:color="auto"/>
              <w:bottom w:val="single" w:sz="4" w:space="0" w:color="auto"/>
              <w:right w:val="single" w:sz="4" w:space="0" w:color="auto"/>
            </w:tcBorders>
            <w:shd w:val="clear" w:color="auto" w:fill="auto"/>
            <w:noWrap/>
            <w:vAlign w:val="bottom"/>
            <w:hideMark/>
          </w:tcPr>
          <w:p w14:paraId="5275084E" w14:textId="77777777" w:rsidR="004D6C4E" w:rsidRPr="00434129" w:rsidRDefault="004D6C4E" w:rsidP="00761F99">
            <w:pPr>
              <w:spacing w:after="0" w:line="240" w:lineRule="auto"/>
              <w:rPr>
                <w:rFonts w:eastAsia="Times New Roman" w:cs="Arial"/>
                <w:color w:val="000000"/>
                <w:sz w:val="20"/>
                <w:szCs w:val="20"/>
                <w:lang w:eastAsia="en-GB"/>
              </w:rPr>
            </w:pPr>
            <w:r w:rsidRPr="00434129">
              <w:rPr>
                <w:rFonts w:eastAsia="Times New Roman" w:cs="Arial"/>
                <w:color w:val="000000"/>
                <w:sz w:val="20"/>
                <w:szCs w:val="20"/>
                <w:lang w:eastAsia="en-GB"/>
              </w:rPr>
              <w:t xml:space="preserve">HMBI01 </w:t>
            </w:r>
          </w:p>
        </w:tc>
        <w:tc>
          <w:tcPr>
            <w:tcW w:w="2818" w:type="pct"/>
            <w:tcBorders>
              <w:top w:val="nil"/>
              <w:left w:val="nil"/>
              <w:bottom w:val="single" w:sz="4" w:space="0" w:color="auto"/>
              <w:right w:val="single" w:sz="4" w:space="0" w:color="auto"/>
            </w:tcBorders>
            <w:shd w:val="clear" w:color="auto" w:fill="auto"/>
            <w:noWrap/>
            <w:vAlign w:val="bottom"/>
            <w:hideMark/>
          </w:tcPr>
          <w:p w14:paraId="6ECC6DAD" w14:textId="77777777" w:rsidR="004D6C4E" w:rsidRPr="00434129" w:rsidRDefault="004D6C4E" w:rsidP="00761F99">
            <w:pPr>
              <w:spacing w:after="0" w:line="240" w:lineRule="auto"/>
              <w:rPr>
                <w:rFonts w:eastAsia="Times New Roman" w:cs="Arial"/>
                <w:color w:val="000000"/>
                <w:sz w:val="20"/>
                <w:szCs w:val="20"/>
                <w:lang w:eastAsia="en-GB"/>
              </w:rPr>
            </w:pPr>
            <w:r w:rsidRPr="00434129">
              <w:rPr>
                <w:rFonts w:eastAsia="Times New Roman" w:cs="Arial"/>
                <w:color w:val="000000"/>
                <w:sz w:val="20"/>
                <w:szCs w:val="20"/>
                <w:lang w:eastAsia="en-GB"/>
              </w:rPr>
              <w:t>Condition of road surfaces</w:t>
            </w:r>
          </w:p>
        </w:tc>
        <w:tc>
          <w:tcPr>
            <w:tcW w:w="837" w:type="pct"/>
            <w:gridSpan w:val="2"/>
            <w:tcBorders>
              <w:top w:val="nil"/>
              <w:left w:val="nil"/>
              <w:bottom w:val="single" w:sz="4" w:space="0" w:color="auto"/>
              <w:right w:val="single" w:sz="4" w:space="0" w:color="auto"/>
            </w:tcBorders>
            <w:shd w:val="clear" w:color="auto" w:fill="auto"/>
            <w:noWrap/>
            <w:vAlign w:val="bottom"/>
            <w:hideMark/>
          </w:tcPr>
          <w:p w14:paraId="339881C8" w14:textId="77777777" w:rsidR="004D6C4E" w:rsidRPr="00434129" w:rsidRDefault="004D6C4E" w:rsidP="00761F99">
            <w:pPr>
              <w:spacing w:after="0" w:line="240" w:lineRule="auto"/>
              <w:jc w:val="center"/>
              <w:rPr>
                <w:rFonts w:eastAsia="Times New Roman" w:cs="Arial"/>
                <w:color w:val="000000"/>
                <w:sz w:val="20"/>
                <w:szCs w:val="20"/>
                <w:lang w:eastAsia="en-GB"/>
              </w:rPr>
            </w:pPr>
            <w:r w:rsidRPr="00434129">
              <w:rPr>
                <w:rFonts w:eastAsia="Times New Roman" w:cs="Arial"/>
                <w:color w:val="000000"/>
                <w:sz w:val="20"/>
                <w:szCs w:val="20"/>
                <w:lang w:eastAsia="en-GB"/>
              </w:rPr>
              <w:t>24%</w:t>
            </w:r>
          </w:p>
        </w:tc>
        <w:tc>
          <w:tcPr>
            <w:tcW w:w="610" w:type="pct"/>
            <w:gridSpan w:val="2"/>
            <w:tcBorders>
              <w:top w:val="nil"/>
              <w:left w:val="nil"/>
              <w:bottom w:val="single" w:sz="4" w:space="0" w:color="auto"/>
              <w:right w:val="single" w:sz="4" w:space="0" w:color="auto"/>
            </w:tcBorders>
            <w:shd w:val="clear" w:color="auto" w:fill="auto"/>
            <w:noWrap/>
            <w:vAlign w:val="bottom"/>
            <w:hideMark/>
          </w:tcPr>
          <w:p w14:paraId="7CB799EA" w14:textId="77777777" w:rsidR="004D6C4E" w:rsidRPr="00434129" w:rsidRDefault="004D6C4E" w:rsidP="00761F99">
            <w:pPr>
              <w:spacing w:after="0" w:line="240" w:lineRule="auto"/>
              <w:jc w:val="center"/>
              <w:rPr>
                <w:rFonts w:eastAsia="Times New Roman" w:cs="Arial"/>
                <w:color w:val="000000"/>
                <w:sz w:val="20"/>
                <w:szCs w:val="20"/>
                <w:lang w:eastAsia="en-GB"/>
              </w:rPr>
            </w:pPr>
            <w:r w:rsidRPr="00434129">
              <w:rPr>
                <w:rFonts w:eastAsia="Times New Roman" w:cs="Arial"/>
                <w:color w:val="000000"/>
                <w:sz w:val="20"/>
                <w:szCs w:val="20"/>
                <w:lang w:eastAsia="en-GB"/>
              </w:rPr>
              <w:t>32%</w:t>
            </w:r>
          </w:p>
        </w:tc>
      </w:tr>
      <w:tr w:rsidR="004D6C4E" w:rsidRPr="00434129" w14:paraId="4B7145D4" w14:textId="77777777" w:rsidTr="009F2670">
        <w:trPr>
          <w:gridAfter w:val="1"/>
          <w:wAfter w:w="7" w:type="pct"/>
          <w:trHeight w:val="290"/>
        </w:trPr>
        <w:tc>
          <w:tcPr>
            <w:tcW w:w="728" w:type="pct"/>
            <w:tcBorders>
              <w:top w:val="nil"/>
              <w:left w:val="single" w:sz="4" w:space="0" w:color="auto"/>
              <w:bottom w:val="single" w:sz="4" w:space="0" w:color="auto"/>
              <w:right w:val="single" w:sz="4" w:space="0" w:color="auto"/>
            </w:tcBorders>
            <w:shd w:val="clear" w:color="auto" w:fill="auto"/>
            <w:noWrap/>
            <w:vAlign w:val="bottom"/>
            <w:hideMark/>
          </w:tcPr>
          <w:p w14:paraId="2AB7666D" w14:textId="77777777" w:rsidR="004D6C4E" w:rsidRPr="00434129" w:rsidRDefault="004D6C4E" w:rsidP="00761F99">
            <w:pPr>
              <w:spacing w:after="0" w:line="240" w:lineRule="auto"/>
              <w:rPr>
                <w:rFonts w:eastAsia="Times New Roman" w:cs="Arial"/>
                <w:color w:val="000000"/>
                <w:sz w:val="20"/>
                <w:szCs w:val="20"/>
                <w:lang w:eastAsia="en-GB"/>
              </w:rPr>
            </w:pPr>
            <w:r w:rsidRPr="00434129">
              <w:rPr>
                <w:rFonts w:eastAsia="Times New Roman" w:cs="Arial"/>
                <w:color w:val="000000"/>
                <w:sz w:val="20"/>
                <w:szCs w:val="20"/>
                <w:lang w:eastAsia="en-GB"/>
              </w:rPr>
              <w:t xml:space="preserve">HMBI13 </w:t>
            </w:r>
          </w:p>
        </w:tc>
        <w:tc>
          <w:tcPr>
            <w:tcW w:w="2818" w:type="pct"/>
            <w:tcBorders>
              <w:top w:val="nil"/>
              <w:left w:val="nil"/>
              <w:bottom w:val="single" w:sz="4" w:space="0" w:color="auto"/>
              <w:right w:val="single" w:sz="4" w:space="0" w:color="auto"/>
            </w:tcBorders>
            <w:shd w:val="clear" w:color="auto" w:fill="auto"/>
            <w:noWrap/>
            <w:vAlign w:val="bottom"/>
            <w:hideMark/>
          </w:tcPr>
          <w:p w14:paraId="58E137E4" w14:textId="77777777" w:rsidR="004D6C4E" w:rsidRPr="00434129" w:rsidRDefault="004D6C4E" w:rsidP="00761F99">
            <w:pPr>
              <w:spacing w:after="0" w:line="240" w:lineRule="auto"/>
              <w:rPr>
                <w:rFonts w:eastAsia="Times New Roman" w:cs="Arial"/>
                <w:color w:val="000000"/>
                <w:sz w:val="20"/>
                <w:szCs w:val="20"/>
                <w:lang w:eastAsia="en-GB"/>
              </w:rPr>
            </w:pPr>
            <w:r w:rsidRPr="00434129">
              <w:rPr>
                <w:rFonts w:eastAsia="Times New Roman" w:cs="Arial"/>
                <w:color w:val="000000"/>
                <w:sz w:val="20"/>
                <w:szCs w:val="20"/>
                <w:lang w:eastAsia="en-GB"/>
              </w:rPr>
              <w:t xml:space="preserve">Deals with potholes/damaged roads </w:t>
            </w:r>
          </w:p>
        </w:tc>
        <w:tc>
          <w:tcPr>
            <w:tcW w:w="837" w:type="pct"/>
            <w:gridSpan w:val="2"/>
            <w:tcBorders>
              <w:top w:val="nil"/>
              <w:left w:val="nil"/>
              <w:bottom w:val="single" w:sz="4" w:space="0" w:color="auto"/>
              <w:right w:val="single" w:sz="4" w:space="0" w:color="auto"/>
            </w:tcBorders>
            <w:shd w:val="clear" w:color="auto" w:fill="auto"/>
            <w:noWrap/>
            <w:vAlign w:val="bottom"/>
            <w:hideMark/>
          </w:tcPr>
          <w:p w14:paraId="532A0CEE" w14:textId="77777777" w:rsidR="004D6C4E" w:rsidRPr="00434129" w:rsidRDefault="004D6C4E" w:rsidP="00761F99">
            <w:pPr>
              <w:spacing w:after="0" w:line="240" w:lineRule="auto"/>
              <w:jc w:val="center"/>
              <w:rPr>
                <w:rFonts w:eastAsia="Times New Roman" w:cs="Arial"/>
                <w:color w:val="000000"/>
                <w:sz w:val="20"/>
                <w:szCs w:val="20"/>
                <w:lang w:eastAsia="en-GB"/>
              </w:rPr>
            </w:pPr>
            <w:r w:rsidRPr="00434129">
              <w:rPr>
                <w:rFonts w:eastAsia="Times New Roman" w:cs="Arial"/>
                <w:color w:val="000000"/>
                <w:sz w:val="20"/>
                <w:szCs w:val="20"/>
                <w:lang w:eastAsia="en-GB"/>
              </w:rPr>
              <w:t>26%</w:t>
            </w:r>
          </w:p>
        </w:tc>
        <w:tc>
          <w:tcPr>
            <w:tcW w:w="610" w:type="pct"/>
            <w:gridSpan w:val="2"/>
            <w:tcBorders>
              <w:top w:val="nil"/>
              <w:left w:val="nil"/>
              <w:bottom w:val="single" w:sz="4" w:space="0" w:color="auto"/>
              <w:right w:val="single" w:sz="4" w:space="0" w:color="auto"/>
            </w:tcBorders>
            <w:shd w:val="clear" w:color="auto" w:fill="auto"/>
            <w:noWrap/>
            <w:vAlign w:val="bottom"/>
            <w:hideMark/>
          </w:tcPr>
          <w:p w14:paraId="0F3EDDE8" w14:textId="77777777" w:rsidR="004D6C4E" w:rsidRPr="00434129" w:rsidRDefault="004D6C4E" w:rsidP="00761F99">
            <w:pPr>
              <w:spacing w:after="0" w:line="240" w:lineRule="auto"/>
              <w:jc w:val="center"/>
              <w:rPr>
                <w:rFonts w:eastAsia="Times New Roman" w:cs="Arial"/>
                <w:color w:val="000000"/>
                <w:sz w:val="20"/>
                <w:szCs w:val="20"/>
                <w:lang w:eastAsia="en-GB"/>
              </w:rPr>
            </w:pPr>
            <w:r w:rsidRPr="00434129">
              <w:rPr>
                <w:rFonts w:eastAsia="Times New Roman" w:cs="Arial"/>
                <w:color w:val="000000"/>
                <w:sz w:val="20"/>
                <w:szCs w:val="20"/>
                <w:lang w:eastAsia="en-GB"/>
              </w:rPr>
              <w:t>31%</w:t>
            </w:r>
          </w:p>
        </w:tc>
      </w:tr>
      <w:tr w:rsidR="004D6C4E" w:rsidRPr="00434129" w14:paraId="0AABC01F" w14:textId="77777777" w:rsidTr="009F2670">
        <w:trPr>
          <w:gridAfter w:val="1"/>
          <w:wAfter w:w="7" w:type="pct"/>
          <w:trHeight w:val="290"/>
        </w:trPr>
        <w:tc>
          <w:tcPr>
            <w:tcW w:w="728" w:type="pct"/>
            <w:tcBorders>
              <w:top w:val="nil"/>
              <w:left w:val="single" w:sz="4" w:space="0" w:color="auto"/>
              <w:bottom w:val="single" w:sz="4" w:space="0" w:color="auto"/>
              <w:right w:val="single" w:sz="4" w:space="0" w:color="auto"/>
            </w:tcBorders>
            <w:shd w:val="clear" w:color="auto" w:fill="auto"/>
            <w:noWrap/>
            <w:vAlign w:val="bottom"/>
            <w:hideMark/>
          </w:tcPr>
          <w:p w14:paraId="5390BEB1" w14:textId="77777777" w:rsidR="004D6C4E" w:rsidRPr="00434129" w:rsidRDefault="004D6C4E" w:rsidP="00761F99">
            <w:pPr>
              <w:spacing w:after="0" w:line="240" w:lineRule="auto"/>
              <w:rPr>
                <w:rFonts w:eastAsia="Times New Roman" w:cs="Arial"/>
                <w:color w:val="000000"/>
                <w:sz w:val="20"/>
                <w:szCs w:val="20"/>
                <w:lang w:eastAsia="en-GB"/>
              </w:rPr>
            </w:pPr>
            <w:r w:rsidRPr="00434129">
              <w:rPr>
                <w:rFonts w:eastAsia="Times New Roman" w:cs="Arial"/>
                <w:color w:val="000000"/>
                <w:sz w:val="20"/>
                <w:szCs w:val="20"/>
                <w:lang w:eastAsia="en-GB"/>
              </w:rPr>
              <w:t xml:space="preserve">HMBI23 </w:t>
            </w:r>
          </w:p>
        </w:tc>
        <w:tc>
          <w:tcPr>
            <w:tcW w:w="2818" w:type="pct"/>
            <w:tcBorders>
              <w:top w:val="nil"/>
              <w:left w:val="nil"/>
              <w:bottom w:val="single" w:sz="4" w:space="0" w:color="auto"/>
              <w:right w:val="single" w:sz="4" w:space="0" w:color="auto"/>
            </w:tcBorders>
            <w:shd w:val="clear" w:color="auto" w:fill="auto"/>
            <w:noWrap/>
            <w:vAlign w:val="bottom"/>
            <w:hideMark/>
          </w:tcPr>
          <w:p w14:paraId="72F05C9F" w14:textId="77777777" w:rsidR="004D6C4E" w:rsidRPr="00434129" w:rsidRDefault="004D6C4E" w:rsidP="00761F99">
            <w:pPr>
              <w:spacing w:after="0" w:line="240" w:lineRule="auto"/>
              <w:rPr>
                <w:rFonts w:eastAsia="Times New Roman" w:cs="Arial"/>
                <w:color w:val="000000"/>
                <w:sz w:val="20"/>
                <w:szCs w:val="20"/>
                <w:lang w:eastAsia="en-GB"/>
              </w:rPr>
            </w:pPr>
            <w:r w:rsidRPr="00434129">
              <w:rPr>
                <w:rFonts w:eastAsia="Times New Roman" w:cs="Arial"/>
                <w:color w:val="000000"/>
                <w:sz w:val="20"/>
                <w:szCs w:val="20"/>
                <w:lang w:eastAsia="en-GB"/>
              </w:rPr>
              <w:t>Speed of repair to damaged pavements</w:t>
            </w:r>
          </w:p>
        </w:tc>
        <w:tc>
          <w:tcPr>
            <w:tcW w:w="837" w:type="pct"/>
            <w:gridSpan w:val="2"/>
            <w:tcBorders>
              <w:top w:val="nil"/>
              <w:left w:val="nil"/>
              <w:bottom w:val="single" w:sz="4" w:space="0" w:color="auto"/>
              <w:right w:val="single" w:sz="4" w:space="0" w:color="auto"/>
            </w:tcBorders>
            <w:shd w:val="clear" w:color="auto" w:fill="auto"/>
            <w:noWrap/>
            <w:vAlign w:val="bottom"/>
            <w:hideMark/>
          </w:tcPr>
          <w:p w14:paraId="0A1E352E" w14:textId="77777777" w:rsidR="004D6C4E" w:rsidRPr="00434129" w:rsidRDefault="004D6C4E" w:rsidP="00761F99">
            <w:pPr>
              <w:spacing w:after="0" w:line="240" w:lineRule="auto"/>
              <w:jc w:val="center"/>
              <w:rPr>
                <w:rFonts w:eastAsia="Times New Roman" w:cs="Arial"/>
                <w:color w:val="000000"/>
                <w:sz w:val="20"/>
                <w:szCs w:val="20"/>
                <w:lang w:eastAsia="en-GB"/>
              </w:rPr>
            </w:pPr>
            <w:r w:rsidRPr="00434129">
              <w:rPr>
                <w:rFonts w:eastAsia="Times New Roman" w:cs="Arial"/>
                <w:color w:val="000000"/>
                <w:sz w:val="20"/>
                <w:szCs w:val="20"/>
                <w:lang w:eastAsia="en-GB"/>
              </w:rPr>
              <w:t>35%</w:t>
            </w:r>
          </w:p>
        </w:tc>
        <w:tc>
          <w:tcPr>
            <w:tcW w:w="610" w:type="pct"/>
            <w:gridSpan w:val="2"/>
            <w:tcBorders>
              <w:top w:val="nil"/>
              <w:left w:val="nil"/>
              <w:bottom w:val="single" w:sz="4" w:space="0" w:color="auto"/>
              <w:right w:val="single" w:sz="4" w:space="0" w:color="auto"/>
            </w:tcBorders>
            <w:shd w:val="clear" w:color="auto" w:fill="auto"/>
            <w:noWrap/>
            <w:vAlign w:val="bottom"/>
            <w:hideMark/>
          </w:tcPr>
          <w:p w14:paraId="43EACB1A" w14:textId="77777777" w:rsidR="004D6C4E" w:rsidRPr="00434129" w:rsidRDefault="004D6C4E" w:rsidP="00761F99">
            <w:pPr>
              <w:spacing w:after="0" w:line="240" w:lineRule="auto"/>
              <w:jc w:val="center"/>
              <w:rPr>
                <w:rFonts w:eastAsia="Times New Roman" w:cs="Arial"/>
                <w:color w:val="000000"/>
                <w:sz w:val="20"/>
                <w:szCs w:val="20"/>
                <w:lang w:eastAsia="en-GB"/>
              </w:rPr>
            </w:pPr>
            <w:r w:rsidRPr="00434129">
              <w:rPr>
                <w:rFonts w:eastAsia="Times New Roman" w:cs="Arial"/>
                <w:color w:val="000000"/>
                <w:sz w:val="20"/>
                <w:szCs w:val="20"/>
                <w:lang w:eastAsia="en-GB"/>
              </w:rPr>
              <w:t>37%</w:t>
            </w:r>
          </w:p>
        </w:tc>
      </w:tr>
      <w:tr w:rsidR="004D6C4E" w:rsidRPr="00434129" w14:paraId="2B07D3B7" w14:textId="77777777" w:rsidTr="009F2670">
        <w:trPr>
          <w:gridAfter w:val="1"/>
          <w:wAfter w:w="7" w:type="pct"/>
          <w:trHeight w:val="290"/>
        </w:trPr>
        <w:tc>
          <w:tcPr>
            <w:tcW w:w="728" w:type="pct"/>
            <w:tcBorders>
              <w:top w:val="nil"/>
              <w:left w:val="single" w:sz="4" w:space="0" w:color="auto"/>
              <w:bottom w:val="single" w:sz="4" w:space="0" w:color="auto"/>
              <w:right w:val="single" w:sz="4" w:space="0" w:color="auto"/>
            </w:tcBorders>
            <w:shd w:val="clear" w:color="auto" w:fill="auto"/>
            <w:noWrap/>
            <w:vAlign w:val="bottom"/>
            <w:hideMark/>
          </w:tcPr>
          <w:p w14:paraId="79F6136A" w14:textId="77777777" w:rsidR="004D6C4E" w:rsidRPr="00434129" w:rsidRDefault="004D6C4E" w:rsidP="00761F99">
            <w:pPr>
              <w:spacing w:after="0" w:line="240" w:lineRule="auto"/>
              <w:rPr>
                <w:rFonts w:eastAsia="Times New Roman" w:cs="Arial"/>
                <w:color w:val="000000"/>
                <w:sz w:val="20"/>
                <w:szCs w:val="20"/>
                <w:lang w:eastAsia="en-GB"/>
              </w:rPr>
            </w:pPr>
            <w:r w:rsidRPr="00434129">
              <w:rPr>
                <w:rFonts w:eastAsia="Times New Roman" w:cs="Arial"/>
                <w:color w:val="000000"/>
                <w:sz w:val="20"/>
                <w:szCs w:val="20"/>
                <w:lang w:eastAsia="en-GB"/>
              </w:rPr>
              <w:t xml:space="preserve">HMBI24 </w:t>
            </w:r>
          </w:p>
        </w:tc>
        <w:tc>
          <w:tcPr>
            <w:tcW w:w="2818" w:type="pct"/>
            <w:tcBorders>
              <w:top w:val="nil"/>
              <w:left w:val="nil"/>
              <w:bottom w:val="single" w:sz="4" w:space="0" w:color="auto"/>
              <w:right w:val="single" w:sz="4" w:space="0" w:color="auto"/>
            </w:tcBorders>
            <w:shd w:val="clear" w:color="auto" w:fill="auto"/>
            <w:noWrap/>
            <w:vAlign w:val="bottom"/>
            <w:hideMark/>
          </w:tcPr>
          <w:p w14:paraId="7053C583" w14:textId="77777777" w:rsidR="004D6C4E" w:rsidRPr="00434129" w:rsidRDefault="004D6C4E" w:rsidP="00761F99">
            <w:pPr>
              <w:spacing w:after="0" w:line="240" w:lineRule="auto"/>
              <w:rPr>
                <w:rFonts w:eastAsia="Times New Roman" w:cs="Arial"/>
                <w:color w:val="000000"/>
                <w:sz w:val="20"/>
                <w:szCs w:val="20"/>
                <w:lang w:eastAsia="en-GB"/>
              </w:rPr>
            </w:pPr>
            <w:r w:rsidRPr="00434129">
              <w:rPr>
                <w:rFonts w:eastAsia="Times New Roman" w:cs="Arial"/>
                <w:color w:val="000000"/>
                <w:sz w:val="20"/>
                <w:szCs w:val="20"/>
                <w:lang w:eastAsia="en-GB"/>
              </w:rPr>
              <w:t xml:space="preserve">Quality of repair to damaged pavements </w:t>
            </w:r>
          </w:p>
        </w:tc>
        <w:tc>
          <w:tcPr>
            <w:tcW w:w="837" w:type="pct"/>
            <w:gridSpan w:val="2"/>
            <w:tcBorders>
              <w:top w:val="nil"/>
              <w:left w:val="nil"/>
              <w:bottom w:val="single" w:sz="4" w:space="0" w:color="auto"/>
              <w:right w:val="single" w:sz="4" w:space="0" w:color="auto"/>
            </w:tcBorders>
            <w:shd w:val="clear" w:color="auto" w:fill="auto"/>
            <w:noWrap/>
            <w:vAlign w:val="bottom"/>
            <w:hideMark/>
          </w:tcPr>
          <w:p w14:paraId="58CD241B" w14:textId="77777777" w:rsidR="004D6C4E" w:rsidRPr="00434129" w:rsidRDefault="004D6C4E" w:rsidP="00761F99">
            <w:pPr>
              <w:spacing w:after="0" w:line="240" w:lineRule="auto"/>
              <w:jc w:val="center"/>
              <w:rPr>
                <w:rFonts w:eastAsia="Times New Roman" w:cs="Arial"/>
                <w:color w:val="000000"/>
                <w:sz w:val="20"/>
                <w:szCs w:val="20"/>
                <w:lang w:eastAsia="en-GB"/>
              </w:rPr>
            </w:pPr>
            <w:r w:rsidRPr="00434129">
              <w:rPr>
                <w:rFonts w:eastAsia="Times New Roman" w:cs="Arial"/>
                <w:color w:val="000000"/>
                <w:sz w:val="20"/>
                <w:szCs w:val="20"/>
                <w:lang w:eastAsia="en-GB"/>
              </w:rPr>
              <w:t>40%</w:t>
            </w:r>
          </w:p>
        </w:tc>
        <w:tc>
          <w:tcPr>
            <w:tcW w:w="610" w:type="pct"/>
            <w:gridSpan w:val="2"/>
            <w:tcBorders>
              <w:top w:val="nil"/>
              <w:left w:val="nil"/>
              <w:bottom w:val="single" w:sz="4" w:space="0" w:color="auto"/>
              <w:right w:val="single" w:sz="4" w:space="0" w:color="auto"/>
            </w:tcBorders>
            <w:shd w:val="clear" w:color="auto" w:fill="auto"/>
            <w:noWrap/>
            <w:vAlign w:val="bottom"/>
            <w:hideMark/>
          </w:tcPr>
          <w:p w14:paraId="50EF00D7" w14:textId="77777777" w:rsidR="004D6C4E" w:rsidRPr="00434129" w:rsidRDefault="004D6C4E" w:rsidP="00761F99">
            <w:pPr>
              <w:spacing w:after="0" w:line="240" w:lineRule="auto"/>
              <w:jc w:val="center"/>
              <w:rPr>
                <w:rFonts w:eastAsia="Times New Roman" w:cs="Arial"/>
                <w:color w:val="000000"/>
                <w:sz w:val="20"/>
                <w:szCs w:val="20"/>
                <w:lang w:eastAsia="en-GB"/>
              </w:rPr>
            </w:pPr>
            <w:r w:rsidRPr="00434129">
              <w:rPr>
                <w:rFonts w:eastAsia="Times New Roman" w:cs="Arial"/>
                <w:color w:val="000000"/>
                <w:sz w:val="20"/>
                <w:szCs w:val="20"/>
                <w:lang w:eastAsia="en-GB"/>
              </w:rPr>
              <w:t>44%</w:t>
            </w:r>
          </w:p>
        </w:tc>
      </w:tr>
      <w:tr w:rsidR="004D6C4E" w:rsidRPr="00434129" w14:paraId="3532AF36" w14:textId="77777777" w:rsidTr="009F2670">
        <w:trPr>
          <w:gridAfter w:val="1"/>
          <w:wAfter w:w="7" w:type="pct"/>
          <w:trHeight w:val="290"/>
        </w:trPr>
        <w:tc>
          <w:tcPr>
            <w:tcW w:w="728" w:type="pct"/>
            <w:tcBorders>
              <w:top w:val="nil"/>
              <w:left w:val="single" w:sz="4" w:space="0" w:color="auto"/>
              <w:bottom w:val="single" w:sz="4" w:space="0" w:color="auto"/>
              <w:right w:val="single" w:sz="4" w:space="0" w:color="auto"/>
            </w:tcBorders>
            <w:shd w:val="clear" w:color="auto" w:fill="auto"/>
            <w:noWrap/>
            <w:vAlign w:val="bottom"/>
            <w:hideMark/>
          </w:tcPr>
          <w:p w14:paraId="6651DF61" w14:textId="77777777" w:rsidR="004D6C4E" w:rsidRPr="00434129" w:rsidRDefault="004D6C4E" w:rsidP="00761F99">
            <w:pPr>
              <w:spacing w:after="0" w:line="240" w:lineRule="auto"/>
              <w:rPr>
                <w:rFonts w:eastAsia="Times New Roman" w:cs="Arial"/>
                <w:color w:val="000000"/>
                <w:sz w:val="20"/>
                <w:szCs w:val="20"/>
                <w:lang w:eastAsia="en-GB"/>
              </w:rPr>
            </w:pPr>
            <w:r w:rsidRPr="00434129">
              <w:rPr>
                <w:rFonts w:eastAsia="Times New Roman" w:cs="Arial"/>
                <w:color w:val="000000"/>
                <w:sz w:val="20"/>
                <w:szCs w:val="20"/>
                <w:lang w:eastAsia="en-GB"/>
              </w:rPr>
              <w:t xml:space="preserve">HMBI30 </w:t>
            </w:r>
          </w:p>
        </w:tc>
        <w:tc>
          <w:tcPr>
            <w:tcW w:w="2818" w:type="pct"/>
            <w:tcBorders>
              <w:top w:val="nil"/>
              <w:left w:val="nil"/>
              <w:bottom w:val="single" w:sz="4" w:space="0" w:color="auto"/>
              <w:right w:val="single" w:sz="4" w:space="0" w:color="auto"/>
            </w:tcBorders>
            <w:shd w:val="clear" w:color="auto" w:fill="auto"/>
            <w:noWrap/>
            <w:vAlign w:val="bottom"/>
            <w:hideMark/>
          </w:tcPr>
          <w:p w14:paraId="6DF38C83" w14:textId="77777777" w:rsidR="004D6C4E" w:rsidRPr="00434129" w:rsidRDefault="004D6C4E" w:rsidP="00761F99">
            <w:pPr>
              <w:spacing w:after="0" w:line="240" w:lineRule="auto"/>
              <w:rPr>
                <w:rFonts w:eastAsia="Times New Roman" w:cs="Arial"/>
                <w:color w:val="000000"/>
                <w:sz w:val="20"/>
                <w:szCs w:val="20"/>
                <w:lang w:eastAsia="en-GB"/>
              </w:rPr>
            </w:pPr>
            <w:r w:rsidRPr="00434129">
              <w:rPr>
                <w:rFonts w:eastAsia="Times New Roman" w:cs="Arial"/>
                <w:color w:val="000000"/>
                <w:sz w:val="20"/>
                <w:szCs w:val="20"/>
                <w:lang w:eastAsia="en-GB"/>
              </w:rPr>
              <w:t>Speed of repair to damaged roads</w:t>
            </w:r>
          </w:p>
        </w:tc>
        <w:tc>
          <w:tcPr>
            <w:tcW w:w="837" w:type="pct"/>
            <w:gridSpan w:val="2"/>
            <w:tcBorders>
              <w:top w:val="nil"/>
              <w:left w:val="nil"/>
              <w:bottom w:val="single" w:sz="4" w:space="0" w:color="auto"/>
              <w:right w:val="single" w:sz="4" w:space="0" w:color="auto"/>
            </w:tcBorders>
            <w:shd w:val="clear" w:color="auto" w:fill="auto"/>
            <w:noWrap/>
            <w:vAlign w:val="bottom"/>
            <w:hideMark/>
          </w:tcPr>
          <w:p w14:paraId="33627C98" w14:textId="77777777" w:rsidR="004D6C4E" w:rsidRPr="00434129" w:rsidRDefault="004D6C4E" w:rsidP="00761F99">
            <w:pPr>
              <w:spacing w:after="0" w:line="240" w:lineRule="auto"/>
              <w:jc w:val="center"/>
              <w:rPr>
                <w:rFonts w:eastAsia="Times New Roman" w:cs="Arial"/>
                <w:color w:val="000000"/>
                <w:sz w:val="20"/>
                <w:szCs w:val="20"/>
                <w:lang w:eastAsia="en-GB"/>
              </w:rPr>
            </w:pPr>
            <w:r w:rsidRPr="00434129">
              <w:rPr>
                <w:rFonts w:eastAsia="Times New Roman" w:cs="Arial"/>
                <w:color w:val="000000"/>
                <w:sz w:val="20"/>
                <w:szCs w:val="20"/>
                <w:lang w:eastAsia="en-GB"/>
              </w:rPr>
              <w:t>22%</w:t>
            </w:r>
          </w:p>
        </w:tc>
        <w:tc>
          <w:tcPr>
            <w:tcW w:w="610" w:type="pct"/>
            <w:gridSpan w:val="2"/>
            <w:tcBorders>
              <w:top w:val="nil"/>
              <w:left w:val="nil"/>
              <w:bottom w:val="single" w:sz="4" w:space="0" w:color="auto"/>
              <w:right w:val="single" w:sz="4" w:space="0" w:color="auto"/>
            </w:tcBorders>
            <w:shd w:val="clear" w:color="auto" w:fill="auto"/>
            <w:noWrap/>
            <w:vAlign w:val="bottom"/>
            <w:hideMark/>
          </w:tcPr>
          <w:p w14:paraId="6452A88F" w14:textId="77777777" w:rsidR="004D6C4E" w:rsidRPr="00434129" w:rsidRDefault="004D6C4E" w:rsidP="00761F99">
            <w:pPr>
              <w:spacing w:after="0" w:line="240" w:lineRule="auto"/>
              <w:jc w:val="center"/>
              <w:rPr>
                <w:rFonts w:eastAsia="Times New Roman" w:cs="Arial"/>
                <w:color w:val="000000"/>
                <w:sz w:val="20"/>
                <w:szCs w:val="20"/>
                <w:lang w:eastAsia="en-GB"/>
              </w:rPr>
            </w:pPr>
            <w:r w:rsidRPr="00434129">
              <w:rPr>
                <w:rFonts w:eastAsia="Times New Roman" w:cs="Arial"/>
                <w:color w:val="000000"/>
                <w:sz w:val="20"/>
                <w:szCs w:val="20"/>
                <w:lang w:eastAsia="en-GB"/>
              </w:rPr>
              <w:t>27%</w:t>
            </w:r>
          </w:p>
        </w:tc>
      </w:tr>
      <w:tr w:rsidR="004D6C4E" w:rsidRPr="00434129" w14:paraId="10D176EF" w14:textId="77777777" w:rsidTr="009F2670">
        <w:trPr>
          <w:gridAfter w:val="1"/>
          <w:wAfter w:w="7" w:type="pct"/>
          <w:trHeight w:val="290"/>
        </w:trPr>
        <w:tc>
          <w:tcPr>
            <w:tcW w:w="728" w:type="pct"/>
            <w:tcBorders>
              <w:top w:val="nil"/>
              <w:left w:val="single" w:sz="4" w:space="0" w:color="auto"/>
              <w:bottom w:val="single" w:sz="4" w:space="0" w:color="auto"/>
              <w:right w:val="single" w:sz="4" w:space="0" w:color="auto"/>
            </w:tcBorders>
            <w:shd w:val="clear" w:color="auto" w:fill="auto"/>
            <w:noWrap/>
            <w:vAlign w:val="bottom"/>
            <w:hideMark/>
          </w:tcPr>
          <w:p w14:paraId="747888B9" w14:textId="77777777" w:rsidR="004D6C4E" w:rsidRPr="00434129" w:rsidRDefault="004D6C4E" w:rsidP="00761F99">
            <w:pPr>
              <w:spacing w:after="0" w:line="240" w:lineRule="auto"/>
              <w:rPr>
                <w:rFonts w:eastAsia="Times New Roman" w:cs="Arial"/>
                <w:color w:val="000000"/>
                <w:sz w:val="20"/>
                <w:szCs w:val="20"/>
                <w:lang w:eastAsia="en-GB"/>
              </w:rPr>
            </w:pPr>
            <w:r w:rsidRPr="00434129">
              <w:rPr>
                <w:rFonts w:eastAsia="Times New Roman" w:cs="Arial"/>
                <w:color w:val="000000"/>
                <w:sz w:val="20"/>
                <w:szCs w:val="20"/>
                <w:lang w:eastAsia="en-GB"/>
              </w:rPr>
              <w:t xml:space="preserve">HMBI31 </w:t>
            </w:r>
          </w:p>
        </w:tc>
        <w:tc>
          <w:tcPr>
            <w:tcW w:w="2818" w:type="pct"/>
            <w:tcBorders>
              <w:top w:val="nil"/>
              <w:left w:val="nil"/>
              <w:bottom w:val="single" w:sz="4" w:space="0" w:color="auto"/>
              <w:right w:val="single" w:sz="4" w:space="0" w:color="auto"/>
            </w:tcBorders>
            <w:shd w:val="clear" w:color="auto" w:fill="auto"/>
            <w:noWrap/>
            <w:vAlign w:val="bottom"/>
            <w:hideMark/>
          </w:tcPr>
          <w:p w14:paraId="4F2226CE" w14:textId="77777777" w:rsidR="004D6C4E" w:rsidRPr="00434129" w:rsidRDefault="004D6C4E" w:rsidP="00761F99">
            <w:pPr>
              <w:spacing w:after="0" w:line="240" w:lineRule="auto"/>
              <w:rPr>
                <w:rFonts w:eastAsia="Times New Roman" w:cs="Arial"/>
                <w:color w:val="000000"/>
                <w:sz w:val="20"/>
                <w:szCs w:val="20"/>
                <w:lang w:eastAsia="en-GB"/>
              </w:rPr>
            </w:pPr>
            <w:r w:rsidRPr="00434129">
              <w:rPr>
                <w:rFonts w:eastAsia="Times New Roman" w:cs="Arial"/>
                <w:color w:val="000000"/>
                <w:sz w:val="20"/>
                <w:szCs w:val="20"/>
                <w:lang w:eastAsia="en-GB"/>
              </w:rPr>
              <w:t>Quality of repair to damaged roads</w:t>
            </w:r>
          </w:p>
        </w:tc>
        <w:tc>
          <w:tcPr>
            <w:tcW w:w="837" w:type="pct"/>
            <w:gridSpan w:val="2"/>
            <w:tcBorders>
              <w:top w:val="nil"/>
              <w:left w:val="nil"/>
              <w:bottom w:val="single" w:sz="4" w:space="0" w:color="auto"/>
              <w:right w:val="single" w:sz="4" w:space="0" w:color="auto"/>
            </w:tcBorders>
            <w:shd w:val="clear" w:color="auto" w:fill="auto"/>
            <w:noWrap/>
            <w:vAlign w:val="bottom"/>
            <w:hideMark/>
          </w:tcPr>
          <w:p w14:paraId="6C378194" w14:textId="77777777" w:rsidR="004D6C4E" w:rsidRPr="00434129" w:rsidRDefault="004D6C4E" w:rsidP="00761F99">
            <w:pPr>
              <w:spacing w:after="0" w:line="240" w:lineRule="auto"/>
              <w:jc w:val="center"/>
              <w:rPr>
                <w:rFonts w:eastAsia="Times New Roman" w:cs="Arial"/>
                <w:color w:val="000000"/>
                <w:sz w:val="20"/>
                <w:szCs w:val="20"/>
                <w:lang w:eastAsia="en-GB"/>
              </w:rPr>
            </w:pPr>
            <w:r w:rsidRPr="00434129">
              <w:rPr>
                <w:rFonts w:eastAsia="Times New Roman" w:cs="Arial"/>
                <w:color w:val="000000"/>
                <w:sz w:val="20"/>
                <w:szCs w:val="20"/>
                <w:lang w:eastAsia="en-GB"/>
              </w:rPr>
              <w:t>27%</w:t>
            </w:r>
          </w:p>
        </w:tc>
        <w:tc>
          <w:tcPr>
            <w:tcW w:w="610" w:type="pct"/>
            <w:gridSpan w:val="2"/>
            <w:tcBorders>
              <w:top w:val="nil"/>
              <w:left w:val="nil"/>
              <w:bottom w:val="single" w:sz="4" w:space="0" w:color="auto"/>
              <w:right w:val="single" w:sz="4" w:space="0" w:color="auto"/>
            </w:tcBorders>
            <w:shd w:val="clear" w:color="auto" w:fill="auto"/>
            <w:noWrap/>
            <w:vAlign w:val="bottom"/>
            <w:hideMark/>
          </w:tcPr>
          <w:p w14:paraId="2872F551" w14:textId="77777777" w:rsidR="004D6C4E" w:rsidRPr="00434129" w:rsidRDefault="004D6C4E" w:rsidP="00761F99">
            <w:pPr>
              <w:spacing w:after="0" w:line="240" w:lineRule="auto"/>
              <w:jc w:val="center"/>
              <w:rPr>
                <w:rFonts w:eastAsia="Times New Roman" w:cs="Arial"/>
                <w:color w:val="000000"/>
                <w:sz w:val="20"/>
                <w:szCs w:val="20"/>
                <w:lang w:eastAsia="en-GB"/>
              </w:rPr>
            </w:pPr>
            <w:r w:rsidRPr="00434129">
              <w:rPr>
                <w:rFonts w:eastAsia="Times New Roman" w:cs="Arial"/>
                <w:color w:val="000000"/>
                <w:sz w:val="20"/>
                <w:szCs w:val="20"/>
                <w:lang w:eastAsia="en-GB"/>
              </w:rPr>
              <w:t>34%</w:t>
            </w:r>
          </w:p>
        </w:tc>
      </w:tr>
      <w:tr w:rsidR="004D6C4E" w:rsidRPr="00434129" w14:paraId="1939E549" w14:textId="77777777" w:rsidTr="009F2670">
        <w:trPr>
          <w:trHeight w:val="290"/>
        </w:trPr>
        <w:tc>
          <w:tcPr>
            <w:tcW w:w="3553" w:type="pct"/>
            <w:gridSpan w:val="3"/>
            <w:tcBorders>
              <w:top w:val="nil"/>
              <w:left w:val="single" w:sz="4" w:space="0" w:color="auto"/>
              <w:bottom w:val="single" w:sz="4" w:space="0" w:color="auto"/>
              <w:right w:val="single" w:sz="4" w:space="0" w:color="auto"/>
            </w:tcBorders>
            <w:shd w:val="clear" w:color="auto" w:fill="E5DFEC" w:themeFill="accent4" w:themeFillTint="33"/>
            <w:noWrap/>
            <w:vAlign w:val="bottom"/>
          </w:tcPr>
          <w:p w14:paraId="4ECC7BA0" w14:textId="77777777" w:rsidR="004D6C4E" w:rsidRPr="00B55EB4" w:rsidRDefault="004D6C4E" w:rsidP="00761F99">
            <w:pPr>
              <w:spacing w:after="0" w:line="240" w:lineRule="auto"/>
              <w:rPr>
                <w:rFonts w:eastAsia="Times New Roman" w:cs="Arial"/>
                <w:b/>
                <w:bCs/>
                <w:color w:val="000000"/>
                <w:sz w:val="20"/>
                <w:szCs w:val="20"/>
                <w:lang w:eastAsia="en-GB"/>
              </w:rPr>
            </w:pPr>
            <w:r w:rsidRPr="00B55EB4">
              <w:rPr>
                <w:rFonts w:eastAsia="Times New Roman" w:cs="Arial"/>
                <w:b/>
                <w:bCs/>
                <w:color w:val="000000"/>
                <w:sz w:val="20"/>
                <w:szCs w:val="20"/>
                <w:lang w:eastAsia="en-GB"/>
              </w:rPr>
              <w:t>Quality Indicators</w:t>
            </w:r>
          </w:p>
        </w:tc>
        <w:tc>
          <w:tcPr>
            <w:tcW w:w="837" w:type="pct"/>
            <w:gridSpan w:val="2"/>
            <w:tcBorders>
              <w:top w:val="nil"/>
              <w:left w:val="nil"/>
              <w:bottom w:val="single" w:sz="4" w:space="0" w:color="auto"/>
              <w:right w:val="single" w:sz="4" w:space="0" w:color="auto"/>
            </w:tcBorders>
            <w:shd w:val="clear" w:color="auto" w:fill="E5DFEC" w:themeFill="accent4" w:themeFillTint="33"/>
            <w:noWrap/>
            <w:vAlign w:val="bottom"/>
          </w:tcPr>
          <w:p w14:paraId="15AF89EF" w14:textId="77777777" w:rsidR="004D6C4E" w:rsidRPr="00434129" w:rsidRDefault="004D6C4E" w:rsidP="00761F99">
            <w:pPr>
              <w:spacing w:after="0" w:line="240" w:lineRule="auto"/>
              <w:jc w:val="center"/>
              <w:rPr>
                <w:rFonts w:eastAsia="Times New Roman" w:cs="Arial"/>
                <w:color w:val="000000"/>
                <w:sz w:val="20"/>
                <w:szCs w:val="20"/>
                <w:lang w:eastAsia="en-GB"/>
              </w:rPr>
            </w:pPr>
          </w:p>
        </w:tc>
        <w:tc>
          <w:tcPr>
            <w:tcW w:w="610" w:type="pct"/>
            <w:gridSpan w:val="2"/>
            <w:tcBorders>
              <w:top w:val="nil"/>
              <w:left w:val="nil"/>
              <w:bottom w:val="single" w:sz="4" w:space="0" w:color="auto"/>
              <w:right w:val="single" w:sz="4" w:space="0" w:color="auto"/>
            </w:tcBorders>
            <w:shd w:val="clear" w:color="auto" w:fill="E5DFEC" w:themeFill="accent4" w:themeFillTint="33"/>
            <w:noWrap/>
            <w:vAlign w:val="bottom"/>
          </w:tcPr>
          <w:p w14:paraId="0A4B6361" w14:textId="77777777" w:rsidR="004D6C4E" w:rsidRPr="00434129" w:rsidRDefault="004D6C4E" w:rsidP="00761F99">
            <w:pPr>
              <w:spacing w:after="0" w:line="240" w:lineRule="auto"/>
              <w:jc w:val="center"/>
              <w:rPr>
                <w:rFonts w:eastAsia="Times New Roman" w:cs="Arial"/>
                <w:color w:val="000000"/>
                <w:sz w:val="20"/>
                <w:szCs w:val="20"/>
                <w:lang w:eastAsia="en-GB"/>
              </w:rPr>
            </w:pPr>
          </w:p>
        </w:tc>
      </w:tr>
      <w:tr w:rsidR="004D6C4E" w:rsidRPr="00434129" w14:paraId="5A4D175D" w14:textId="77777777" w:rsidTr="009F2670">
        <w:trPr>
          <w:gridAfter w:val="1"/>
          <w:wAfter w:w="7" w:type="pct"/>
          <w:trHeight w:val="290"/>
        </w:trPr>
        <w:tc>
          <w:tcPr>
            <w:tcW w:w="728" w:type="pct"/>
            <w:tcBorders>
              <w:top w:val="nil"/>
              <w:left w:val="single" w:sz="4" w:space="0" w:color="auto"/>
              <w:bottom w:val="single" w:sz="4" w:space="0" w:color="auto"/>
              <w:right w:val="single" w:sz="4" w:space="0" w:color="auto"/>
            </w:tcBorders>
            <w:shd w:val="clear" w:color="auto" w:fill="auto"/>
            <w:noWrap/>
            <w:vAlign w:val="bottom"/>
            <w:hideMark/>
          </w:tcPr>
          <w:p w14:paraId="5D1DD8AA" w14:textId="77777777" w:rsidR="004D6C4E" w:rsidRPr="00434129" w:rsidRDefault="004D6C4E" w:rsidP="00761F99">
            <w:pPr>
              <w:spacing w:after="0" w:line="240" w:lineRule="auto"/>
              <w:rPr>
                <w:rFonts w:eastAsia="Times New Roman" w:cs="Arial"/>
                <w:color w:val="000000"/>
                <w:sz w:val="20"/>
                <w:szCs w:val="20"/>
                <w:lang w:eastAsia="en-GB"/>
              </w:rPr>
            </w:pPr>
            <w:r w:rsidRPr="00434129">
              <w:rPr>
                <w:rFonts w:eastAsia="Times New Roman" w:cs="Arial"/>
                <w:color w:val="000000"/>
                <w:sz w:val="20"/>
                <w:szCs w:val="20"/>
                <w:lang w:eastAsia="en-GB"/>
              </w:rPr>
              <w:t xml:space="preserve">HMQI11 </w:t>
            </w:r>
          </w:p>
        </w:tc>
        <w:tc>
          <w:tcPr>
            <w:tcW w:w="2818" w:type="pct"/>
            <w:tcBorders>
              <w:top w:val="nil"/>
              <w:left w:val="nil"/>
              <w:bottom w:val="single" w:sz="4" w:space="0" w:color="auto"/>
              <w:right w:val="single" w:sz="4" w:space="0" w:color="auto"/>
            </w:tcBorders>
            <w:shd w:val="clear" w:color="auto" w:fill="auto"/>
            <w:noWrap/>
            <w:vAlign w:val="bottom"/>
            <w:hideMark/>
          </w:tcPr>
          <w:p w14:paraId="5D0DE5F8" w14:textId="77777777" w:rsidR="004D6C4E" w:rsidRPr="00434129" w:rsidRDefault="004D6C4E" w:rsidP="00761F99">
            <w:pPr>
              <w:spacing w:after="0" w:line="240" w:lineRule="auto"/>
              <w:rPr>
                <w:rFonts w:eastAsia="Times New Roman" w:cs="Arial"/>
                <w:color w:val="000000"/>
                <w:sz w:val="20"/>
                <w:szCs w:val="20"/>
                <w:lang w:eastAsia="en-GB"/>
              </w:rPr>
            </w:pPr>
            <w:r w:rsidRPr="00434129">
              <w:rPr>
                <w:rFonts w:eastAsia="Times New Roman" w:cs="Arial"/>
                <w:color w:val="000000"/>
                <w:sz w:val="20"/>
                <w:szCs w:val="20"/>
                <w:lang w:eastAsia="en-GB"/>
              </w:rPr>
              <w:t>Number of potholes</w:t>
            </w:r>
          </w:p>
        </w:tc>
        <w:tc>
          <w:tcPr>
            <w:tcW w:w="837" w:type="pct"/>
            <w:gridSpan w:val="2"/>
            <w:tcBorders>
              <w:top w:val="nil"/>
              <w:left w:val="nil"/>
              <w:bottom w:val="single" w:sz="4" w:space="0" w:color="auto"/>
              <w:right w:val="single" w:sz="4" w:space="0" w:color="auto"/>
            </w:tcBorders>
            <w:shd w:val="clear" w:color="auto" w:fill="auto"/>
            <w:noWrap/>
            <w:vAlign w:val="bottom"/>
            <w:hideMark/>
          </w:tcPr>
          <w:p w14:paraId="793C50BA" w14:textId="77777777" w:rsidR="004D6C4E" w:rsidRPr="00434129" w:rsidRDefault="004D6C4E" w:rsidP="00761F99">
            <w:pPr>
              <w:spacing w:after="0" w:line="240" w:lineRule="auto"/>
              <w:jc w:val="center"/>
              <w:rPr>
                <w:rFonts w:eastAsia="Times New Roman" w:cs="Arial"/>
                <w:color w:val="000000"/>
                <w:sz w:val="20"/>
                <w:szCs w:val="20"/>
                <w:lang w:eastAsia="en-GB"/>
              </w:rPr>
            </w:pPr>
            <w:r w:rsidRPr="00434129">
              <w:rPr>
                <w:rFonts w:eastAsia="Times New Roman" w:cs="Arial"/>
                <w:color w:val="000000"/>
                <w:sz w:val="20"/>
                <w:szCs w:val="20"/>
                <w:lang w:eastAsia="en-GB"/>
              </w:rPr>
              <w:t>5%</w:t>
            </w:r>
          </w:p>
        </w:tc>
        <w:tc>
          <w:tcPr>
            <w:tcW w:w="610" w:type="pct"/>
            <w:gridSpan w:val="2"/>
            <w:tcBorders>
              <w:top w:val="nil"/>
              <w:left w:val="nil"/>
              <w:bottom w:val="single" w:sz="4" w:space="0" w:color="auto"/>
              <w:right w:val="single" w:sz="4" w:space="0" w:color="auto"/>
            </w:tcBorders>
            <w:shd w:val="clear" w:color="auto" w:fill="auto"/>
            <w:noWrap/>
            <w:vAlign w:val="bottom"/>
            <w:hideMark/>
          </w:tcPr>
          <w:p w14:paraId="19F1F685" w14:textId="77777777" w:rsidR="004D6C4E" w:rsidRPr="00434129" w:rsidRDefault="004D6C4E" w:rsidP="00761F99">
            <w:pPr>
              <w:spacing w:after="0" w:line="240" w:lineRule="auto"/>
              <w:jc w:val="center"/>
              <w:rPr>
                <w:rFonts w:eastAsia="Times New Roman" w:cs="Arial"/>
                <w:color w:val="000000"/>
                <w:sz w:val="20"/>
                <w:szCs w:val="20"/>
                <w:lang w:eastAsia="en-GB"/>
              </w:rPr>
            </w:pPr>
            <w:r w:rsidRPr="00434129">
              <w:rPr>
                <w:rFonts w:eastAsia="Times New Roman" w:cs="Arial"/>
                <w:color w:val="000000"/>
                <w:sz w:val="20"/>
                <w:szCs w:val="20"/>
                <w:lang w:eastAsia="en-GB"/>
              </w:rPr>
              <w:t>22%</w:t>
            </w:r>
          </w:p>
        </w:tc>
      </w:tr>
      <w:tr w:rsidR="004D6C4E" w:rsidRPr="00434129" w14:paraId="131016AE" w14:textId="77777777" w:rsidTr="009F2670">
        <w:trPr>
          <w:gridAfter w:val="1"/>
          <w:wAfter w:w="7" w:type="pct"/>
          <w:trHeight w:val="290"/>
        </w:trPr>
        <w:tc>
          <w:tcPr>
            <w:tcW w:w="728" w:type="pct"/>
            <w:tcBorders>
              <w:top w:val="nil"/>
              <w:left w:val="single" w:sz="4" w:space="0" w:color="auto"/>
              <w:bottom w:val="single" w:sz="4" w:space="0" w:color="auto"/>
              <w:right w:val="single" w:sz="4" w:space="0" w:color="auto"/>
            </w:tcBorders>
            <w:shd w:val="clear" w:color="auto" w:fill="auto"/>
            <w:noWrap/>
            <w:vAlign w:val="bottom"/>
            <w:hideMark/>
          </w:tcPr>
          <w:p w14:paraId="5A86369B" w14:textId="77777777" w:rsidR="004D6C4E" w:rsidRPr="00434129" w:rsidRDefault="004D6C4E" w:rsidP="00761F99">
            <w:pPr>
              <w:spacing w:after="0" w:line="240" w:lineRule="auto"/>
              <w:rPr>
                <w:rFonts w:eastAsia="Times New Roman" w:cs="Arial"/>
                <w:color w:val="000000"/>
                <w:sz w:val="20"/>
                <w:szCs w:val="20"/>
                <w:lang w:eastAsia="en-GB"/>
              </w:rPr>
            </w:pPr>
            <w:r w:rsidRPr="00434129">
              <w:rPr>
                <w:rFonts w:eastAsia="Times New Roman" w:cs="Arial"/>
                <w:color w:val="000000"/>
                <w:sz w:val="20"/>
                <w:szCs w:val="20"/>
                <w:lang w:eastAsia="en-GB"/>
              </w:rPr>
              <w:t xml:space="preserve">HMQI12 </w:t>
            </w:r>
          </w:p>
        </w:tc>
        <w:tc>
          <w:tcPr>
            <w:tcW w:w="2818" w:type="pct"/>
            <w:tcBorders>
              <w:top w:val="nil"/>
              <w:left w:val="nil"/>
              <w:bottom w:val="single" w:sz="4" w:space="0" w:color="auto"/>
              <w:right w:val="single" w:sz="4" w:space="0" w:color="auto"/>
            </w:tcBorders>
            <w:shd w:val="clear" w:color="auto" w:fill="auto"/>
            <w:noWrap/>
            <w:vAlign w:val="bottom"/>
            <w:hideMark/>
          </w:tcPr>
          <w:p w14:paraId="69E9C0C2" w14:textId="77777777" w:rsidR="004D6C4E" w:rsidRPr="00434129" w:rsidRDefault="004D6C4E" w:rsidP="00761F99">
            <w:pPr>
              <w:spacing w:after="0" w:line="240" w:lineRule="auto"/>
              <w:rPr>
                <w:rFonts w:eastAsia="Times New Roman" w:cs="Arial"/>
                <w:color w:val="000000"/>
                <w:sz w:val="20"/>
                <w:szCs w:val="20"/>
                <w:lang w:eastAsia="en-GB"/>
              </w:rPr>
            </w:pPr>
            <w:r w:rsidRPr="00434129">
              <w:rPr>
                <w:rFonts w:eastAsia="Times New Roman" w:cs="Arial"/>
                <w:color w:val="000000"/>
                <w:sz w:val="20"/>
                <w:szCs w:val="20"/>
                <w:lang w:eastAsia="en-GB"/>
              </w:rPr>
              <w:t>Action to repair local roads</w:t>
            </w:r>
          </w:p>
        </w:tc>
        <w:tc>
          <w:tcPr>
            <w:tcW w:w="837" w:type="pct"/>
            <w:gridSpan w:val="2"/>
            <w:tcBorders>
              <w:top w:val="nil"/>
              <w:left w:val="nil"/>
              <w:bottom w:val="single" w:sz="4" w:space="0" w:color="auto"/>
              <w:right w:val="single" w:sz="4" w:space="0" w:color="auto"/>
            </w:tcBorders>
            <w:shd w:val="clear" w:color="auto" w:fill="auto"/>
            <w:noWrap/>
            <w:vAlign w:val="bottom"/>
            <w:hideMark/>
          </w:tcPr>
          <w:p w14:paraId="4794B442" w14:textId="77777777" w:rsidR="004D6C4E" w:rsidRPr="00434129" w:rsidRDefault="004D6C4E" w:rsidP="00761F99">
            <w:pPr>
              <w:spacing w:after="0" w:line="240" w:lineRule="auto"/>
              <w:jc w:val="center"/>
              <w:rPr>
                <w:rFonts w:eastAsia="Times New Roman" w:cs="Arial"/>
                <w:color w:val="000000"/>
                <w:sz w:val="20"/>
                <w:szCs w:val="20"/>
                <w:lang w:eastAsia="en-GB"/>
              </w:rPr>
            </w:pPr>
            <w:r w:rsidRPr="00434129">
              <w:rPr>
                <w:rFonts w:eastAsia="Times New Roman" w:cs="Arial"/>
                <w:color w:val="000000"/>
                <w:sz w:val="20"/>
                <w:szCs w:val="20"/>
                <w:lang w:eastAsia="en-GB"/>
              </w:rPr>
              <w:t>29%</w:t>
            </w:r>
          </w:p>
        </w:tc>
        <w:tc>
          <w:tcPr>
            <w:tcW w:w="610" w:type="pct"/>
            <w:gridSpan w:val="2"/>
            <w:tcBorders>
              <w:top w:val="nil"/>
              <w:left w:val="nil"/>
              <w:bottom w:val="single" w:sz="4" w:space="0" w:color="auto"/>
              <w:right w:val="single" w:sz="4" w:space="0" w:color="auto"/>
            </w:tcBorders>
            <w:shd w:val="clear" w:color="auto" w:fill="auto"/>
            <w:noWrap/>
            <w:vAlign w:val="bottom"/>
            <w:hideMark/>
          </w:tcPr>
          <w:p w14:paraId="2ED42364" w14:textId="77777777" w:rsidR="004D6C4E" w:rsidRPr="00434129" w:rsidRDefault="004D6C4E" w:rsidP="00761F99">
            <w:pPr>
              <w:spacing w:after="0" w:line="240" w:lineRule="auto"/>
              <w:jc w:val="center"/>
              <w:rPr>
                <w:rFonts w:eastAsia="Times New Roman" w:cs="Arial"/>
                <w:color w:val="000000"/>
                <w:sz w:val="20"/>
                <w:szCs w:val="20"/>
                <w:lang w:eastAsia="en-GB"/>
              </w:rPr>
            </w:pPr>
            <w:r w:rsidRPr="00434129">
              <w:rPr>
                <w:rFonts w:eastAsia="Times New Roman" w:cs="Arial"/>
                <w:color w:val="000000"/>
                <w:sz w:val="20"/>
                <w:szCs w:val="20"/>
                <w:lang w:eastAsia="en-GB"/>
              </w:rPr>
              <w:t>32%</w:t>
            </w:r>
          </w:p>
        </w:tc>
      </w:tr>
    </w:tbl>
    <w:p w14:paraId="118C08EA" w14:textId="77777777" w:rsidR="004D6C4E" w:rsidRDefault="004D6C4E" w:rsidP="00B619AD">
      <w:pPr>
        <w:autoSpaceDE w:val="0"/>
        <w:autoSpaceDN w:val="0"/>
        <w:adjustRightInd w:val="0"/>
        <w:spacing w:after="0"/>
        <w:jc w:val="both"/>
        <w:rPr>
          <w:rFonts w:cs="Arial"/>
        </w:rPr>
      </w:pPr>
    </w:p>
    <w:p w14:paraId="0C92E016" w14:textId="319281E2" w:rsidR="001024BC" w:rsidRDefault="00F43781" w:rsidP="00524B56">
      <w:pPr>
        <w:autoSpaceDE w:val="0"/>
        <w:autoSpaceDN w:val="0"/>
        <w:adjustRightInd w:val="0"/>
        <w:spacing w:after="0"/>
        <w:jc w:val="both"/>
        <w:rPr>
          <w:rFonts w:eastAsia="Times New Roman" w:cs="Arial"/>
          <w:bCs/>
          <w:color w:val="000000"/>
          <w:szCs w:val="24"/>
          <w:lang w:val="en" w:eastAsia="en-GB"/>
        </w:rPr>
      </w:pPr>
      <w:r w:rsidRPr="004D6C4E">
        <w:rPr>
          <w:rFonts w:eastAsia="Times New Roman" w:cs="Arial"/>
          <w:bCs/>
          <w:color w:val="000000"/>
          <w:szCs w:val="24"/>
          <w:lang w:val="en" w:eastAsia="en-GB"/>
        </w:rPr>
        <w:t xml:space="preserve">We also take part in the On-Line Highway Maintenance Themed Survey </w:t>
      </w:r>
      <w:proofErr w:type="gramStart"/>
      <w:r w:rsidRPr="004D6C4E">
        <w:rPr>
          <w:rFonts w:eastAsia="Times New Roman" w:cs="Arial"/>
          <w:bCs/>
          <w:color w:val="000000"/>
          <w:szCs w:val="24"/>
          <w:lang w:val="en" w:eastAsia="en-GB"/>
        </w:rPr>
        <w:t>in</w:t>
      </w:r>
      <w:r w:rsidR="00EF7AED" w:rsidRPr="004D6C4E">
        <w:rPr>
          <w:rFonts w:eastAsia="Times New Roman" w:cs="Arial"/>
          <w:bCs/>
          <w:color w:val="000000"/>
          <w:szCs w:val="24"/>
          <w:lang w:val="en" w:eastAsia="en-GB"/>
        </w:rPr>
        <w:t xml:space="preserve"> </w:t>
      </w:r>
      <w:r w:rsidRPr="004D6C4E">
        <w:rPr>
          <w:rFonts w:eastAsia="Times New Roman" w:cs="Arial"/>
          <w:bCs/>
          <w:color w:val="000000"/>
          <w:szCs w:val="24"/>
          <w:lang w:val="en" w:eastAsia="en-GB"/>
        </w:rPr>
        <w:t>order to</w:t>
      </w:r>
      <w:proofErr w:type="gramEnd"/>
      <w:r w:rsidRPr="004D6C4E">
        <w:rPr>
          <w:rFonts w:eastAsia="Times New Roman" w:cs="Arial"/>
          <w:bCs/>
          <w:color w:val="000000"/>
          <w:szCs w:val="24"/>
          <w:lang w:val="en" w:eastAsia="en-GB"/>
        </w:rPr>
        <w:t xml:space="preserve"> get a broader view of opinion. B</w:t>
      </w:r>
      <w:r w:rsidR="001024BC" w:rsidRPr="004D6C4E">
        <w:rPr>
          <w:rFonts w:eastAsia="Times New Roman" w:cs="Arial"/>
          <w:bCs/>
          <w:color w:val="000000"/>
          <w:szCs w:val="24"/>
          <w:lang w:val="en" w:eastAsia="en-GB"/>
        </w:rPr>
        <w:t xml:space="preserve">elow are extracts of the </w:t>
      </w:r>
      <w:r w:rsidRPr="004D6C4E">
        <w:rPr>
          <w:rFonts w:eastAsia="Times New Roman" w:cs="Arial"/>
          <w:bCs/>
          <w:color w:val="000000"/>
          <w:szCs w:val="24"/>
          <w:lang w:val="en" w:eastAsia="en-GB"/>
        </w:rPr>
        <w:t>Surveys:</w:t>
      </w:r>
    </w:p>
    <w:p w14:paraId="5C8D8461" w14:textId="4408501A" w:rsidR="004D6C4E" w:rsidRPr="004D6C4E" w:rsidRDefault="004D6C4E" w:rsidP="00524B56">
      <w:pPr>
        <w:autoSpaceDE w:val="0"/>
        <w:autoSpaceDN w:val="0"/>
        <w:adjustRightInd w:val="0"/>
        <w:spacing w:after="0"/>
        <w:jc w:val="both"/>
        <w:rPr>
          <w:rFonts w:eastAsia="Times New Roman" w:cs="Arial"/>
          <w:bCs/>
          <w:color w:val="000000"/>
          <w:szCs w:val="24"/>
          <w:lang w:val="en" w:eastAsia="en-GB"/>
        </w:rPr>
      </w:pPr>
      <w:r>
        <w:rPr>
          <w:noProof/>
        </w:rPr>
        <w:lastRenderedPageBreak/>
        <w:drawing>
          <wp:inline distT="0" distB="0" distL="0" distR="0" wp14:anchorId="0DF5C6E5" wp14:editId="451B6505">
            <wp:extent cx="4401185" cy="269303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401185" cy="2693035"/>
                    </a:xfrm>
                    <a:prstGeom prst="rect">
                      <a:avLst/>
                    </a:prstGeom>
                  </pic:spPr>
                </pic:pic>
              </a:graphicData>
            </a:graphic>
          </wp:inline>
        </w:drawing>
      </w:r>
    </w:p>
    <w:p w14:paraId="2E983D3D" w14:textId="3DC68CF7" w:rsidR="000B5027" w:rsidRPr="004D6C4E" w:rsidRDefault="000B5027" w:rsidP="00C377D7">
      <w:pPr>
        <w:autoSpaceDE w:val="0"/>
        <w:autoSpaceDN w:val="0"/>
        <w:adjustRightInd w:val="0"/>
        <w:spacing w:after="0"/>
        <w:jc w:val="both"/>
        <w:rPr>
          <w:rFonts w:eastAsia="Times New Roman" w:cs="Arial"/>
          <w:bCs/>
          <w:color w:val="000000"/>
          <w:szCs w:val="24"/>
          <w:lang w:eastAsia="en-GB"/>
        </w:rPr>
      </w:pPr>
      <w:r w:rsidRPr="004D6C4E">
        <w:rPr>
          <w:rFonts w:eastAsia="Times New Roman" w:cs="Arial"/>
          <w:bCs/>
          <w:color w:val="000000"/>
          <w:szCs w:val="24"/>
          <w:lang w:eastAsia="en-GB"/>
        </w:rPr>
        <w:t>Condition of Road Surfaces</w:t>
      </w:r>
      <w:r w:rsidR="00C377D7" w:rsidRPr="004D6C4E">
        <w:rPr>
          <w:rFonts w:eastAsia="Times New Roman" w:cs="Arial"/>
          <w:bCs/>
          <w:color w:val="000000"/>
          <w:szCs w:val="24"/>
          <w:lang w:eastAsia="en-GB"/>
        </w:rPr>
        <w:t xml:space="preserve">, </w:t>
      </w:r>
      <w:r w:rsidRPr="004D6C4E">
        <w:rPr>
          <w:rFonts w:eastAsia="Times New Roman" w:cs="Arial"/>
          <w:bCs/>
          <w:color w:val="000000"/>
          <w:szCs w:val="24"/>
          <w:lang w:eastAsia="en-GB"/>
        </w:rPr>
        <w:t>Quality of Repair to Damaged Roads</w:t>
      </w:r>
      <w:r w:rsidR="00C377D7" w:rsidRPr="004D6C4E">
        <w:rPr>
          <w:rFonts w:eastAsia="Times New Roman" w:cs="Arial"/>
          <w:bCs/>
          <w:color w:val="000000"/>
          <w:szCs w:val="24"/>
          <w:lang w:eastAsia="en-GB"/>
        </w:rPr>
        <w:t xml:space="preserve"> and S</w:t>
      </w:r>
      <w:r w:rsidRPr="004D6C4E">
        <w:rPr>
          <w:rFonts w:eastAsia="Times New Roman" w:cs="Arial"/>
          <w:bCs/>
          <w:color w:val="000000"/>
          <w:szCs w:val="24"/>
          <w:lang w:eastAsia="en-GB"/>
        </w:rPr>
        <w:t>peed of Repair to Damaged Roads</w:t>
      </w:r>
      <w:r w:rsidR="00F43781" w:rsidRPr="004D6C4E">
        <w:rPr>
          <w:rFonts w:eastAsia="Times New Roman" w:cs="Arial"/>
          <w:bCs/>
          <w:color w:val="000000"/>
          <w:szCs w:val="24"/>
          <w:lang w:eastAsia="en-GB"/>
        </w:rPr>
        <w:t xml:space="preserve"> remain an issue for </w:t>
      </w:r>
      <w:proofErr w:type="gramStart"/>
      <w:r w:rsidR="00F43781" w:rsidRPr="004D6C4E">
        <w:rPr>
          <w:rFonts w:eastAsia="Times New Roman" w:cs="Arial"/>
          <w:bCs/>
          <w:color w:val="000000"/>
          <w:szCs w:val="24"/>
          <w:lang w:eastAsia="en-GB"/>
        </w:rPr>
        <w:t>the majority of</w:t>
      </w:r>
      <w:proofErr w:type="gramEnd"/>
      <w:r w:rsidR="00F43781" w:rsidRPr="004D6C4E">
        <w:rPr>
          <w:rFonts w:eastAsia="Times New Roman" w:cs="Arial"/>
          <w:bCs/>
          <w:color w:val="000000"/>
          <w:szCs w:val="24"/>
          <w:lang w:eastAsia="en-GB"/>
        </w:rPr>
        <w:t xml:space="preserve"> residents of Lancashire</w:t>
      </w:r>
      <w:r w:rsidR="00A724CB" w:rsidRPr="004D6C4E">
        <w:rPr>
          <w:rFonts w:eastAsia="Times New Roman" w:cs="Arial"/>
          <w:bCs/>
          <w:color w:val="000000"/>
          <w:szCs w:val="24"/>
          <w:lang w:eastAsia="en-GB"/>
        </w:rPr>
        <w:t>.</w:t>
      </w:r>
    </w:p>
    <w:p w14:paraId="17781D68" w14:textId="760CD613" w:rsidR="00212B1C" w:rsidRPr="00414D7D" w:rsidRDefault="00212B1C" w:rsidP="00524B56">
      <w:pPr>
        <w:autoSpaceDE w:val="0"/>
        <w:autoSpaceDN w:val="0"/>
        <w:adjustRightInd w:val="0"/>
        <w:spacing w:after="0"/>
        <w:jc w:val="both"/>
        <w:rPr>
          <w:rFonts w:eastAsia="Times New Roman" w:cs="Arial"/>
          <w:bCs/>
          <w:color w:val="000000"/>
          <w:szCs w:val="24"/>
          <w:highlight w:val="yellow"/>
          <w:lang w:val="en" w:eastAsia="en-GB"/>
        </w:rPr>
      </w:pPr>
    </w:p>
    <w:p w14:paraId="31F036CE" w14:textId="085F1D07" w:rsidR="002466C3" w:rsidRDefault="000B5027" w:rsidP="000B5027">
      <w:pPr>
        <w:autoSpaceDE w:val="0"/>
        <w:autoSpaceDN w:val="0"/>
        <w:adjustRightInd w:val="0"/>
        <w:spacing w:after="0"/>
        <w:jc w:val="both"/>
        <w:rPr>
          <w:rFonts w:eastAsia="Times New Roman" w:cs="Arial"/>
          <w:bCs/>
          <w:color w:val="000000"/>
          <w:szCs w:val="24"/>
          <w:lang w:eastAsia="en-GB"/>
        </w:rPr>
      </w:pPr>
      <w:r w:rsidRPr="004D6C4E">
        <w:rPr>
          <w:rFonts w:eastAsia="Times New Roman" w:cs="Arial"/>
          <w:bCs/>
          <w:color w:val="000000"/>
          <w:szCs w:val="24"/>
          <w:lang w:eastAsia="en-GB"/>
        </w:rPr>
        <w:t xml:space="preserve">As a result of this feedback </w:t>
      </w:r>
      <w:r w:rsidR="00A724CB" w:rsidRPr="004D6C4E">
        <w:rPr>
          <w:rFonts w:eastAsia="Times New Roman" w:cs="Arial"/>
          <w:bCs/>
          <w:color w:val="000000"/>
          <w:szCs w:val="24"/>
          <w:lang w:eastAsia="en-GB"/>
        </w:rPr>
        <w:t xml:space="preserve">over the last few years </w:t>
      </w:r>
      <w:r w:rsidRPr="004D6C4E">
        <w:rPr>
          <w:rFonts w:eastAsia="Times New Roman" w:cs="Arial"/>
          <w:bCs/>
          <w:color w:val="000000"/>
          <w:szCs w:val="24"/>
          <w:lang w:eastAsia="en-GB"/>
        </w:rPr>
        <w:t xml:space="preserve">the </w:t>
      </w:r>
      <w:r w:rsidR="00D72833" w:rsidRPr="004D6C4E">
        <w:rPr>
          <w:rFonts w:eastAsia="Times New Roman" w:cs="Arial"/>
          <w:bCs/>
          <w:color w:val="000000"/>
          <w:szCs w:val="24"/>
          <w:lang w:eastAsia="en-GB"/>
        </w:rPr>
        <w:t>county council</w:t>
      </w:r>
      <w:r w:rsidRPr="004D6C4E">
        <w:rPr>
          <w:rFonts w:eastAsia="Times New Roman" w:cs="Arial"/>
          <w:bCs/>
          <w:color w:val="000000"/>
          <w:szCs w:val="24"/>
          <w:lang w:eastAsia="en-GB"/>
        </w:rPr>
        <w:t xml:space="preserve"> </w:t>
      </w:r>
      <w:r w:rsidR="00A724CB" w:rsidRPr="004D6C4E">
        <w:rPr>
          <w:rFonts w:eastAsia="Times New Roman" w:cs="Arial"/>
          <w:bCs/>
          <w:color w:val="000000"/>
          <w:szCs w:val="24"/>
          <w:lang w:eastAsia="en-GB"/>
        </w:rPr>
        <w:t xml:space="preserve">has undertaken improvements to the way we fix potholes and is introducing improvements in </w:t>
      </w:r>
      <w:r w:rsidR="00D92DB6" w:rsidRPr="004D6C4E">
        <w:rPr>
          <w:rFonts w:eastAsia="Times New Roman" w:cs="Arial"/>
          <w:bCs/>
          <w:color w:val="000000"/>
          <w:szCs w:val="24"/>
          <w:lang w:eastAsia="en-GB"/>
        </w:rPr>
        <w:t xml:space="preserve">our </w:t>
      </w:r>
      <w:r w:rsidR="00A724CB" w:rsidRPr="004D6C4E">
        <w:rPr>
          <w:rFonts w:eastAsia="Times New Roman" w:cs="Arial"/>
          <w:bCs/>
          <w:color w:val="000000"/>
          <w:szCs w:val="24"/>
          <w:lang w:eastAsia="en-GB"/>
        </w:rPr>
        <w:t xml:space="preserve">communications to the public around planned carriageway and footway repairs; including designated webpages explaining </w:t>
      </w:r>
      <w:r w:rsidR="00065625" w:rsidRPr="004D6C4E">
        <w:rPr>
          <w:rFonts w:eastAsia="Times New Roman" w:cs="Arial"/>
          <w:bCs/>
          <w:color w:val="000000"/>
          <w:szCs w:val="24"/>
          <w:lang w:eastAsia="en-GB"/>
        </w:rPr>
        <w:t xml:space="preserve">various aspects of </w:t>
      </w:r>
      <w:r w:rsidR="00A724CB" w:rsidRPr="004D6C4E">
        <w:rPr>
          <w:rFonts w:eastAsia="Times New Roman" w:cs="Arial"/>
          <w:bCs/>
          <w:color w:val="000000"/>
          <w:szCs w:val="24"/>
          <w:lang w:eastAsia="en-GB"/>
        </w:rPr>
        <w:t>our approach to carriageway and footway maintenance</w:t>
      </w:r>
      <w:r w:rsidR="00065625" w:rsidRPr="004D6C4E">
        <w:rPr>
          <w:rFonts w:eastAsia="Times New Roman" w:cs="Arial"/>
          <w:bCs/>
          <w:color w:val="000000"/>
          <w:szCs w:val="24"/>
          <w:lang w:eastAsia="en-GB"/>
        </w:rPr>
        <w:t>,</w:t>
      </w:r>
      <w:r w:rsidR="00A724CB" w:rsidRPr="004D6C4E">
        <w:rPr>
          <w:rFonts w:eastAsia="Times New Roman" w:cs="Arial"/>
          <w:bCs/>
          <w:color w:val="000000"/>
          <w:szCs w:val="24"/>
          <w:lang w:eastAsia="en-GB"/>
        </w:rPr>
        <w:t xml:space="preserve"> which can be found </w:t>
      </w:r>
      <w:hyperlink r:id="rId15" w:history="1">
        <w:r w:rsidR="00EF7AED" w:rsidRPr="004D6C4E">
          <w:rPr>
            <w:rStyle w:val="Hyperlink"/>
            <w:rFonts w:eastAsia="Times New Roman" w:cs="Arial"/>
            <w:bCs/>
            <w:szCs w:val="24"/>
            <w:lang w:eastAsia="en-GB"/>
          </w:rPr>
          <w:t>here</w:t>
        </w:r>
      </w:hyperlink>
      <w:r w:rsidR="00EF7AED" w:rsidRPr="004D6C4E">
        <w:rPr>
          <w:rFonts w:eastAsia="Times New Roman" w:cs="Arial"/>
          <w:bCs/>
          <w:color w:val="000000"/>
          <w:szCs w:val="24"/>
          <w:lang w:eastAsia="en-GB"/>
        </w:rPr>
        <w:t>.</w:t>
      </w:r>
    </w:p>
    <w:p w14:paraId="43E938FC" w14:textId="6F2B8FD5" w:rsidR="0023509F" w:rsidRDefault="0023509F" w:rsidP="000B5027">
      <w:pPr>
        <w:autoSpaceDE w:val="0"/>
        <w:autoSpaceDN w:val="0"/>
        <w:adjustRightInd w:val="0"/>
        <w:spacing w:after="0"/>
        <w:jc w:val="both"/>
        <w:rPr>
          <w:rFonts w:eastAsia="Times New Roman" w:cs="Arial"/>
          <w:bCs/>
          <w:color w:val="000000"/>
          <w:szCs w:val="24"/>
          <w:lang w:eastAsia="en-GB"/>
        </w:rPr>
      </w:pPr>
    </w:p>
    <w:p w14:paraId="7539DD4E" w14:textId="6B805CB7" w:rsidR="00C76E29" w:rsidRDefault="00C76E29" w:rsidP="000B5027">
      <w:pPr>
        <w:autoSpaceDE w:val="0"/>
        <w:autoSpaceDN w:val="0"/>
        <w:adjustRightInd w:val="0"/>
        <w:spacing w:after="0"/>
        <w:jc w:val="both"/>
        <w:rPr>
          <w:rFonts w:eastAsia="Times New Roman" w:cs="Arial"/>
          <w:bCs/>
          <w:color w:val="000000"/>
          <w:szCs w:val="24"/>
          <w:lang w:eastAsia="en-GB"/>
        </w:rPr>
      </w:pPr>
    </w:p>
    <w:p w14:paraId="3671B65E" w14:textId="436DFE8D" w:rsidR="00C76E29" w:rsidRDefault="00C76E29" w:rsidP="000B5027">
      <w:pPr>
        <w:autoSpaceDE w:val="0"/>
        <w:autoSpaceDN w:val="0"/>
        <w:adjustRightInd w:val="0"/>
        <w:spacing w:after="0"/>
        <w:jc w:val="both"/>
        <w:rPr>
          <w:rFonts w:eastAsia="Times New Roman" w:cs="Arial"/>
          <w:bCs/>
          <w:color w:val="000000"/>
          <w:szCs w:val="24"/>
          <w:lang w:eastAsia="en-GB"/>
        </w:rPr>
      </w:pPr>
    </w:p>
    <w:p w14:paraId="6DCB4F38" w14:textId="77777777" w:rsidR="00C76E29" w:rsidRDefault="00C76E29" w:rsidP="000B5027">
      <w:pPr>
        <w:autoSpaceDE w:val="0"/>
        <w:autoSpaceDN w:val="0"/>
        <w:adjustRightInd w:val="0"/>
        <w:spacing w:after="0"/>
        <w:jc w:val="both"/>
        <w:rPr>
          <w:rFonts w:eastAsia="Times New Roman" w:cs="Arial"/>
          <w:bCs/>
          <w:color w:val="000000"/>
          <w:szCs w:val="24"/>
          <w:lang w:eastAsia="en-GB"/>
        </w:rPr>
      </w:pPr>
    </w:p>
    <w:p w14:paraId="529F9969" w14:textId="633FEAB7" w:rsidR="00AD79CC" w:rsidRPr="00A60E74" w:rsidRDefault="00AD79CC" w:rsidP="00564728">
      <w:pPr>
        <w:pStyle w:val="ListParagraph"/>
        <w:numPr>
          <w:ilvl w:val="0"/>
          <w:numId w:val="9"/>
        </w:numPr>
        <w:autoSpaceDE w:val="0"/>
        <w:autoSpaceDN w:val="0"/>
        <w:adjustRightInd w:val="0"/>
        <w:spacing w:after="0"/>
        <w:jc w:val="both"/>
        <w:rPr>
          <w:rFonts w:eastAsia="Times New Roman" w:cs="Arial"/>
          <w:b/>
          <w:bCs/>
          <w:color w:val="000000"/>
          <w:szCs w:val="24"/>
          <w:lang w:val="en" w:eastAsia="en-GB"/>
        </w:rPr>
      </w:pPr>
      <w:r w:rsidRPr="00A60E74">
        <w:rPr>
          <w:rFonts w:eastAsia="Times New Roman" w:cs="Arial"/>
          <w:b/>
          <w:bCs/>
          <w:color w:val="000000"/>
          <w:szCs w:val="24"/>
          <w:lang w:val="en" w:eastAsia="en-GB"/>
        </w:rPr>
        <w:t xml:space="preserve">Revised </w:t>
      </w:r>
      <w:r w:rsidR="00F22053" w:rsidRPr="00A60E74">
        <w:rPr>
          <w:rFonts w:eastAsia="Times New Roman" w:cs="Arial"/>
          <w:b/>
          <w:bCs/>
          <w:color w:val="000000"/>
          <w:szCs w:val="24"/>
          <w:lang w:val="en" w:eastAsia="en-GB"/>
        </w:rPr>
        <w:t>A</w:t>
      </w:r>
      <w:r w:rsidRPr="00A60E74">
        <w:rPr>
          <w:rFonts w:eastAsia="Times New Roman" w:cs="Arial"/>
          <w:b/>
          <w:bCs/>
          <w:color w:val="000000"/>
          <w:szCs w:val="24"/>
          <w:lang w:val="en" w:eastAsia="en-GB"/>
        </w:rPr>
        <w:t xml:space="preserve">sset </w:t>
      </w:r>
      <w:r w:rsidR="00F22053" w:rsidRPr="00A60E74">
        <w:rPr>
          <w:rFonts w:eastAsia="Times New Roman" w:cs="Arial"/>
          <w:b/>
          <w:bCs/>
          <w:color w:val="000000"/>
          <w:szCs w:val="24"/>
          <w:lang w:val="en" w:eastAsia="en-GB"/>
        </w:rPr>
        <w:t>C</w:t>
      </w:r>
      <w:r w:rsidRPr="00A60E74">
        <w:rPr>
          <w:rFonts w:eastAsia="Times New Roman" w:cs="Arial"/>
          <w:b/>
          <w:bCs/>
          <w:color w:val="000000"/>
          <w:szCs w:val="24"/>
          <w:lang w:val="en" w:eastAsia="en-GB"/>
        </w:rPr>
        <w:t xml:space="preserve">ondition </w:t>
      </w:r>
      <w:r w:rsidR="00F22053" w:rsidRPr="00A60E74">
        <w:rPr>
          <w:rFonts w:eastAsia="Times New Roman" w:cs="Arial"/>
          <w:b/>
          <w:bCs/>
          <w:color w:val="000000"/>
          <w:szCs w:val="24"/>
          <w:lang w:val="en" w:eastAsia="en-GB"/>
        </w:rPr>
        <w:t>D</w:t>
      </w:r>
      <w:r w:rsidRPr="00A60E74">
        <w:rPr>
          <w:rFonts w:eastAsia="Times New Roman" w:cs="Arial"/>
          <w:b/>
          <w:bCs/>
          <w:color w:val="000000"/>
          <w:szCs w:val="24"/>
          <w:lang w:val="en" w:eastAsia="en-GB"/>
        </w:rPr>
        <w:t>ata</w:t>
      </w:r>
    </w:p>
    <w:p w14:paraId="68F1CCB1" w14:textId="3E7F0474" w:rsidR="00212B1C" w:rsidRPr="00A60E74" w:rsidRDefault="00212B1C" w:rsidP="00C377D7">
      <w:pPr>
        <w:autoSpaceDE w:val="0"/>
        <w:autoSpaceDN w:val="0"/>
        <w:adjustRightInd w:val="0"/>
        <w:spacing w:after="0"/>
        <w:jc w:val="both"/>
        <w:rPr>
          <w:rFonts w:eastAsia="Times New Roman" w:cs="Arial"/>
          <w:bCs/>
          <w:color w:val="000000"/>
          <w:szCs w:val="24"/>
          <w:lang w:val="en" w:eastAsia="en-GB"/>
        </w:rPr>
      </w:pPr>
      <w:r w:rsidRPr="00A60E74">
        <w:rPr>
          <w:rFonts w:eastAsia="Times New Roman" w:cs="Arial"/>
          <w:bCs/>
          <w:color w:val="000000"/>
          <w:szCs w:val="24"/>
          <w:lang w:val="en" w:eastAsia="en-GB"/>
        </w:rPr>
        <w:t xml:space="preserve">Since the TAMP was first introduced in 2014 much work has gone into collecting and updating asset condition data and procedures have now been put in place </w:t>
      </w:r>
      <w:proofErr w:type="gramStart"/>
      <w:r w:rsidRPr="00A60E74">
        <w:rPr>
          <w:rFonts w:eastAsia="Times New Roman" w:cs="Arial"/>
          <w:bCs/>
          <w:color w:val="000000"/>
          <w:szCs w:val="24"/>
          <w:lang w:val="en" w:eastAsia="en-GB"/>
        </w:rPr>
        <w:t>whereby</w:t>
      </w:r>
      <w:proofErr w:type="gramEnd"/>
      <w:r w:rsidRPr="00A60E74">
        <w:rPr>
          <w:rFonts w:eastAsia="Times New Roman" w:cs="Arial"/>
          <w:bCs/>
          <w:color w:val="000000"/>
          <w:szCs w:val="24"/>
          <w:lang w:val="en" w:eastAsia="en-GB"/>
        </w:rPr>
        <w:t xml:space="preserve"> we are able to collect and refresh this data at intervals that are considered appropriate.</w:t>
      </w:r>
    </w:p>
    <w:p w14:paraId="6F7F7274" w14:textId="77777777" w:rsidR="00212B1C" w:rsidRPr="00A60E74" w:rsidRDefault="00212B1C" w:rsidP="00EB5525">
      <w:pPr>
        <w:autoSpaceDE w:val="0"/>
        <w:autoSpaceDN w:val="0"/>
        <w:adjustRightInd w:val="0"/>
        <w:spacing w:after="0"/>
        <w:jc w:val="both"/>
        <w:rPr>
          <w:rFonts w:eastAsia="Times New Roman" w:cs="Arial"/>
          <w:bCs/>
          <w:color w:val="000000"/>
          <w:szCs w:val="24"/>
          <w:lang w:val="en" w:eastAsia="en-GB"/>
        </w:rPr>
      </w:pPr>
    </w:p>
    <w:p w14:paraId="43E565DD" w14:textId="3F5065B6" w:rsidR="00EF7AED" w:rsidRPr="00A60E74" w:rsidRDefault="003B690F" w:rsidP="003B690F">
      <w:pPr>
        <w:spacing w:after="0"/>
        <w:jc w:val="both"/>
      </w:pPr>
      <w:r w:rsidRPr="00A60E74">
        <w:t xml:space="preserve">The following pages provide </w:t>
      </w:r>
      <w:proofErr w:type="gramStart"/>
      <w:r w:rsidRPr="00A60E74">
        <w:t>a brief summary</w:t>
      </w:r>
      <w:proofErr w:type="gramEnd"/>
      <w:r w:rsidRPr="00A60E74">
        <w:t xml:space="preserve"> of the condition of each of the asset groups covered by th</w:t>
      </w:r>
      <w:r w:rsidR="001D65E5" w:rsidRPr="00A60E74">
        <w:t xml:space="preserve">e </w:t>
      </w:r>
      <w:r w:rsidRPr="00A60E74">
        <w:t>TAMP together with a summary of the main points arising out of our analysis of each group</w:t>
      </w:r>
      <w:r w:rsidR="00065625" w:rsidRPr="00A60E74">
        <w:t>. A full explanation of the service Standards can be found in the TAMP Phase 2 document which can be found</w:t>
      </w:r>
      <w:r w:rsidR="00E107CB" w:rsidRPr="00A60E74">
        <w:t xml:space="preserve"> </w:t>
      </w:r>
      <w:hyperlink r:id="rId16" w:history="1">
        <w:r w:rsidR="00E107CB" w:rsidRPr="00A60E74">
          <w:rPr>
            <w:rStyle w:val="Hyperlink"/>
          </w:rPr>
          <w:t>here</w:t>
        </w:r>
      </w:hyperlink>
    </w:p>
    <w:p w14:paraId="527BAB38" w14:textId="77777777" w:rsidR="00EF7AED" w:rsidRPr="00A60E74" w:rsidRDefault="00EF7AED" w:rsidP="003B690F">
      <w:pPr>
        <w:spacing w:after="0"/>
        <w:jc w:val="both"/>
      </w:pPr>
    </w:p>
    <w:p w14:paraId="3B51B2EF" w14:textId="6064AD41" w:rsidR="00212B1C" w:rsidRPr="00A60E74" w:rsidRDefault="003B690F" w:rsidP="003B690F">
      <w:pPr>
        <w:spacing w:after="0"/>
        <w:jc w:val="both"/>
      </w:pPr>
      <w:r w:rsidRPr="00A60E74">
        <w:t xml:space="preserve">Each section follows a similar basic structure.  </w:t>
      </w:r>
      <w:r w:rsidR="00B57F20" w:rsidRPr="00A60E74">
        <w:t xml:space="preserve">Where possible </w:t>
      </w:r>
      <w:r w:rsidRPr="00A60E74">
        <w:t>graph</w:t>
      </w:r>
      <w:r w:rsidR="00B57F20" w:rsidRPr="00A60E74">
        <w:t xml:space="preserve">s will show simultaneously </w:t>
      </w:r>
      <w:r w:rsidR="00212B1C" w:rsidRPr="00A60E74">
        <w:t>the condition as at the end of Phase 1</w:t>
      </w:r>
      <w:r w:rsidR="00A60E74" w:rsidRPr="00A60E74">
        <w:t xml:space="preserve">\ start of Phase </w:t>
      </w:r>
      <w:proofErr w:type="gramStart"/>
      <w:r w:rsidR="00A60E74" w:rsidRPr="00A60E74">
        <w:t xml:space="preserve">2 </w:t>
      </w:r>
      <w:r w:rsidR="00212B1C" w:rsidRPr="00A60E74">
        <w:t xml:space="preserve"> and</w:t>
      </w:r>
      <w:proofErr w:type="gramEnd"/>
      <w:r w:rsidR="00212B1C" w:rsidRPr="00A60E74">
        <w:t xml:space="preserve"> the </w:t>
      </w:r>
      <w:r w:rsidR="00A60E74" w:rsidRPr="00A60E74">
        <w:t>current condition as of March 2022  (</w:t>
      </w:r>
      <w:r w:rsidR="00212B1C" w:rsidRPr="00A60E74">
        <w:t xml:space="preserve">end of Year </w:t>
      </w:r>
      <w:r w:rsidR="00A60E74" w:rsidRPr="00A60E74">
        <w:t>2</w:t>
      </w:r>
      <w:r w:rsidR="00212B1C" w:rsidRPr="00A60E74">
        <w:t xml:space="preserve"> </w:t>
      </w:r>
      <w:r w:rsidR="00A60E74" w:rsidRPr="00A60E74">
        <w:t xml:space="preserve">Phase 2). </w:t>
      </w:r>
      <w:r w:rsidR="00212B1C" w:rsidRPr="00A60E74">
        <w:t xml:space="preserve">Where possible this </w:t>
      </w:r>
      <w:r w:rsidR="00CF53D7" w:rsidRPr="00A60E74">
        <w:t>will be</w:t>
      </w:r>
      <w:r w:rsidR="00212B1C" w:rsidRPr="00A60E74">
        <w:t xml:space="preserve"> broken down on a </w:t>
      </w:r>
      <w:proofErr w:type="gramStart"/>
      <w:r w:rsidR="00212B1C" w:rsidRPr="00A60E74">
        <w:t>district by district</w:t>
      </w:r>
      <w:proofErr w:type="gramEnd"/>
      <w:r w:rsidR="00212B1C" w:rsidRPr="00A60E74">
        <w:t xml:space="preserve"> basis.</w:t>
      </w:r>
    </w:p>
    <w:p w14:paraId="4F3117E3" w14:textId="77777777" w:rsidR="00212B1C" w:rsidRPr="00A60E74" w:rsidRDefault="00212B1C" w:rsidP="003B690F">
      <w:pPr>
        <w:spacing w:after="0"/>
        <w:jc w:val="both"/>
      </w:pPr>
    </w:p>
    <w:p w14:paraId="57A4EFF7" w14:textId="255EDF0E" w:rsidR="003B690F" w:rsidRDefault="003B690F" w:rsidP="000A0BA6">
      <w:pPr>
        <w:spacing w:after="0"/>
        <w:jc w:val="both"/>
      </w:pPr>
      <w:r w:rsidRPr="00A60E74">
        <w:t>A summary provides key bullet points which seek to outline briefly the key facts relating to the category of the asset.</w:t>
      </w:r>
    </w:p>
    <w:p w14:paraId="439FDAA7" w14:textId="43496C16" w:rsidR="00D92DB6" w:rsidRDefault="00D92DB6" w:rsidP="000A0BA6">
      <w:pPr>
        <w:spacing w:after="0"/>
        <w:jc w:val="both"/>
      </w:pPr>
    </w:p>
    <w:p w14:paraId="72C45CA9" w14:textId="77777777" w:rsidR="00B2137B" w:rsidRDefault="00B2137B" w:rsidP="000A0BA6">
      <w:pPr>
        <w:spacing w:after="0"/>
        <w:jc w:val="both"/>
      </w:pPr>
    </w:p>
    <w:p w14:paraId="57B10CC1" w14:textId="77777777" w:rsidR="00D92DB6" w:rsidRDefault="00D92DB6" w:rsidP="000A0BA6">
      <w:pPr>
        <w:spacing w:after="0"/>
        <w:jc w:val="both"/>
      </w:pPr>
    </w:p>
    <w:p w14:paraId="027AF5B8" w14:textId="77777777" w:rsidR="009F2670" w:rsidRDefault="009F2670" w:rsidP="00522728">
      <w:pPr>
        <w:rPr>
          <w:b/>
        </w:rPr>
      </w:pPr>
    </w:p>
    <w:p w14:paraId="5D6BF22F" w14:textId="2BAB1C0B" w:rsidR="00622A33" w:rsidRDefault="00622A33" w:rsidP="00522728">
      <w:pPr>
        <w:rPr>
          <w:b/>
        </w:rPr>
      </w:pPr>
    </w:p>
    <w:p w14:paraId="5E5F9FD8" w14:textId="77777777" w:rsidR="00C76E29" w:rsidRDefault="00C76E29" w:rsidP="00522728">
      <w:pPr>
        <w:rPr>
          <w:b/>
        </w:rPr>
      </w:pPr>
    </w:p>
    <w:p w14:paraId="3DE3A4E7" w14:textId="1136CB78" w:rsidR="00622A33" w:rsidRPr="00622A33" w:rsidRDefault="00522728" w:rsidP="00522728">
      <w:pPr>
        <w:rPr>
          <w:b/>
        </w:rPr>
      </w:pPr>
      <w:r w:rsidRPr="00640D2F">
        <w:rPr>
          <w:b/>
        </w:rPr>
        <w:lastRenderedPageBreak/>
        <w:t>A</w:t>
      </w:r>
      <w:r>
        <w:rPr>
          <w:b/>
        </w:rPr>
        <w:t>,</w:t>
      </w:r>
      <w:r w:rsidRPr="00640D2F">
        <w:rPr>
          <w:b/>
        </w:rPr>
        <w:t xml:space="preserve"> B and C Roads </w:t>
      </w:r>
    </w:p>
    <w:p w14:paraId="1E6B6B55" w14:textId="685BC108" w:rsidR="00732C6E" w:rsidRPr="009725C4" w:rsidRDefault="00732C6E" w:rsidP="0097473B">
      <w:pPr>
        <w:rPr>
          <w:bCs/>
          <w:szCs w:val="24"/>
        </w:rPr>
      </w:pPr>
      <w:r w:rsidRPr="009725C4">
        <w:rPr>
          <w:b/>
          <w:szCs w:val="24"/>
        </w:rPr>
        <w:t xml:space="preserve">Most </w:t>
      </w:r>
      <w:r w:rsidR="006072E9" w:rsidRPr="009725C4">
        <w:rPr>
          <w:b/>
          <w:szCs w:val="24"/>
        </w:rPr>
        <w:t>Cost-Effective</w:t>
      </w:r>
      <w:r w:rsidRPr="009725C4">
        <w:rPr>
          <w:b/>
          <w:szCs w:val="24"/>
        </w:rPr>
        <w:t xml:space="preserve"> Strategy</w:t>
      </w:r>
      <w:r w:rsidRPr="009725C4">
        <w:rPr>
          <w:bCs/>
          <w:szCs w:val="24"/>
        </w:rPr>
        <w:t xml:space="preserve">: Investment in </w:t>
      </w:r>
      <w:r w:rsidR="008826FB" w:rsidRPr="009725C4">
        <w:rPr>
          <w:bCs/>
          <w:szCs w:val="24"/>
        </w:rPr>
        <w:t>preventative</w:t>
      </w:r>
      <w:r w:rsidRPr="009725C4">
        <w:rPr>
          <w:bCs/>
          <w:szCs w:val="24"/>
        </w:rPr>
        <w:t xml:space="preserve"> maintenance using appropriate surface treatments determined through deterioration modelling.</w:t>
      </w:r>
    </w:p>
    <w:p w14:paraId="5C340DAF" w14:textId="0D2EA5E5" w:rsidR="006072E9" w:rsidRPr="009725C4" w:rsidRDefault="006072E9" w:rsidP="0097473B">
      <w:pPr>
        <w:rPr>
          <w:b/>
          <w:szCs w:val="24"/>
        </w:rPr>
      </w:pPr>
      <w:r w:rsidRPr="009725C4">
        <w:rPr>
          <w:rFonts w:eastAsia="Times New Roman" w:cstheme="minorHAnsi"/>
          <w:b/>
          <w:bCs/>
          <w:szCs w:val="24"/>
        </w:rPr>
        <w:t xml:space="preserve">Approach TAMP Phase 2 and Phase 3: </w:t>
      </w:r>
      <w:r w:rsidRPr="009725C4">
        <w:rPr>
          <w:rFonts w:eastAsia="Times New Roman" w:cstheme="minorHAnsi"/>
          <w:szCs w:val="24"/>
        </w:rPr>
        <w:t>Maintain the network at the current level through predominantly preventive and preservative treatments</w:t>
      </w:r>
    </w:p>
    <w:p w14:paraId="492C0827" w14:textId="7E287EA0" w:rsidR="00622A33" w:rsidRPr="00622A33" w:rsidRDefault="009007FE" w:rsidP="00622A33">
      <w:pPr>
        <w:rPr>
          <w:bCs/>
          <w:szCs w:val="24"/>
        </w:rPr>
      </w:pPr>
      <w:r w:rsidRPr="00622A33">
        <w:rPr>
          <w:bCs/>
          <w:szCs w:val="24"/>
        </w:rPr>
        <w:t>The service standard for this asset grouping is shown below: -</w:t>
      </w:r>
    </w:p>
    <w:p w14:paraId="06E54F25" w14:textId="728EBDA1" w:rsidR="00622A33" w:rsidRDefault="00622A33" w:rsidP="009007FE">
      <w:pPr>
        <w:spacing w:after="0"/>
        <w:jc w:val="both"/>
        <w:rPr>
          <w:b/>
          <w:sz w:val="22"/>
        </w:rPr>
      </w:pPr>
      <w:r w:rsidRPr="00622A33">
        <w:rPr>
          <w:noProof/>
        </w:rPr>
        <w:drawing>
          <wp:inline distT="0" distB="0" distL="0" distR="0" wp14:anchorId="32070D2F" wp14:editId="25E0B2C0">
            <wp:extent cx="4281926" cy="2554356"/>
            <wp:effectExtent l="0" t="0" r="444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301939" cy="2566295"/>
                    </a:xfrm>
                    <a:prstGeom prst="rect">
                      <a:avLst/>
                    </a:prstGeom>
                    <a:noFill/>
                    <a:ln>
                      <a:noFill/>
                    </a:ln>
                  </pic:spPr>
                </pic:pic>
              </a:graphicData>
            </a:graphic>
          </wp:inline>
        </w:drawing>
      </w:r>
    </w:p>
    <w:p w14:paraId="59DAF994" w14:textId="42315256" w:rsidR="009725C4" w:rsidRDefault="009007FE" w:rsidP="009725C4">
      <w:pPr>
        <w:spacing w:after="0"/>
        <w:jc w:val="both"/>
        <w:rPr>
          <w:b/>
          <w:szCs w:val="24"/>
        </w:rPr>
      </w:pPr>
      <w:r w:rsidRPr="004A4984">
        <w:rPr>
          <w:b/>
          <w:szCs w:val="24"/>
        </w:rPr>
        <w:t>Summary</w:t>
      </w:r>
    </w:p>
    <w:p w14:paraId="79307373" w14:textId="77777777" w:rsidR="009F2670" w:rsidRPr="004A4984" w:rsidRDefault="009F2670" w:rsidP="009725C4">
      <w:pPr>
        <w:spacing w:after="0"/>
        <w:jc w:val="both"/>
        <w:rPr>
          <w:b/>
          <w:szCs w:val="24"/>
        </w:rPr>
      </w:pPr>
    </w:p>
    <w:p w14:paraId="40A58C1D" w14:textId="77777777" w:rsidR="009725C4" w:rsidRPr="009725C4" w:rsidRDefault="009725C4" w:rsidP="009F2670">
      <w:pPr>
        <w:pStyle w:val="ListParagraph"/>
        <w:numPr>
          <w:ilvl w:val="0"/>
          <w:numId w:val="25"/>
        </w:numPr>
        <w:spacing w:after="60" w:line="240" w:lineRule="auto"/>
        <w:contextualSpacing w:val="0"/>
        <w:rPr>
          <w:rFonts w:cs="Arial"/>
          <w:szCs w:val="24"/>
        </w:rPr>
      </w:pPr>
      <w:r w:rsidRPr="009725C4">
        <w:rPr>
          <w:rFonts w:cs="Arial"/>
          <w:szCs w:val="24"/>
        </w:rPr>
        <w:t xml:space="preserve">A: Amber slipped from EXCELLENT </w:t>
      </w:r>
      <w:proofErr w:type="spellStart"/>
      <w:r w:rsidRPr="009725C4">
        <w:rPr>
          <w:rFonts w:cs="Arial"/>
          <w:szCs w:val="24"/>
        </w:rPr>
        <w:t>to</w:t>
      </w:r>
      <w:proofErr w:type="spellEnd"/>
      <w:r w:rsidRPr="009725C4">
        <w:rPr>
          <w:rFonts w:cs="Arial"/>
          <w:szCs w:val="24"/>
        </w:rPr>
        <w:t xml:space="preserve"> GOOD </w:t>
      </w:r>
      <w:bookmarkStart w:id="12" w:name="_Hlk103606984"/>
      <w:r w:rsidRPr="009725C4">
        <w:rPr>
          <w:rFonts w:cs="Arial"/>
          <w:szCs w:val="24"/>
        </w:rPr>
        <w:t xml:space="preserve">in terms of TAMP Service Standard </w:t>
      </w:r>
      <w:bookmarkEnd w:id="12"/>
      <w:r w:rsidRPr="009725C4">
        <w:rPr>
          <w:rFonts w:cs="Arial"/>
          <w:szCs w:val="24"/>
        </w:rPr>
        <w:t>– still in range for the higher-level targets</w:t>
      </w:r>
    </w:p>
    <w:p w14:paraId="29FD1D36" w14:textId="77777777" w:rsidR="009725C4" w:rsidRPr="009725C4" w:rsidRDefault="009725C4" w:rsidP="0023509F">
      <w:pPr>
        <w:pStyle w:val="ListParagraph"/>
        <w:numPr>
          <w:ilvl w:val="0"/>
          <w:numId w:val="25"/>
        </w:numPr>
        <w:spacing w:after="60" w:line="240" w:lineRule="auto"/>
        <w:contextualSpacing w:val="0"/>
        <w:jc w:val="both"/>
        <w:rPr>
          <w:rFonts w:asciiTheme="minorHAnsi" w:hAnsiTheme="minorHAnsi"/>
          <w:szCs w:val="24"/>
        </w:rPr>
      </w:pPr>
      <w:r w:rsidRPr="009725C4">
        <w:rPr>
          <w:rFonts w:cs="Arial"/>
          <w:szCs w:val="24"/>
        </w:rPr>
        <w:t xml:space="preserve">A: Red slipped from EXCELLENT to FAIR in terms of TAMP Service Standard – still in range for the </w:t>
      </w:r>
      <w:proofErr w:type="gramStart"/>
      <w:r w:rsidRPr="009725C4">
        <w:rPr>
          <w:rFonts w:cs="Arial"/>
          <w:szCs w:val="24"/>
        </w:rPr>
        <w:t>lower level</w:t>
      </w:r>
      <w:proofErr w:type="gramEnd"/>
      <w:r w:rsidRPr="009725C4">
        <w:rPr>
          <w:rFonts w:cs="Arial"/>
          <w:szCs w:val="24"/>
        </w:rPr>
        <w:t xml:space="preserve"> targets</w:t>
      </w:r>
    </w:p>
    <w:p w14:paraId="6E5670F0" w14:textId="77777777" w:rsidR="009725C4" w:rsidRPr="009725C4" w:rsidRDefault="009725C4" w:rsidP="0023509F">
      <w:pPr>
        <w:pStyle w:val="ListParagraph"/>
        <w:numPr>
          <w:ilvl w:val="0"/>
          <w:numId w:val="25"/>
        </w:numPr>
        <w:spacing w:after="60" w:line="240" w:lineRule="auto"/>
        <w:contextualSpacing w:val="0"/>
        <w:jc w:val="both"/>
        <w:rPr>
          <w:rFonts w:cs="Arial"/>
          <w:szCs w:val="24"/>
        </w:rPr>
      </w:pPr>
      <w:r w:rsidRPr="009725C4">
        <w:rPr>
          <w:rFonts w:cs="Arial"/>
          <w:szCs w:val="24"/>
        </w:rPr>
        <w:t xml:space="preserve">B: Red &amp; Amber moved slightly but remained in same TAMP Service Standard band, FAIR and GOOD respectively – Ambers in range for the </w:t>
      </w:r>
      <w:proofErr w:type="gramStart"/>
      <w:r w:rsidRPr="009725C4">
        <w:rPr>
          <w:rFonts w:cs="Arial"/>
          <w:szCs w:val="24"/>
        </w:rPr>
        <w:t>higher level</w:t>
      </w:r>
      <w:proofErr w:type="gramEnd"/>
      <w:r w:rsidRPr="009725C4">
        <w:rPr>
          <w:rFonts w:cs="Arial"/>
          <w:szCs w:val="24"/>
        </w:rPr>
        <w:t xml:space="preserve"> targets, Reds in range for the lower level targets</w:t>
      </w:r>
    </w:p>
    <w:p w14:paraId="7C4B19E0" w14:textId="33C8252A" w:rsidR="005F4951" w:rsidRPr="00622A33" w:rsidRDefault="009725C4" w:rsidP="0023509F">
      <w:pPr>
        <w:pStyle w:val="ListParagraph"/>
        <w:numPr>
          <w:ilvl w:val="0"/>
          <w:numId w:val="25"/>
        </w:numPr>
        <w:spacing w:after="60" w:line="240" w:lineRule="auto"/>
        <w:contextualSpacing w:val="0"/>
        <w:jc w:val="both"/>
        <w:rPr>
          <w:rFonts w:cs="Arial"/>
          <w:szCs w:val="24"/>
        </w:rPr>
      </w:pPr>
      <w:r w:rsidRPr="009725C4">
        <w:rPr>
          <w:rFonts w:cs="Arial"/>
          <w:szCs w:val="24"/>
        </w:rPr>
        <w:t xml:space="preserve">C: Amber &amp; Red considered Fair in terms of TAMP Service Standard and remained in for the </w:t>
      </w:r>
      <w:proofErr w:type="gramStart"/>
      <w:r w:rsidRPr="009725C4">
        <w:rPr>
          <w:rFonts w:cs="Arial"/>
          <w:szCs w:val="24"/>
        </w:rPr>
        <w:t>higher level</w:t>
      </w:r>
      <w:proofErr w:type="gramEnd"/>
      <w:r w:rsidRPr="009725C4">
        <w:rPr>
          <w:rFonts w:cs="Arial"/>
          <w:szCs w:val="24"/>
        </w:rPr>
        <w:t xml:space="preserve"> targets</w:t>
      </w:r>
    </w:p>
    <w:p w14:paraId="74AC761F" w14:textId="4F07E652" w:rsidR="009007FE" w:rsidRPr="00622605" w:rsidRDefault="009007FE" w:rsidP="0023509F">
      <w:pPr>
        <w:pStyle w:val="ListParagraph"/>
        <w:numPr>
          <w:ilvl w:val="0"/>
          <w:numId w:val="25"/>
        </w:numPr>
        <w:spacing w:after="60" w:line="240" w:lineRule="auto"/>
        <w:contextualSpacing w:val="0"/>
        <w:jc w:val="both"/>
        <w:rPr>
          <w:rFonts w:cs="Arial"/>
          <w:szCs w:val="24"/>
        </w:rPr>
      </w:pPr>
      <w:r w:rsidRPr="00622605">
        <w:rPr>
          <w:rFonts w:cs="Arial"/>
          <w:szCs w:val="24"/>
        </w:rPr>
        <w:t>The asset consists of a total of 2,5</w:t>
      </w:r>
      <w:r w:rsidR="00622605" w:rsidRPr="00622605">
        <w:rPr>
          <w:rFonts w:cs="Arial"/>
          <w:szCs w:val="24"/>
        </w:rPr>
        <w:t xml:space="preserve">33 </w:t>
      </w:r>
      <w:r w:rsidRPr="00622605">
        <w:rPr>
          <w:rFonts w:cs="Arial"/>
          <w:szCs w:val="24"/>
        </w:rPr>
        <w:t>km of highway</w:t>
      </w:r>
    </w:p>
    <w:p w14:paraId="02F45EB0" w14:textId="77777777" w:rsidR="009007FE" w:rsidRPr="002E03C4" w:rsidRDefault="009007FE" w:rsidP="0023509F">
      <w:pPr>
        <w:pStyle w:val="ListParagraph"/>
        <w:numPr>
          <w:ilvl w:val="0"/>
          <w:numId w:val="25"/>
        </w:numPr>
        <w:spacing w:after="60" w:line="240" w:lineRule="auto"/>
        <w:contextualSpacing w:val="0"/>
        <w:jc w:val="both"/>
        <w:rPr>
          <w:rFonts w:cs="Arial"/>
          <w:szCs w:val="24"/>
        </w:rPr>
      </w:pPr>
      <w:r w:rsidRPr="002E03C4">
        <w:rPr>
          <w:rFonts w:cs="Arial"/>
          <w:szCs w:val="24"/>
        </w:rPr>
        <w:t>The length of A, B and C roads classified as RED or AMBER in 2014 was in the region of 1,180 km.</w:t>
      </w:r>
    </w:p>
    <w:p w14:paraId="173C735B" w14:textId="38A2BBA2" w:rsidR="009007FE" w:rsidRPr="002E03C4" w:rsidRDefault="009007FE" w:rsidP="0023509F">
      <w:pPr>
        <w:pStyle w:val="ListParagraph"/>
        <w:numPr>
          <w:ilvl w:val="0"/>
          <w:numId w:val="25"/>
        </w:numPr>
        <w:spacing w:after="60" w:line="240" w:lineRule="auto"/>
        <w:contextualSpacing w:val="0"/>
        <w:jc w:val="both"/>
        <w:rPr>
          <w:rFonts w:cs="Arial"/>
          <w:szCs w:val="24"/>
        </w:rPr>
      </w:pPr>
      <w:r w:rsidRPr="002E03C4">
        <w:rPr>
          <w:rFonts w:cs="Arial"/>
          <w:szCs w:val="24"/>
        </w:rPr>
        <w:t>According to the May 202</w:t>
      </w:r>
      <w:r w:rsidR="002E03C4" w:rsidRPr="002E03C4">
        <w:rPr>
          <w:rFonts w:cs="Arial"/>
          <w:szCs w:val="24"/>
        </w:rPr>
        <w:t>2</w:t>
      </w:r>
      <w:r w:rsidRPr="002E03C4">
        <w:rPr>
          <w:rFonts w:cs="Arial"/>
          <w:szCs w:val="24"/>
        </w:rPr>
        <w:t xml:space="preserve"> SCANNER survey the quantity of RED or AMBER has reduced by 5</w:t>
      </w:r>
      <w:r w:rsidR="002E03C4" w:rsidRPr="002E03C4">
        <w:rPr>
          <w:rFonts w:cs="Arial"/>
          <w:szCs w:val="24"/>
        </w:rPr>
        <w:t>03</w:t>
      </w:r>
      <w:r w:rsidRPr="002E03C4">
        <w:rPr>
          <w:rFonts w:cs="Arial"/>
          <w:szCs w:val="24"/>
        </w:rPr>
        <w:t>km down to 6</w:t>
      </w:r>
      <w:r w:rsidR="002E03C4" w:rsidRPr="002E03C4">
        <w:rPr>
          <w:rFonts w:cs="Arial"/>
          <w:szCs w:val="24"/>
        </w:rPr>
        <w:t>7</w:t>
      </w:r>
      <w:r w:rsidRPr="002E03C4">
        <w:rPr>
          <w:rFonts w:cs="Arial"/>
          <w:szCs w:val="24"/>
        </w:rPr>
        <w:t>6km, a reduction of 43%</w:t>
      </w:r>
    </w:p>
    <w:p w14:paraId="052239B6" w14:textId="77777777" w:rsidR="009007FE" w:rsidRPr="002E03C4" w:rsidRDefault="009007FE" w:rsidP="0023509F">
      <w:pPr>
        <w:pStyle w:val="ListParagraph"/>
        <w:numPr>
          <w:ilvl w:val="0"/>
          <w:numId w:val="25"/>
        </w:numPr>
        <w:spacing w:after="60" w:line="240" w:lineRule="auto"/>
        <w:contextualSpacing w:val="0"/>
        <w:jc w:val="both"/>
        <w:rPr>
          <w:rFonts w:cs="Arial"/>
          <w:szCs w:val="24"/>
        </w:rPr>
      </w:pPr>
      <w:r w:rsidRPr="002E03C4">
        <w:rPr>
          <w:rFonts w:cs="Arial"/>
          <w:szCs w:val="24"/>
        </w:rPr>
        <w:t>The general improvement in the A, B &amp; C road network has returned many of these roads to their pre-2014 condition across all district areas,</w:t>
      </w:r>
    </w:p>
    <w:p w14:paraId="0D0CB1D1" w14:textId="6EB0DF59" w:rsidR="009007FE" w:rsidRPr="00D65006" w:rsidRDefault="002E03C4" w:rsidP="0023509F">
      <w:pPr>
        <w:pStyle w:val="ListParagraph"/>
        <w:numPr>
          <w:ilvl w:val="0"/>
          <w:numId w:val="25"/>
        </w:numPr>
        <w:spacing w:after="60" w:line="240" w:lineRule="auto"/>
        <w:contextualSpacing w:val="0"/>
        <w:jc w:val="both"/>
        <w:rPr>
          <w:rFonts w:cs="Arial"/>
          <w:szCs w:val="24"/>
        </w:rPr>
      </w:pPr>
      <w:r w:rsidRPr="00D65006">
        <w:rPr>
          <w:rFonts w:cs="Arial"/>
          <w:szCs w:val="24"/>
        </w:rPr>
        <w:t>There has been a slight decline in the overall</w:t>
      </w:r>
      <w:r w:rsidR="009007FE" w:rsidRPr="00D65006">
        <w:rPr>
          <w:rFonts w:cs="Arial"/>
          <w:szCs w:val="24"/>
        </w:rPr>
        <w:t xml:space="preserve"> condition of the A, B &amp; C road network</w:t>
      </w:r>
      <w:r w:rsidRPr="00D65006">
        <w:rPr>
          <w:rFonts w:cs="Arial"/>
          <w:szCs w:val="24"/>
        </w:rPr>
        <w:t xml:space="preserve"> compared with previous year</w:t>
      </w:r>
    </w:p>
    <w:p w14:paraId="3B0E6955" w14:textId="39D782C3" w:rsidR="009007FE" w:rsidRPr="00D65006" w:rsidRDefault="009007FE" w:rsidP="0023509F">
      <w:pPr>
        <w:pStyle w:val="ListParagraph"/>
        <w:numPr>
          <w:ilvl w:val="0"/>
          <w:numId w:val="25"/>
        </w:numPr>
        <w:spacing w:after="60" w:line="240" w:lineRule="auto"/>
        <w:contextualSpacing w:val="0"/>
        <w:jc w:val="both"/>
        <w:rPr>
          <w:rFonts w:cs="Arial"/>
          <w:szCs w:val="24"/>
        </w:rPr>
      </w:pPr>
      <w:r w:rsidRPr="00D65006">
        <w:rPr>
          <w:rFonts w:cs="Arial"/>
          <w:szCs w:val="24"/>
        </w:rPr>
        <w:t xml:space="preserve">The proportion of RED or AMBER A, B and C roads varies across the district areas and is shown in the graph </w:t>
      </w:r>
      <w:r w:rsidR="00D65006" w:rsidRPr="00D65006">
        <w:rPr>
          <w:rFonts w:cs="Arial"/>
          <w:szCs w:val="24"/>
        </w:rPr>
        <w:t>below</w:t>
      </w:r>
    </w:p>
    <w:p w14:paraId="32EBA384" w14:textId="27F3B28D" w:rsidR="009007FE" w:rsidRPr="00D65006" w:rsidRDefault="009007FE" w:rsidP="0023509F">
      <w:pPr>
        <w:pStyle w:val="ListParagraph"/>
        <w:numPr>
          <w:ilvl w:val="0"/>
          <w:numId w:val="25"/>
        </w:numPr>
        <w:spacing w:after="60" w:line="240" w:lineRule="auto"/>
        <w:contextualSpacing w:val="0"/>
        <w:jc w:val="both"/>
        <w:rPr>
          <w:rFonts w:cs="Arial"/>
          <w:szCs w:val="24"/>
        </w:rPr>
      </w:pPr>
      <w:r w:rsidRPr="00D65006">
        <w:rPr>
          <w:rFonts w:cs="Arial"/>
          <w:szCs w:val="24"/>
        </w:rPr>
        <w:t>Between 2014 and 202</w:t>
      </w:r>
      <w:r w:rsidR="00D65006" w:rsidRPr="00D65006">
        <w:rPr>
          <w:rFonts w:cs="Arial"/>
          <w:szCs w:val="24"/>
        </w:rPr>
        <w:t xml:space="preserve">2 </w:t>
      </w:r>
      <w:r w:rsidRPr="00D65006">
        <w:rPr>
          <w:rFonts w:cs="Arial"/>
          <w:szCs w:val="24"/>
        </w:rPr>
        <w:t xml:space="preserve">the Km of RED or AMBER </w:t>
      </w:r>
      <w:proofErr w:type="gramStart"/>
      <w:r w:rsidRPr="00D65006">
        <w:rPr>
          <w:rFonts w:cs="Arial"/>
          <w:szCs w:val="24"/>
        </w:rPr>
        <w:t>on:-</w:t>
      </w:r>
      <w:proofErr w:type="gramEnd"/>
    </w:p>
    <w:p w14:paraId="14ECDD4A" w14:textId="05D78F04" w:rsidR="009007FE" w:rsidRPr="00D65006" w:rsidRDefault="009007FE" w:rsidP="00D65006">
      <w:pPr>
        <w:pStyle w:val="ListParagraph"/>
        <w:numPr>
          <w:ilvl w:val="1"/>
          <w:numId w:val="25"/>
        </w:numPr>
        <w:spacing w:after="60" w:line="240" w:lineRule="auto"/>
        <w:contextualSpacing w:val="0"/>
        <w:jc w:val="both"/>
        <w:rPr>
          <w:rFonts w:cs="Arial"/>
          <w:szCs w:val="24"/>
        </w:rPr>
      </w:pPr>
      <w:r w:rsidRPr="00D65006">
        <w:rPr>
          <w:rFonts w:cs="Arial"/>
          <w:szCs w:val="24"/>
        </w:rPr>
        <w:t xml:space="preserve">A </w:t>
      </w:r>
      <w:proofErr w:type="gramStart"/>
      <w:r w:rsidRPr="00D65006">
        <w:rPr>
          <w:rFonts w:cs="Arial"/>
          <w:szCs w:val="24"/>
        </w:rPr>
        <w:t>roads</w:t>
      </w:r>
      <w:proofErr w:type="gramEnd"/>
      <w:r w:rsidRPr="00D65006">
        <w:rPr>
          <w:rFonts w:cs="Arial"/>
          <w:szCs w:val="24"/>
        </w:rPr>
        <w:t xml:space="preserve"> reduced by almost </w:t>
      </w:r>
      <w:r w:rsidR="00D65006" w:rsidRPr="00D65006">
        <w:rPr>
          <w:rFonts w:cs="Arial"/>
          <w:szCs w:val="24"/>
        </w:rPr>
        <w:t>75</w:t>
      </w:r>
      <w:r w:rsidRPr="00D65006">
        <w:rPr>
          <w:rFonts w:cs="Arial"/>
          <w:szCs w:val="24"/>
        </w:rPr>
        <w:t xml:space="preserve"> km,</w:t>
      </w:r>
    </w:p>
    <w:p w14:paraId="5DF22DA8" w14:textId="31588DDC" w:rsidR="009007FE" w:rsidRPr="00D65006" w:rsidRDefault="009007FE" w:rsidP="00D65006">
      <w:pPr>
        <w:pStyle w:val="ListParagraph"/>
        <w:numPr>
          <w:ilvl w:val="1"/>
          <w:numId w:val="25"/>
        </w:numPr>
        <w:spacing w:after="60" w:line="240" w:lineRule="auto"/>
        <w:contextualSpacing w:val="0"/>
        <w:jc w:val="both"/>
        <w:rPr>
          <w:rFonts w:cs="Arial"/>
          <w:szCs w:val="24"/>
        </w:rPr>
      </w:pPr>
      <w:r w:rsidRPr="00D65006">
        <w:rPr>
          <w:rFonts w:cs="Arial"/>
          <w:szCs w:val="24"/>
        </w:rPr>
        <w:t>B roads reduced by almost 1</w:t>
      </w:r>
      <w:r w:rsidR="00D65006" w:rsidRPr="00D65006">
        <w:rPr>
          <w:rFonts w:cs="Arial"/>
          <w:szCs w:val="24"/>
        </w:rPr>
        <w:t>08</w:t>
      </w:r>
      <w:r w:rsidRPr="00D65006">
        <w:rPr>
          <w:rFonts w:cs="Arial"/>
          <w:szCs w:val="24"/>
        </w:rPr>
        <w:t xml:space="preserve"> km,</w:t>
      </w:r>
    </w:p>
    <w:p w14:paraId="20F955A0" w14:textId="402F578D" w:rsidR="009007FE" w:rsidRPr="00D65006" w:rsidRDefault="009007FE" w:rsidP="00D65006">
      <w:pPr>
        <w:pStyle w:val="ListParagraph"/>
        <w:numPr>
          <w:ilvl w:val="1"/>
          <w:numId w:val="25"/>
        </w:numPr>
        <w:spacing w:after="60" w:line="240" w:lineRule="auto"/>
        <w:contextualSpacing w:val="0"/>
        <w:jc w:val="both"/>
        <w:rPr>
          <w:rFonts w:cs="Arial"/>
          <w:szCs w:val="24"/>
        </w:rPr>
      </w:pPr>
      <w:r w:rsidRPr="00D65006">
        <w:rPr>
          <w:rFonts w:cs="Arial"/>
          <w:szCs w:val="24"/>
        </w:rPr>
        <w:t>C roads reduced by neatly 3</w:t>
      </w:r>
      <w:r w:rsidR="00D65006" w:rsidRPr="00D65006">
        <w:rPr>
          <w:rFonts w:cs="Arial"/>
          <w:szCs w:val="24"/>
        </w:rPr>
        <w:t>19</w:t>
      </w:r>
      <w:r w:rsidRPr="00D65006">
        <w:rPr>
          <w:rFonts w:cs="Arial"/>
          <w:szCs w:val="24"/>
        </w:rPr>
        <w:t xml:space="preserve"> km</w:t>
      </w:r>
    </w:p>
    <w:p w14:paraId="4EFF3535" w14:textId="77777777" w:rsidR="009007FE" w:rsidRPr="009F2670" w:rsidRDefault="009007FE" w:rsidP="009F2670">
      <w:pPr>
        <w:spacing w:after="0"/>
        <w:jc w:val="both"/>
        <w:rPr>
          <w:b/>
          <w:szCs w:val="24"/>
          <w:highlight w:val="yellow"/>
        </w:rPr>
      </w:pPr>
    </w:p>
    <w:p w14:paraId="3D4832CF" w14:textId="52CF1ACB" w:rsidR="009007FE" w:rsidRDefault="009007FE" w:rsidP="009007FE">
      <w:pPr>
        <w:spacing w:after="0"/>
        <w:jc w:val="both"/>
        <w:rPr>
          <w:bCs/>
          <w:szCs w:val="24"/>
        </w:rPr>
      </w:pPr>
      <w:r w:rsidRPr="002E03C4">
        <w:rPr>
          <w:bCs/>
          <w:szCs w:val="24"/>
        </w:rPr>
        <w:t>Provided below are various graphs and charts showing the condition of this asset grouping over time</w:t>
      </w:r>
      <w:r w:rsidR="002E03C4">
        <w:rPr>
          <w:bCs/>
          <w:szCs w:val="24"/>
        </w:rPr>
        <w:t>.</w:t>
      </w:r>
      <w:r w:rsidRPr="009F2670">
        <w:rPr>
          <w:bCs/>
          <w:szCs w:val="24"/>
        </w:rPr>
        <w:t xml:space="preserve"> </w:t>
      </w:r>
    </w:p>
    <w:p w14:paraId="0E10ADB5" w14:textId="737CFE13" w:rsidR="00622A33" w:rsidRDefault="00C76E29" w:rsidP="009007FE">
      <w:pPr>
        <w:spacing w:after="0"/>
        <w:jc w:val="both"/>
        <w:rPr>
          <w:bCs/>
          <w:szCs w:val="24"/>
        </w:rPr>
      </w:pPr>
      <w:r>
        <w:rPr>
          <w:bCs/>
          <w:noProof/>
          <w:szCs w:val="24"/>
        </w:rPr>
        <w:lastRenderedPageBreak/>
        <w:drawing>
          <wp:inline distT="0" distB="0" distL="0" distR="0" wp14:anchorId="09CACA22" wp14:editId="511BB232">
            <wp:extent cx="4594223" cy="3459707"/>
            <wp:effectExtent l="0" t="0" r="0" b="762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43397" cy="3496738"/>
                    </a:xfrm>
                    <a:prstGeom prst="rect">
                      <a:avLst/>
                    </a:prstGeom>
                    <a:noFill/>
                  </pic:spPr>
                </pic:pic>
              </a:graphicData>
            </a:graphic>
          </wp:inline>
        </w:drawing>
      </w:r>
    </w:p>
    <w:p w14:paraId="71E2CD06" w14:textId="1D2C227B" w:rsidR="0023509F" w:rsidRDefault="0023509F" w:rsidP="009007FE">
      <w:pPr>
        <w:spacing w:after="0"/>
        <w:jc w:val="both"/>
        <w:rPr>
          <w:bCs/>
          <w:szCs w:val="24"/>
        </w:rPr>
      </w:pPr>
    </w:p>
    <w:p w14:paraId="368176F5" w14:textId="1FBD66E7" w:rsidR="00C76E29" w:rsidRDefault="00C76E29" w:rsidP="009007FE">
      <w:pPr>
        <w:spacing w:after="0"/>
        <w:jc w:val="both"/>
        <w:rPr>
          <w:bCs/>
          <w:szCs w:val="24"/>
        </w:rPr>
      </w:pPr>
    </w:p>
    <w:p w14:paraId="402173D9" w14:textId="5E66340E" w:rsidR="00C76E29" w:rsidRDefault="00C76E29" w:rsidP="009007FE">
      <w:pPr>
        <w:spacing w:after="0"/>
        <w:jc w:val="both"/>
        <w:rPr>
          <w:bCs/>
          <w:szCs w:val="24"/>
        </w:rPr>
      </w:pPr>
    </w:p>
    <w:p w14:paraId="11E7F054" w14:textId="09FB87EF" w:rsidR="00C76E29" w:rsidRDefault="00C76E29" w:rsidP="009007FE">
      <w:pPr>
        <w:spacing w:after="0"/>
        <w:jc w:val="both"/>
        <w:rPr>
          <w:bCs/>
          <w:szCs w:val="24"/>
        </w:rPr>
      </w:pPr>
    </w:p>
    <w:p w14:paraId="119A7EE5" w14:textId="6F02CAF7" w:rsidR="00C76E29" w:rsidRDefault="00C76E29" w:rsidP="009007FE">
      <w:pPr>
        <w:spacing w:after="0"/>
        <w:jc w:val="both"/>
        <w:rPr>
          <w:bCs/>
          <w:szCs w:val="24"/>
        </w:rPr>
      </w:pPr>
    </w:p>
    <w:p w14:paraId="59315346" w14:textId="545493D9" w:rsidR="00C76E29" w:rsidRDefault="00C76E29" w:rsidP="009007FE">
      <w:pPr>
        <w:spacing w:after="0"/>
        <w:jc w:val="both"/>
        <w:rPr>
          <w:bCs/>
          <w:szCs w:val="24"/>
        </w:rPr>
      </w:pPr>
    </w:p>
    <w:p w14:paraId="4BB8C97E" w14:textId="0B16C290" w:rsidR="00C76E29" w:rsidRDefault="00C76E29" w:rsidP="009007FE">
      <w:pPr>
        <w:spacing w:after="0"/>
        <w:jc w:val="both"/>
        <w:rPr>
          <w:bCs/>
          <w:szCs w:val="24"/>
        </w:rPr>
      </w:pPr>
    </w:p>
    <w:p w14:paraId="0332D559" w14:textId="502F724D" w:rsidR="00C76E29" w:rsidRDefault="00C76E29" w:rsidP="009007FE">
      <w:pPr>
        <w:spacing w:after="0"/>
        <w:jc w:val="both"/>
        <w:rPr>
          <w:bCs/>
          <w:szCs w:val="24"/>
        </w:rPr>
      </w:pPr>
    </w:p>
    <w:p w14:paraId="4740CBF1" w14:textId="1BDCB079" w:rsidR="00C76E29" w:rsidRDefault="00C76E29" w:rsidP="009007FE">
      <w:pPr>
        <w:spacing w:after="0"/>
        <w:jc w:val="both"/>
        <w:rPr>
          <w:bCs/>
          <w:szCs w:val="24"/>
        </w:rPr>
      </w:pPr>
    </w:p>
    <w:p w14:paraId="7C6AD637" w14:textId="29A8E807" w:rsidR="00C76E29" w:rsidRDefault="00C76E29" w:rsidP="009007FE">
      <w:pPr>
        <w:spacing w:after="0"/>
        <w:jc w:val="both"/>
        <w:rPr>
          <w:bCs/>
          <w:szCs w:val="24"/>
        </w:rPr>
      </w:pPr>
    </w:p>
    <w:p w14:paraId="16CC923F" w14:textId="77777777" w:rsidR="00C76E29" w:rsidRPr="009F2670" w:rsidRDefault="00C76E29" w:rsidP="009007FE">
      <w:pPr>
        <w:spacing w:after="0"/>
        <w:jc w:val="both"/>
        <w:rPr>
          <w:bCs/>
          <w:szCs w:val="24"/>
        </w:rPr>
      </w:pPr>
    </w:p>
    <w:p w14:paraId="4053BBF6" w14:textId="69E02194" w:rsidR="00E742C0" w:rsidRDefault="0023509F" w:rsidP="00732C6E">
      <w:pPr>
        <w:jc w:val="both"/>
        <w:rPr>
          <w:b/>
          <w:sz w:val="22"/>
        </w:rPr>
      </w:pPr>
      <w:r>
        <w:rPr>
          <w:b/>
          <w:noProof/>
          <w:sz w:val="22"/>
        </w:rPr>
        <w:drawing>
          <wp:inline distT="0" distB="0" distL="0" distR="0" wp14:anchorId="4FDEA890" wp14:editId="02409101">
            <wp:extent cx="4928749" cy="3487003"/>
            <wp:effectExtent l="0" t="0" r="571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959274" cy="3508599"/>
                    </a:xfrm>
                    <a:prstGeom prst="rect">
                      <a:avLst/>
                    </a:prstGeom>
                    <a:noFill/>
                  </pic:spPr>
                </pic:pic>
              </a:graphicData>
            </a:graphic>
          </wp:inline>
        </w:drawing>
      </w:r>
    </w:p>
    <w:p w14:paraId="6820BC36" w14:textId="77777777" w:rsidR="00C76E29" w:rsidRDefault="00C76E29" w:rsidP="003B0B06">
      <w:pPr>
        <w:spacing w:after="0"/>
        <w:jc w:val="both"/>
        <w:rPr>
          <w:b/>
          <w:szCs w:val="24"/>
        </w:rPr>
      </w:pPr>
    </w:p>
    <w:p w14:paraId="420494E1" w14:textId="77777777" w:rsidR="00C76E29" w:rsidRDefault="00C76E29" w:rsidP="003B0B06">
      <w:pPr>
        <w:spacing w:after="0"/>
        <w:jc w:val="both"/>
        <w:rPr>
          <w:b/>
          <w:szCs w:val="24"/>
        </w:rPr>
      </w:pPr>
    </w:p>
    <w:p w14:paraId="04BDFF7B" w14:textId="77777777" w:rsidR="00C76E29" w:rsidRDefault="00C76E29" w:rsidP="003B0B06">
      <w:pPr>
        <w:spacing w:after="0"/>
        <w:jc w:val="both"/>
        <w:rPr>
          <w:b/>
          <w:szCs w:val="24"/>
        </w:rPr>
      </w:pPr>
    </w:p>
    <w:p w14:paraId="528B56D3" w14:textId="77777777" w:rsidR="00C76E29" w:rsidRDefault="00C76E29" w:rsidP="003B0B06">
      <w:pPr>
        <w:spacing w:after="0"/>
        <w:jc w:val="both"/>
        <w:rPr>
          <w:b/>
          <w:szCs w:val="24"/>
        </w:rPr>
      </w:pPr>
    </w:p>
    <w:p w14:paraId="6FCD2579" w14:textId="77777777" w:rsidR="00C76E29" w:rsidRDefault="00C76E29" w:rsidP="003B0B06">
      <w:pPr>
        <w:spacing w:after="0"/>
        <w:jc w:val="both"/>
        <w:rPr>
          <w:b/>
          <w:szCs w:val="24"/>
        </w:rPr>
      </w:pPr>
    </w:p>
    <w:p w14:paraId="68BDC113" w14:textId="77777777" w:rsidR="00C76E29" w:rsidRDefault="00C76E29" w:rsidP="003B0B06">
      <w:pPr>
        <w:spacing w:after="0"/>
        <w:jc w:val="both"/>
        <w:rPr>
          <w:b/>
          <w:szCs w:val="24"/>
        </w:rPr>
      </w:pPr>
    </w:p>
    <w:p w14:paraId="1B3AB5BC" w14:textId="77777777" w:rsidR="00C76E29" w:rsidRDefault="00C76E29" w:rsidP="003B0B06">
      <w:pPr>
        <w:spacing w:after="0"/>
        <w:jc w:val="both"/>
        <w:rPr>
          <w:b/>
          <w:szCs w:val="24"/>
        </w:rPr>
      </w:pPr>
    </w:p>
    <w:p w14:paraId="526888F7" w14:textId="77777777" w:rsidR="00C76E29" w:rsidRDefault="00C76E29" w:rsidP="003B0B06">
      <w:pPr>
        <w:spacing w:after="0"/>
        <w:jc w:val="both"/>
        <w:rPr>
          <w:b/>
          <w:szCs w:val="24"/>
        </w:rPr>
      </w:pPr>
    </w:p>
    <w:p w14:paraId="3D1291FE" w14:textId="77777777" w:rsidR="00C76E29" w:rsidRDefault="00C76E29" w:rsidP="003B0B06">
      <w:pPr>
        <w:spacing w:after="0"/>
        <w:jc w:val="both"/>
        <w:rPr>
          <w:b/>
          <w:szCs w:val="24"/>
        </w:rPr>
      </w:pPr>
    </w:p>
    <w:p w14:paraId="7376D2AD" w14:textId="77777777" w:rsidR="00C76E29" w:rsidRDefault="00C76E29" w:rsidP="003B0B06">
      <w:pPr>
        <w:spacing w:after="0"/>
        <w:jc w:val="both"/>
        <w:rPr>
          <w:b/>
          <w:szCs w:val="24"/>
        </w:rPr>
      </w:pPr>
    </w:p>
    <w:p w14:paraId="083A4388" w14:textId="2C48E7DA" w:rsidR="003B0B06" w:rsidRDefault="003B0B06" w:rsidP="001A6F67">
      <w:pPr>
        <w:pStyle w:val="ListParagraph"/>
        <w:spacing w:after="0" w:line="240" w:lineRule="auto"/>
        <w:ind w:left="0"/>
        <w:rPr>
          <w:b/>
          <w:szCs w:val="24"/>
        </w:rPr>
      </w:pPr>
      <w:r w:rsidRPr="009F2670">
        <w:rPr>
          <w:b/>
          <w:szCs w:val="24"/>
        </w:rPr>
        <w:lastRenderedPageBreak/>
        <w:t>Unclassified Roads</w:t>
      </w:r>
    </w:p>
    <w:p w14:paraId="03F371E9" w14:textId="77777777" w:rsidR="009468C2" w:rsidRPr="009F2670" w:rsidRDefault="009468C2" w:rsidP="001A6F67">
      <w:pPr>
        <w:pStyle w:val="ListParagraph"/>
        <w:spacing w:after="0" w:line="240" w:lineRule="auto"/>
        <w:ind w:left="0"/>
        <w:rPr>
          <w:b/>
          <w:szCs w:val="24"/>
        </w:rPr>
      </w:pPr>
    </w:p>
    <w:p w14:paraId="3E3D795F" w14:textId="16E4CF71" w:rsidR="003B0B06" w:rsidRPr="009F2670" w:rsidRDefault="003B0B06" w:rsidP="003B0B06">
      <w:pPr>
        <w:spacing w:after="0"/>
        <w:jc w:val="both"/>
        <w:rPr>
          <w:b/>
          <w:szCs w:val="24"/>
        </w:rPr>
      </w:pPr>
      <w:r w:rsidRPr="009F2670">
        <w:rPr>
          <w:b/>
          <w:szCs w:val="24"/>
        </w:rPr>
        <w:t>Most Cost</w:t>
      </w:r>
      <w:r w:rsidR="008169BD">
        <w:rPr>
          <w:b/>
          <w:szCs w:val="24"/>
        </w:rPr>
        <w:t>-</w:t>
      </w:r>
      <w:r w:rsidRPr="009F2670">
        <w:rPr>
          <w:b/>
          <w:szCs w:val="24"/>
        </w:rPr>
        <w:t xml:space="preserve">Effective Strategy: </w:t>
      </w:r>
      <w:r w:rsidRPr="009F2670">
        <w:rPr>
          <w:bCs/>
          <w:szCs w:val="24"/>
        </w:rPr>
        <w:t>Investment in preventative maintenance which is based on appropriate surface treatment in preference to more costly resurfacing of roads.</w:t>
      </w:r>
    </w:p>
    <w:p w14:paraId="77829C38" w14:textId="68B0156A" w:rsidR="00A971D8" w:rsidRPr="009F2670" w:rsidRDefault="00A971D8" w:rsidP="003B0B06">
      <w:pPr>
        <w:spacing w:after="0"/>
        <w:jc w:val="both"/>
        <w:rPr>
          <w:b/>
          <w:szCs w:val="24"/>
        </w:rPr>
      </w:pPr>
    </w:p>
    <w:p w14:paraId="784F4B83" w14:textId="77777777" w:rsidR="00A971D8" w:rsidRPr="009F2670" w:rsidRDefault="00A971D8" w:rsidP="00A971D8">
      <w:pPr>
        <w:autoSpaceDE w:val="0"/>
        <w:autoSpaceDN w:val="0"/>
        <w:adjustRightInd w:val="0"/>
        <w:spacing w:after="0"/>
        <w:jc w:val="both"/>
        <w:rPr>
          <w:rFonts w:cstheme="minorHAnsi"/>
          <w:szCs w:val="24"/>
        </w:rPr>
      </w:pPr>
      <w:r w:rsidRPr="009F2670">
        <w:rPr>
          <w:rFonts w:eastAsia="Times New Roman" w:cs="Arial"/>
          <w:bCs/>
          <w:color w:val="000000"/>
          <w:szCs w:val="24"/>
          <w:lang w:eastAsia="en-GB"/>
        </w:rPr>
        <w:t>New service standards for our Residential Unclassified and Rural Unclassified</w:t>
      </w:r>
      <w:r w:rsidRPr="009F2670">
        <w:rPr>
          <w:rFonts w:cstheme="minorHAnsi"/>
          <w:szCs w:val="24"/>
        </w:rPr>
        <w:t xml:space="preserve"> roads and the footway network </w:t>
      </w:r>
      <w:proofErr w:type="gramStart"/>
      <w:r w:rsidRPr="009F2670">
        <w:rPr>
          <w:rFonts w:cstheme="minorHAnsi"/>
          <w:szCs w:val="24"/>
        </w:rPr>
        <w:t>where</w:t>
      </w:r>
      <w:proofErr w:type="gramEnd"/>
      <w:r w:rsidRPr="009F2670">
        <w:rPr>
          <w:rFonts w:cstheme="minorHAnsi"/>
          <w:szCs w:val="24"/>
        </w:rPr>
        <w:t xml:space="preserve"> presented to the September 2021 meeting of the Cabinet for approval.  These are based Detailed Video Survey. Currently for which no national standards currently exist.  The Department for Transport (DfT) have however started a consultation exercise and it is expected that advice will be available before the end of the current TAMP Phase 2.</w:t>
      </w:r>
    </w:p>
    <w:p w14:paraId="1510D3FB" w14:textId="77777777" w:rsidR="00A971D8" w:rsidRPr="009F2670" w:rsidRDefault="00A971D8" w:rsidP="00A971D8">
      <w:pPr>
        <w:autoSpaceDE w:val="0"/>
        <w:autoSpaceDN w:val="0"/>
        <w:adjustRightInd w:val="0"/>
        <w:spacing w:after="0"/>
        <w:jc w:val="both"/>
        <w:rPr>
          <w:rFonts w:cstheme="minorHAnsi"/>
          <w:szCs w:val="24"/>
        </w:rPr>
      </w:pPr>
    </w:p>
    <w:p w14:paraId="30F83CFA" w14:textId="77777777" w:rsidR="009F2670" w:rsidRPr="009F2670" w:rsidRDefault="00A971D8" w:rsidP="00A971D8">
      <w:pPr>
        <w:autoSpaceDE w:val="0"/>
        <w:autoSpaceDN w:val="0"/>
        <w:adjustRightInd w:val="0"/>
        <w:spacing w:after="0"/>
        <w:jc w:val="both"/>
        <w:rPr>
          <w:rFonts w:cstheme="minorHAnsi"/>
          <w:szCs w:val="24"/>
        </w:rPr>
      </w:pPr>
      <w:r w:rsidRPr="009F2670">
        <w:rPr>
          <w:rFonts w:cstheme="minorHAnsi"/>
          <w:szCs w:val="24"/>
        </w:rPr>
        <w:t>Therefore, the Service Standards below are provisional and will be updated the outcome of the consultation exercise is known.</w:t>
      </w:r>
    </w:p>
    <w:p w14:paraId="41A11388" w14:textId="023EDB99" w:rsidR="00A971D8" w:rsidRPr="009F2670" w:rsidRDefault="00A971D8" w:rsidP="00A971D8">
      <w:pPr>
        <w:autoSpaceDE w:val="0"/>
        <w:autoSpaceDN w:val="0"/>
        <w:adjustRightInd w:val="0"/>
        <w:spacing w:after="0"/>
        <w:jc w:val="both"/>
        <w:rPr>
          <w:rFonts w:cstheme="minorHAnsi"/>
          <w:szCs w:val="24"/>
        </w:rPr>
      </w:pPr>
      <w:r w:rsidRPr="009F2670">
        <w:rPr>
          <w:rFonts w:cstheme="minorHAnsi"/>
          <w:szCs w:val="24"/>
        </w:rPr>
        <w:t xml:space="preserve">  </w:t>
      </w:r>
      <w:r w:rsidR="000D31E2" w:rsidRPr="000D31E2">
        <w:rPr>
          <w:noProof/>
        </w:rPr>
        <w:drawing>
          <wp:inline distT="0" distB="0" distL="0" distR="0" wp14:anchorId="7A68B747" wp14:editId="2CF7F2AF">
            <wp:extent cx="4401185" cy="1199515"/>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01185" cy="1199515"/>
                    </a:xfrm>
                    <a:prstGeom prst="rect">
                      <a:avLst/>
                    </a:prstGeom>
                    <a:noFill/>
                    <a:ln>
                      <a:noFill/>
                    </a:ln>
                  </pic:spPr>
                </pic:pic>
              </a:graphicData>
            </a:graphic>
          </wp:inline>
        </w:drawing>
      </w:r>
    </w:p>
    <w:p w14:paraId="5B772FF5" w14:textId="203C11C8" w:rsidR="00A971D8" w:rsidRPr="009F2670" w:rsidRDefault="00A971D8" w:rsidP="00A971D8">
      <w:pPr>
        <w:autoSpaceDE w:val="0"/>
        <w:autoSpaceDN w:val="0"/>
        <w:adjustRightInd w:val="0"/>
        <w:spacing w:after="0"/>
        <w:jc w:val="both"/>
        <w:rPr>
          <w:rFonts w:eastAsia="Times New Roman" w:cs="Arial"/>
          <w:bCs/>
          <w:color w:val="000000"/>
          <w:szCs w:val="24"/>
          <w:lang w:eastAsia="en-GB"/>
        </w:rPr>
      </w:pPr>
    </w:p>
    <w:p w14:paraId="340EEABA" w14:textId="3B4FA23C" w:rsidR="00CE364A" w:rsidRPr="009F2670" w:rsidRDefault="00CE364A" w:rsidP="00A971D8">
      <w:pPr>
        <w:autoSpaceDE w:val="0"/>
        <w:autoSpaceDN w:val="0"/>
        <w:adjustRightInd w:val="0"/>
        <w:spacing w:after="0"/>
        <w:jc w:val="both"/>
        <w:rPr>
          <w:rFonts w:eastAsia="Times New Roman" w:cs="Arial"/>
          <w:bCs/>
          <w:color w:val="000000"/>
          <w:szCs w:val="24"/>
          <w:lang w:eastAsia="en-GB"/>
        </w:rPr>
      </w:pPr>
    </w:p>
    <w:p w14:paraId="36641841" w14:textId="77777777" w:rsidR="00A60E74" w:rsidRPr="009F2670" w:rsidRDefault="00A60E74" w:rsidP="003B0B06">
      <w:pPr>
        <w:spacing w:after="0"/>
        <w:jc w:val="both"/>
        <w:rPr>
          <w:b/>
          <w:szCs w:val="24"/>
        </w:rPr>
      </w:pPr>
    </w:p>
    <w:p w14:paraId="4B433265" w14:textId="77777777" w:rsidR="00A60E74" w:rsidRPr="009F2670" w:rsidRDefault="00A60E74" w:rsidP="003B0B06">
      <w:pPr>
        <w:spacing w:after="0"/>
        <w:jc w:val="both"/>
        <w:rPr>
          <w:b/>
          <w:szCs w:val="24"/>
        </w:rPr>
      </w:pPr>
    </w:p>
    <w:p w14:paraId="1E76D489" w14:textId="77777777" w:rsidR="00A60E74" w:rsidRPr="009F2670" w:rsidRDefault="00A60E74" w:rsidP="003B0B06">
      <w:pPr>
        <w:spacing w:after="0"/>
        <w:jc w:val="both"/>
        <w:rPr>
          <w:b/>
          <w:szCs w:val="24"/>
        </w:rPr>
      </w:pPr>
    </w:p>
    <w:p w14:paraId="7DD48FA3" w14:textId="0CED806A" w:rsidR="003B0B06" w:rsidRPr="009F2670" w:rsidRDefault="003B0B06" w:rsidP="003B0B06">
      <w:pPr>
        <w:spacing w:after="0"/>
        <w:jc w:val="both"/>
        <w:rPr>
          <w:b/>
          <w:szCs w:val="24"/>
        </w:rPr>
      </w:pPr>
      <w:r w:rsidRPr="009F2670">
        <w:rPr>
          <w:b/>
          <w:szCs w:val="24"/>
        </w:rPr>
        <w:t>Summary</w:t>
      </w:r>
    </w:p>
    <w:p w14:paraId="5E974B83" w14:textId="77777777" w:rsidR="003B0B06" w:rsidRPr="009F2670" w:rsidRDefault="003B0B06" w:rsidP="003B0B06">
      <w:pPr>
        <w:spacing w:after="0"/>
        <w:jc w:val="both"/>
        <w:rPr>
          <w:b/>
          <w:szCs w:val="24"/>
        </w:rPr>
      </w:pPr>
    </w:p>
    <w:p w14:paraId="229E4BD0" w14:textId="77FA80C3" w:rsidR="008333CE" w:rsidRPr="009F2670" w:rsidRDefault="008333CE" w:rsidP="00BA7667">
      <w:pPr>
        <w:pStyle w:val="ListParagraph"/>
        <w:numPr>
          <w:ilvl w:val="0"/>
          <w:numId w:val="7"/>
        </w:numPr>
        <w:ind w:left="357" w:hanging="357"/>
        <w:jc w:val="both"/>
        <w:rPr>
          <w:szCs w:val="24"/>
        </w:rPr>
      </w:pPr>
      <w:r w:rsidRPr="009F2670">
        <w:rPr>
          <w:szCs w:val="24"/>
        </w:rPr>
        <w:t xml:space="preserve">The asset includes </w:t>
      </w:r>
      <w:r w:rsidRPr="00622605">
        <w:rPr>
          <w:szCs w:val="24"/>
        </w:rPr>
        <w:t>approximately 3,</w:t>
      </w:r>
      <w:r w:rsidR="00622605" w:rsidRPr="00622605">
        <w:rPr>
          <w:szCs w:val="24"/>
        </w:rPr>
        <w:t>44</w:t>
      </w:r>
      <w:r w:rsidR="00622605">
        <w:rPr>
          <w:szCs w:val="24"/>
        </w:rPr>
        <w:t>0</w:t>
      </w:r>
      <w:r w:rsidRPr="00622605">
        <w:rPr>
          <w:szCs w:val="24"/>
        </w:rPr>
        <w:t xml:space="preserve"> km</w:t>
      </w:r>
      <w:r w:rsidRPr="009F2670">
        <w:rPr>
          <w:szCs w:val="24"/>
        </w:rPr>
        <w:t xml:space="preserve"> of residential roads</w:t>
      </w:r>
      <w:r w:rsidR="00622605">
        <w:rPr>
          <w:szCs w:val="24"/>
        </w:rPr>
        <w:t xml:space="preserve"> and 980 rural</w:t>
      </w:r>
      <w:r w:rsidRPr="009F2670">
        <w:rPr>
          <w:szCs w:val="24"/>
        </w:rPr>
        <w:t>.</w:t>
      </w:r>
    </w:p>
    <w:p w14:paraId="4638D1FE" w14:textId="1D4EADE8" w:rsidR="0089262D" w:rsidRPr="009F2670" w:rsidRDefault="0089262D" w:rsidP="00BA7667">
      <w:pPr>
        <w:pStyle w:val="ListParagraph"/>
        <w:numPr>
          <w:ilvl w:val="0"/>
          <w:numId w:val="7"/>
        </w:numPr>
        <w:ind w:left="357" w:hanging="357"/>
        <w:jc w:val="both"/>
        <w:rPr>
          <w:szCs w:val="24"/>
        </w:rPr>
      </w:pPr>
      <w:r w:rsidRPr="009F2670">
        <w:rPr>
          <w:szCs w:val="24"/>
        </w:rPr>
        <w:t xml:space="preserve">The rural unclassified and urban unclassified road networks are the </w:t>
      </w:r>
      <w:proofErr w:type="gramStart"/>
      <w:r w:rsidRPr="009F2670">
        <w:rPr>
          <w:szCs w:val="24"/>
        </w:rPr>
        <w:t>main focus</w:t>
      </w:r>
      <w:proofErr w:type="gramEnd"/>
      <w:r w:rsidRPr="009F2670">
        <w:rPr>
          <w:szCs w:val="24"/>
        </w:rPr>
        <w:t xml:space="preserve"> of our attention in Phase 2 of the TAMP.</w:t>
      </w:r>
    </w:p>
    <w:p w14:paraId="0CDCE967" w14:textId="77777777" w:rsidR="0089262D" w:rsidRPr="009F2670" w:rsidRDefault="0089262D" w:rsidP="00BA7667">
      <w:pPr>
        <w:pStyle w:val="ListParagraph"/>
        <w:numPr>
          <w:ilvl w:val="0"/>
          <w:numId w:val="7"/>
        </w:numPr>
        <w:ind w:left="357" w:hanging="357"/>
        <w:jc w:val="both"/>
        <w:rPr>
          <w:szCs w:val="24"/>
        </w:rPr>
      </w:pPr>
      <w:r w:rsidRPr="009F2670">
        <w:rPr>
          <w:szCs w:val="24"/>
        </w:rPr>
        <w:t>A new service standard for this asset type was introduced for the start of TAMP Phase 2 and reflects the % of square Kms that are RED or AMBER</w:t>
      </w:r>
    </w:p>
    <w:p w14:paraId="11F2BCA8" w14:textId="77777777" w:rsidR="0089262D" w:rsidRPr="009F2670" w:rsidRDefault="0089262D" w:rsidP="00BA7667">
      <w:pPr>
        <w:pStyle w:val="ListParagraph"/>
        <w:numPr>
          <w:ilvl w:val="0"/>
          <w:numId w:val="7"/>
        </w:numPr>
        <w:ind w:left="357" w:hanging="357"/>
        <w:jc w:val="both"/>
        <w:rPr>
          <w:szCs w:val="24"/>
        </w:rPr>
      </w:pPr>
      <w:r w:rsidRPr="009F2670">
        <w:rPr>
          <w:szCs w:val="24"/>
        </w:rPr>
        <w:t>Asset condition is determined by video survey.  As this is a different type of survey to SCANNER the results are not directly comparable to the A, B &amp; C road network</w:t>
      </w:r>
    </w:p>
    <w:p w14:paraId="274BC7B9" w14:textId="64885FFA" w:rsidR="004575CB" w:rsidRPr="009F2670" w:rsidRDefault="004575CB" w:rsidP="00BA7667">
      <w:pPr>
        <w:pStyle w:val="ListParagraph"/>
        <w:numPr>
          <w:ilvl w:val="0"/>
          <w:numId w:val="7"/>
        </w:numPr>
        <w:spacing w:after="0"/>
        <w:ind w:left="357" w:hanging="357"/>
        <w:jc w:val="both"/>
        <w:rPr>
          <w:szCs w:val="24"/>
        </w:rPr>
      </w:pPr>
      <w:r w:rsidRPr="009F2670">
        <w:rPr>
          <w:szCs w:val="24"/>
        </w:rPr>
        <w:t>A review is currently taking place by the D</w:t>
      </w:r>
      <w:r w:rsidR="00E107CB" w:rsidRPr="009F2670">
        <w:rPr>
          <w:szCs w:val="24"/>
        </w:rPr>
        <w:t xml:space="preserve">epartment for Transport </w:t>
      </w:r>
      <w:r w:rsidRPr="009F2670">
        <w:rPr>
          <w:szCs w:val="24"/>
        </w:rPr>
        <w:t>to help determine common means for expressing carriageway condition across the different mechanisms for measuring condition. This review will help us to develop target conditions for the Unclassified Roads</w:t>
      </w:r>
    </w:p>
    <w:p w14:paraId="2C796682" w14:textId="77777777" w:rsidR="00AD4D36" w:rsidRPr="009F2670" w:rsidRDefault="00AD4D36" w:rsidP="00AD4D36">
      <w:pPr>
        <w:spacing w:after="0"/>
        <w:jc w:val="both"/>
        <w:rPr>
          <w:szCs w:val="24"/>
          <w:highlight w:val="yellow"/>
        </w:rPr>
      </w:pPr>
    </w:p>
    <w:p w14:paraId="63E98470" w14:textId="77777777" w:rsidR="00AD4D36" w:rsidRPr="009F2670" w:rsidRDefault="00AD4D36" w:rsidP="00AD4D36">
      <w:pPr>
        <w:spacing w:after="0"/>
        <w:jc w:val="both"/>
        <w:rPr>
          <w:szCs w:val="24"/>
          <w:highlight w:val="yellow"/>
        </w:rPr>
      </w:pPr>
    </w:p>
    <w:p w14:paraId="32BA2851" w14:textId="77777777" w:rsidR="00AD4D36" w:rsidRDefault="00AD4D36" w:rsidP="00AD4D36">
      <w:pPr>
        <w:spacing w:after="0"/>
        <w:jc w:val="both"/>
        <w:rPr>
          <w:sz w:val="22"/>
          <w:highlight w:val="yellow"/>
        </w:rPr>
      </w:pPr>
    </w:p>
    <w:p w14:paraId="410BFA2C" w14:textId="77777777" w:rsidR="00AD4D36" w:rsidRDefault="00AD4D36" w:rsidP="00AD4D36">
      <w:pPr>
        <w:spacing w:after="0"/>
        <w:jc w:val="both"/>
        <w:rPr>
          <w:sz w:val="22"/>
          <w:highlight w:val="yellow"/>
        </w:rPr>
      </w:pPr>
    </w:p>
    <w:p w14:paraId="4537F919" w14:textId="77777777" w:rsidR="00AD4D36" w:rsidRDefault="00AD4D36" w:rsidP="00AD4D36">
      <w:pPr>
        <w:spacing w:after="0"/>
        <w:jc w:val="both"/>
        <w:rPr>
          <w:sz w:val="22"/>
          <w:highlight w:val="yellow"/>
        </w:rPr>
      </w:pPr>
    </w:p>
    <w:p w14:paraId="5A8BDD06" w14:textId="77777777" w:rsidR="00AD4D36" w:rsidRDefault="00AD4D36" w:rsidP="00AD4D36">
      <w:pPr>
        <w:spacing w:after="0"/>
        <w:jc w:val="both"/>
        <w:rPr>
          <w:sz w:val="22"/>
          <w:highlight w:val="yellow"/>
        </w:rPr>
      </w:pPr>
    </w:p>
    <w:p w14:paraId="3999730E" w14:textId="77777777" w:rsidR="00AD4D36" w:rsidRDefault="00AD4D36" w:rsidP="00AD4D36">
      <w:pPr>
        <w:spacing w:after="0"/>
        <w:jc w:val="both"/>
        <w:rPr>
          <w:sz w:val="22"/>
          <w:highlight w:val="yellow"/>
        </w:rPr>
      </w:pPr>
    </w:p>
    <w:p w14:paraId="755D2841" w14:textId="77777777" w:rsidR="00AD4D36" w:rsidRDefault="00AD4D36" w:rsidP="00AD4D36">
      <w:pPr>
        <w:spacing w:after="0"/>
        <w:jc w:val="both"/>
        <w:rPr>
          <w:sz w:val="22"/>
          <w:highlight w:val="yellow"/>
        </w:rPr>
      </w:pPr>
    </w:p>
    <w:p w14:paraId="142C9714" w14:textId="77777777" w:rsidR="00AD4D36" w:rsidRDefault="00AD4D36" w:rsidP="00AD4D36">
      <w:pPr>
        <w:spacing w:after="0"/>
        <w:jc w:val="both"/>
        <w:rPr>
          <w:sz w:val="22"/>
          <w:highlight w:val="yellow"/>
        </w:rPr>
      </w:pPr>
    </w:p>
    <w:p w14:paraId="2E4DF4A3" w14:textId="77777777" w:rsidR="00AD4D36" w:rsidRDefault="00AD4D36" w:rsidP="00AD4D36">
      <w:pPr>
        <w:spacing w:after="0"/>
        <w:jc w:val="both"/>
        <w:rPr>
          <w:sz w:val="22"/>
          <w:highlight w:val="yellow"/>
        </w:rPr>
      </w:pPr>
    </w:p>
    <w:p w14:paraId="071F0F60" w14:textId="77777777" w:rsidR="00C76E29" w:rsidRDefault="00C76E29" w:rsidP="001C15D1">
      <w:pPr>
        <w:pStyle w:val="ListParagraph"/>
        <w:spacing w:after="0" w:line="240" w:lineRule="auto"/>
        <w:ind w:left="0"/>
        <w:rPr>
          <w:b/>
          <w:szCs w:val="24"/>
        </w:rPr>
      </w:pPr>
    </w:p>
    <w:p w14:paraId="2962AD4B" w14:textId="2B5C501E" w:rsidR="00AD4D36" w:rsidRPr="009F2670" w:rsidRDefault="00AD4D36" w:rsidP="001C15D1">
      <w:pPr>
        <w:pStyle w:val="ListParagraph"/>
        <w:spacing w:after="0" w:line="240" w:lineRule="auto"/>
        <w:ind w:left="0"/>
        <w:rPr>
          <w:b/>
          <w:szCs w:val="24"/>
        </w:rPr>
      </w:pPr>
      <w:r w:rsidRPr="009F2670">
        <w:rPr>
          <w:b/>
          <w:szCs w:val="24"/>
        </w:rPr>
        <w:lastRenderedPageBreak/>
        <w:t xml:space="preserve">Urban Unclassified </w:t>
      </w:r>
    </w:p>
    <w:p w14:paraId="499ED3C3" w14:textId="77777777" w:rsidR="00AD4D36" w:rsidRPr="009D2379" w:rsidRDefault="00AD4D36" w:rsidP="001C15D1">
      <w:pPr>
        <w:pStyle w:val="ListParagraph"/>
        <w:spacing w:after="0" w:line="240" w:lineRule="auto"/>
        <w:ind w:left="0"/>
        <w:rPr>
          <w:b/>
          <w:sz w:val="20"/>
          <w:szCs w:val="20"/>
        </w:rPr>
      </w:pPr>
    </w:p>
    <w:p w14:paraId="6D2EBE8C" w14:textId="07F01B49" w:rsidR="00AD4D36" w:rsidRPr="009F2670" w:rsidRDefault="00AD4D36" w:rsidP="001C15D1">
      <w:pPr>
        <w:spacing w:after="0" w:line="240" w:lineRule="auto"/>
        <w:jc w:val="both"/>
        <w:rPr>
          <w:b/>
          <w:szCs w:val="24"/>
        </w:rPr>
      </w:pPr>
      <w:r w:rsidRPr="009F2670">
        <w:rPr>
          <w:b/>
          <w:szCs w:val="24"/>
        </w:rPr>
        <w:t xml:space="preserve">Most </w:t>
      </w:r>
      <w:proofErr w:type="gramStart"/>
      <w:r w:rsidRPr="009F2670">
        <w:rPr>
          <w:b/>
          <w:szCs w:val="24"/>
        </w:rPr>
        <w:t>Cost Effective</w:t>
      </w:r>
      <w:proofErr w:type="gramEnd"/>
      <w:r w:rsidRPr="009F2670">
        <w:rPr>
          <w:b/>
          <w:szCs w:val="24"/>
        </w:rPr>
        <w:t xml:space="preserve"> Strategy: </w:t>
      </w:r>
      <w:r w:rsidRPr="009F2670">
        <w:rPr>
          <w:bCs/>
          <w:szCs w:val="24"/>
        </w:rPr>
        <w:t>Investment in preventative maintenance which is based on appropriate surface treatment in preference to more costly resurfacing of roads.</w:t>
      </w:r>
    </w:p>
    <w:p w14:paraId="4219D27E" w14:textId="77777777" w:rsidR="006072E9" w:rsidRPr="009F2670" w:rsidRDefault="006072E9" w:rsidP="00AD4D36">
      <w:pPr>
        <w:spacing w:after="0"/>
        <w:jc w:val="both"/>
        <w:rPr>
          <w:b/>
          <w:szCs w:val="24"/>
          <w:highlight w:val="yellow"/>
        </w:rPr>
      </w:pPr>
    </w:p>
    <w:p w14:paraId="4B3E6587" w14:textId="54CE698A" w:rsidR="00E577E9" w:rsidRPr="009F2670" w:rsidRDefault="00876A8E" w:rsidP="00E577E9">
      <w:pPr>
        <w:spacing w:after="0"/>
        <w:jc w:val="both"/>
        <w:rPr>
          <w:szCs w:val="24"/>
        </w:rPr>
      </w:pPr>
      <w:bookmarkStart w:id="13" w:name="_Hlk103607138"/>
      <w:r w:rsidRPr="009F2670">
        <w:rPr>
          <w:szCs w:val="24"/>
        </w:rPr>
        <w:t xml:space="preserve">For 2022, </w:t>
      </w:r>
      <w:r w:rsidR="00031188" w:rsidRPr="009F2670">
        <w:rPr>
          <w:szCs w:val="24"/>
        </w:rPr>
        <w:t>26.</w:t>
      </w:r>
      <w:r w:rsidR="008D53DD" w:rsidRPr="009F2670">
        <w:rPr>
          <w:szCs w:val="24"/>
        </w:rPr>
        <w:t>8</w:t>
      </w:r>
      <w:r w:rsidRPr="009F2670">
        <w:rPr>
          <w:szCs w:val="24"/>
        </w:rPr>
        <w:t>3</w:t>
      </w:r>
      <w:r w:rsidR="00E83AA4" w:rsidRPr="009F2670">
        <w:rPr>
          <w:szCs w:val="24"/>
        </w:rPr>
        <w:t xml:space="preserve">% of this network is regarded as RED, </w:t>
      </w:r>
      <w:r w:rsidR="00031188" w:rsidRPr="009F2670">
        <w:rPr>
          <w:szCs w:val="24"/>
        </w:rPr>
        <w:t>20.</w:t>
      </w:r>
      <w:r w:rsidR="008D53DD" w:rsidRPr="009F2670">
        <w:rPr>
          <w:szCs w:val="24"/>
        </w:rPr>
        <w:t>29</w:t>
      </w:r>
      <w:r w:rsidR="00E83AA4" w:rsidRPr="009F2670">
        <w:rPr>
          <w:szCs w:val="24"/>
        </w:rPr>
        <w:t xml:space="preserve">% is AMBER and </w:t>
      </w:r>
      <w:r w:rsidR="00031188" w:rsidRPr="009F2670">
        <w:rPr>
          <w:szCs w:val="24"/>
        </w:rPr>
        <w:t>5</w:t>
      </w:r>
      <w:r w:rsidR="008D53DD" w:rsidRPr="009F2670">
        <w:rPr>
          <w:szCs w:val="24"/>
        </w:rPr>
        <w:t>2.87</w:t>
      </w:r>
      <w:r w:rsidR="00E83AA4" w:rsidRPr="009F2670">
        <w:rPr>
          <w:szCs w:val="24"/>
        </w:rPr>
        <w:t>% is GREEN</w:t>
      </w:r>
      <w:r w:rsidR="00CE0E3E" w:rsidRPr="009F2670">
        <w:rPr>
          <w:szCs w:val="24"/>
        </w:rPr>
        <w:t xml:space="preserve"> </w:t>
      </w:r>
      <w:r w:rsidR="00D92DB6" w:rsidRPr="009F2670">
        <w:rPr>
          <w:szCs w:val="24"/>
        </w:rPr>
        <w:t xml:space="preserve">and using this condition data </w:t>
      </w:r>
      <w:proofErr w:type="gramStart"/>
      <w:r w:rsidR="00031188" w:rsidRPr="009F2670">
        <w:rPr>
          <w:szCs w:val="24"/>
        </w:rPr>
        <w:t xml:space="preserve">is </w:t>
      </w:r>
      <w:r w:rsidR="00D92DB6" w:rsidRPr="009F2670">
        <w:rPr>
          <w:szCs w:val="24"/>
        </w:rPr>
        <w:t>considered to be</w:t>
      </w:r>
      <w:proofErr w:type="gramEnd"/>
      <w:r w:rsidR="00D92DB6" w:rsidRPr="009F2670">
        <w:rPr>
          <w:szCs w:val="24"/>
        </w:rPr>
        <w:t xml:space="preserve"> in a POOR condition</w:t>
      </w:r>
      <w:bookmarkEnd w:id="13"/>
    </w:p>
    <w:p w14:paraId="632E8F5C" w14:textId="61B2C27F" w:rsidR="00CE364A" w:rsidRPr="009F2670" w:rsidRDefault="00AD4D36" w:rsidP="003B0B06">
      <w:pPr>
        <w:rPr>
          <w:szCs w:val="24"/>
        </w:rPr>
      </w:pPr>
      <w:r w:rsidRPr="009F2670">
        <w:rPr>
          <w:noProof/>
          <w:szCs w:val="24"/>
        </w:rPr>
        <w:drawing>
          <wp:inline distT="0" distB="0" distL="0" distR="0" wp14:anchorId="7FC1A102" wp14:editId="0FAB0540">
            <wp:extent cx="4401185" cy="3548012"/>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01185" cy="3548012"/>
                    </a:xfrm>
                    <a:prstGeom prst="rect">
                      <a:avLst/>
                    </a:prstGeom>
                    <a:noFill/>
                  </pic:spPr>
                </pic:pic>
              </a:graphicData>
            </a:graphic>
          </wp:inline>
        </w:drawing>
      </w:r>
    </w:p>
    <w:p w14:paraId="09A84124" w14:textId="77777777" w:rsidR="009D2379" w:rsidRDefault="009D2379" w:rsidP="006072E9">
      <w:pPr>
        <w:spacing w:after="0"/>
        <w:jc w:val="both"/>
        <w:rPr>
          <w:rFonts w:eastAsia="Times New Roman" w:cstheme="minorHAnsi"/>
          <w:b/>
          <w:bCs/>
          <w:szCs w:val="24"/>
        </w:rPr>
      </w:pPr>
      <w:bookmarkStart w:id="14" w:name="_Hlk101253888"/>
    </w:p>
    <w:p w14:paraId="41391B8B" w14:textId="77777777" w:rsidR="009D2379" w:rsidRDefault="009D2379" w:rsidP="006072E9">
      <w:pPr>
        <w:spacing w:after="0"/>
        <w:jc w:val="both"/>
        <w:rPr>
          <w:rFonts w:eastAsia="Times New Roman" w:cstheme="minorHAnsi"/>
          <w:b/>
          <w:bCs/>
          <w:szCs w:val="24"/>
        </w:rPr>
      </w:pPr>
    </w:p>
    <w:p w14:paraId="5A418793" w14:textId="77777777" w:rsidR="009D2379" w:rsidRDefault="009D2379" w:rsidP="006072E9">
      <w:pPr>
        <w:spacing w:after="0"/>
        <w:jc w:val="both"/>
        <w:rPr>
          <w:rFonts w:eastAsia="Times New Roman" w:cstheme="minorHAnsi"/>
          <w:b/>
          <w:bCs/>
          <w:szCs w:val="24"/>
        </w:rPr>
      </w:pPr>
    </w:p>
    <w:p w14:paraId="6C90B39F" w14:textId="1EFB0558" w:rsidR="006072E9" w:rsidRPr="009F2670" w:rsidRDefault="006072E9" w:rsidP="006072E9">
      <w:pPr>
        <w:spacing w:after="0"/>
        <w:jc w:val="both"/>
        <w:rPr>
          <w:rFonts w:eastAsia="Times New Roman" w:cstheme="minorHAnsi"/>
          <w:szCs w:val="24"/>
        </w:rPr>
      </w:pPr>
      <w:r w:rsidRPr="009F2670">
        <w:rPr>
          <w:rFonts w:eastAsia="Times New Roman" w:cstheme="minorHAnsi"/>
          <w:b/>
          <w:bCs/>
          <w:szCs w:val="24"/>
        </w:rPr>
        <w:t>Approach TAMP Phase 2 and Phase 3</w:t>
      </w:r>
      <w:bookmarkEnd w:id="14"/>
      <w:r w:rsidRPr="009F2670">
        <w:rPr>
          <w:rFonts w:eastAsia="Times New Roman" w:cstheme="minorHAnsi"/>
          <w:b/>
          <w:bCs/>
          <w:szCs w:val="24"/>
        </w:rPr>
        <w:t xml:space="preserve">: </w:t>
      </w:r>
      <w:r w:rsidRPr="009F2670">
        <w:rPr>
          <w:rFonts w:eastAsia="Times New Roman" w:cstheme="minorHAnsi"/>
          <w:szCs w:val="24"/>
        </w:rPr>
        <w:t>Arrest the accelerating decline of the urban unclassified 'residential' network through structural capital schemes, focusing on recycling where possible, for those roads showing 95%-100% structurally impaired</w:t>
      </w:r>
      <w:r w:rsidR="004B2C8E" w:rsidRPr="009F2670">
        <w:rPr>
          <w:rFonts w:eastAsia="Times New Roman" w:cstheme="minorHAnsi"/>
          <w:szCs w:val="24"/>
        </w:rPr>
        <w:t xml:space="preserve"> and? repeat visits to Structural Defects (Potholes)</w:t>
      </w:r>
      <w:r w:rsidRPr="009F2670">
        <w:rPr>
          <w:rFonts w:eastAsia="Times New Roman" w:cstheme="minorHAnsi"/>
          <w:szCs w:val="24"/>
        </w:rPr>
        <w:t xml:space="preserve">, and </w:t>
      </w:r>
      <w:proofErr w:type="gramStart"/>
      <w:r w:rsidRPr="009F2670">
        <w:rPr>
          <w:rFonts w:eastAsia="Times New Roman" w:cstheme="minorHAnsi"/>
          <w:szCs w:val="24"/>
        </w:rPr>
        <w:t>through the use of</w:t>
      </w:r>
      <w:proofErr w:type="gramEnd"/>
      <w:r w:rsidRPr="009F2670">
        <w:rPr>
          <w:rFonts w:eastAsia="Times New Roman" w:cstheme="minorHAnsi"/>
          <w:szCs w:val="24"/>
        </w:rPr>
        <w:t xml:space="preserve"> the Localised Deterioration Fund to reduce structural defect repeat visits and address local and Member concerns.</w:t>
      </w:r>
    </w:p>
    <w:p w14:paraId="1A98B290" w14:textId="4D9D8C46" w:rsidR="006072E9" w:rsidRDefault="006072E9" w:rsidP="006072E9">
      <w:pPr>
        <w:spacing w:after="0"/>
        <w:jc w:val="both"/>
        <w:rPr>
          <w:rFonts w:eastAsia="Times New Roman" w:cstheme="minorHAnsi"/>
          <w:b/>
          <w:bCs/>
          <w:sz w:val="22"/>
        </w:rPr>
      </w:pPr>
    </w:p>
    <w:p w14:paraId="301B2E53" w14:textId="1DCCF847" w:rsidR="00C76E29" w:rsidRDefault="00C76E29" w:rsidP="006072E9">
      <w:pPr>
        <w:spacing w:after="0"/>
        <w:jc w:val="both"/>
        <w:rPr>
          <w:rFonts w:eastAsia="Times New Roman" w:cstheme="minorHAnsi"/>
          <w:b/>
          <w:bCs/>
          <w:sz w:val="22"/>
        </w:rPr>
      </w:pPr>
    </w:p>
    <w:p w14:paraId="5B5D7244" w14:textId="77777777" w:rsidR="00C76E29" w:rsidRPr="006072E9" w:rsidRDefault="00C76E29" w:rsidP="006072E9">
      <w:pPr>
        <w:spacing w:after="0"/>
        <w:jc w:val="both"/>
        <w:rPr>
          <w:rFonts w:eastAsia="Times New Roman" w:cstheme="minorHAnsi"/>
          <w:b/>
          <w:bCs/>
          <w:sz w:val="22"/>
        </w:rPr>
      </w:pPr>
    </w:p>
    <w:p w14:paraId="7AFFE02D" w14:textId="154BD104" w:rsidR="00826C84" w:rsidRDefault="00977697" w:rsidP="003B0B06">
      <w:r>
        <w:rPr>
          <w:noProof/>
        </w:rPr>
        <w:drawing>
          <wp:inline distT="0" distB="0" distL="0" distR="0" wp14:anchorId="781A4BB1" wp14:editId="2D9BA1CF">
            <wp:extent cx="4444714" cy="31527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57190" cy="3161625"/>
                    </a:xfrm>
                    <a:prstGeom prst="rect">
                      <a:avLst/>
                    </a:prstGeom>
                    <a:noFill/>
                  </pic:spPr>
                </pic:pic>
              </a:graphicData>
            </a:graphic>
          </wp:inline>
        </w:drawing>
      </w:r>
    </w:p>
    <w:p w14:paraId="6E8BCD23" w14:textId="77777777" w:rsidR="001A6F67" w:rsidRDefault="001A6F67" w:rsidP="001A6F67">
      <w:pPr>
        <w:pStyle w:val="ListParagraph"/>
        <w:spacing w:after="0" w:line="240" w:lineRule="auto"/>
        <w:ind w:left="0"/>
        <w:rPr>
          <w:b/>
          <w:szCs w:val="24"/>
        </w:rPr>
      </w:pPr>
    </w:p>
    <w:p w14:paraId="1C5D4D9D" w14:textId="6DAEB698" w:rsidR="001A6F67" w:rsidRPr="009F2670" w:rsidRDefault="00732C6E" w:rsidP="001A6F67">
      <w:pPr>
        <w:pStyle w:val="ListParagraph"/>
        <w:spacing w:after="0" w:line="240" w:lineRule="auto"/>
        <w:ind w:left="0"/>
        <w:rPr>
          <w:b/>
          <w:szCs w:val="24"/>
        </w:rPr>
      </w:pPr>
      <w:r w:rsidRPr="009F2670">
        <w:rPr>
          <w:b/>
          <w:szCs w:val="24"/>
        </w:rPr>
        <w:lastRenderedPageBreak/>
        <w:t>Rural Unclassified Roads</w:t>
      </w:r>
      <w:r w:rsidR="001A6F67">
        <w:rPr>
          <w:b/>
          <w:szCs w:val="24"/>
        </w:rPr>
        <w:t xml:space="preserve"> </w:t>
      </w:r>
    </w:p>
    <w:p w14:paraId="64929D88" w14:textId="77777777" w:rsidR="009D2379" w:rsidRDefault="009D2379" w:rsidP="00D32AF2">
      <w:pPr>
        <w:spacing w:after="0"/>
        <w:jc w:val="both"/>
        <w:rPr>
          <w:b/>
          <w:szCs w:val="24"/>
        </w:rPr>
      </w:pPr>
    </w:p>
    <w:p w14:paraId="4EB79F42" w14:textId="0F7A5EC6" w:rsidR="00732C6E" w:rsidRPr="009F2670" w:rsidRDefault="00732C6E" w:rsidP="00D32AF2">
      <w:pPr>
        <w:spacing w:after="0"/>
        <w:jc w:val="both"/>
        <w:rPr>
          <w:bCs/>
          <w:szCs w:val="24"/>
        </w:rPr>
      </w:pPr>
      <w:r w:rsidRPr="009F2670">
        <w:rPr>
          <w:b/>
          <w:szCs w:val="24"/>
        </w:rPr>
        <w:t>Most Cost</w:t>
      </w:r>
      <w:r w:rsidR="00E577E9">
        <w:rPr>
          <w:b/>
          <w:szCs w:val="24"/>
        </w:rPr>
        <w:t>-</w:t>
      </w:r>
      <w:r w:rsidRPr="009F2670">
        <w:rPr>
          <w:b/>
          <w:szCs w:val="24"/>
        </w:rPr>
        <w:t xml:space="preserve">Effective Strategy: </w:t>
      </w:r>
      <w:r w:rsidRPr="009F2670">
        <w:rPr>
          <w:bCs/>
          <w:szCs w:val="24"/>
        </w:rPr>
        <w:t xml:space="preserve">Investment in </w:t>
      </w:r>
      <w:r w:rsidR="008826FB" w:rsidRPr="009F2670">
        <w:rPr>
          <w:bCs/>
          <w:szCs w:val="24"/>
        </w:rPr>
        <w:t>preventative</w:t>
      </w:r>
      <w:r w:rsidRPr="009F2670">
        <w:rPr>
          <w:bCs/>
          <w:szCs w:val="24"/>
        </w:rPr>
        <w:t xml:space="preserve"> maintenance which is based on appropriate surface treatment in preference to more costly resurfacing of roads.</w:t>
      </w:r>
    </w:p>
    <w:p w14:paraId="756592F2" w14:textId="77777777" w:rsidR="00D32AF2" w:rsidRPr="009F2670" w:rsidRDefault="00D32AF2" w:rsidP="00D32AF2">
      <w:pPr>
        <w:spacing w:after="0"/>
        <w:jc w:val="both"/>
        <w:rPr>
          <w:b/>
          <w:szCs w:val="24"/>
        </w:rPr>
      </w:pPr>
    </w:p>
    <w:p w14:paraId="7D3D040A" w14:textId="76E9991C" w:rsidR="00E83AA4" w:rsidRDefault="00A60E74" w:rsidP="00E83AA4">
      <w:pPr>
        <w:pStyle w:val="ListParagraph"/>
        <w:numPr>
          <w:ilvl w:val="0"/>
          <w:numId w:val="2"/>
        </w:numPr>
        <w:spacing w:after="0"/>
        <w:ind w:left="357" w:hanging="357"/>
        <w:jc w:val="both"/>
        <w:rPr>
          <w:szCs w:val="24"/>
        </w:rPr>
      </w:pPr>
      <w:bookmarkStart w:id="15" w:name="_Hlk103607203"/>
      <w:r w:rsidRPr="009F2670">
        <w:rPr>
          <w:szCs w:val="24"/>
        </w:rPr>
        <w:t>30.3</w:t>
      </w:r>
      <w:r w:rsidR="008D53DD" w:rsidRPr="009F2670">
        <w:rPr>
          <w:szCs w:val="24"/>
        </w:rPr>
        <w:t>0</w:t>
      </w:r>
      <w:r w:rsidR="00E83AA4" w:rsidRPr="009F2670">
        <w:rPr>
          <w:szCs w:val="24"/>
        </w:rPr>
        <w:t xml:space="preserve">% of this network is regarded as RED, </w:t>
      </w:r>
      <w:r w:rsidRPr="009F2670">
        <w:rPr>
          <w:szCs w:val="24"/>
        </w:rPr>
        <w:t>20.00</w:t>
      </w:r>
      <w:r w:rsidR="00E83AA4" w:rsidRPr="009F2670">
        <w:rPr>
          <w:szCs w:val="24"/>
        </w:rPr>
        <w:t xml:space="preserve">% is AMBER and </w:t>
      </w:r>
      <w:r w:rsidRPr="009F2670">
        <w:rPr>
          <w:szCs w:val="24"/>
        </w:rPr>
        <w:t>49.70</w:t>
      </w:r>
      <w:r w:rsidR="00E83AA4" w:rsidRPr="009F2670">
        <w:rPr>
          <w:szCs w:val="24"/>
        </w:rPr>
        <w:t>% is GREEN</w:t>
      </w:r>
      <w:r w:rsidR="00CE0E3E" w:rsidRPr="009F2670">
        <w:rPr>
          <w:szCs w:val="24"/>
        </w:rPr>
        <w:t xml:space="preserve"> and using this condition data </w:t>
      </w:r>
      <w:proofErr w:type="gramStart"/>
      <w:r w:rsidR="007046F7" w:rsidRPr="009F2670">
        <w:rPr>
          <w:szCs w:val="24"/>
        </w:rPr>
        <w:t xml:space="preserve">is </w:t>
      </w:r>
      <w:r w:rsidR="00CE0E3E" w:rsidRPr="009F2670">
        <w:rPr>
          <w:szCs w:val="24"/>
        </w:rPr>
        <w:t>considered to be</w:t>
      </w:r>
      <w:proofErr w:type="gramEnd"/>
      <w:r w:rsidR="00CE0E3E" w:rsidRPr="009F2670">
        <w:rPr>
          <w:szCs w:val="24"/>
        </w:rPr>
        <w:t xml:space="preserve"> in a POOR condition</w:t>
      </w:r>
    </w:p>
    <w:p w14:paraId="7AA3BB15" w14:textId="47C9FEC6" w:rsidR="009D2379" w:rsidRPr="009D2379" w:rsidRDefault="009D2379" w:rsidP="009D2379">
      <w:pPr>
        <w:spacing w:after="0"/>
        <w:jc w:val="both"/>
        <w:rPr>
          <w:szCs w:val="24"/>
        </w:rPr>
      </w:pPr>
      <w:r>
        <w:rPr>
          <w:noProof/>
          <w:szCs w:val="24"/>
        </w:rPr>
        <w:drawing>
          <wp:inline distT="0" distB="0" distL="0" distR="0" wp14:anchorId="37006E84" wp14:editId="62BDF4F6">
            <wp:extent cx="4170506" cy="3159457"/>
            <wp:effectExtent l="0" t="0" r="1905"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188042" cy="3172742"/>
                    </a:xfrm>
                    <a:prstGeom prst="rect">
                      <a:avLst/>
                    </a:prstGeom>
                    <a:noFill/>
                  </pic:spPr>
                </pic:pic>
              </a:graphicData>
            </a:graphic>
          </wp:inline>
        </w:drawing>
      </w:r>
    </w:p>
    <w:bookmarkEnd w:id="15"/>
    <w:p w14:paraId="12B40CC9" w14:textId="77777777" w:rsidR="00224938" w:rsidRPr="009F2670" w:rsidRDefault="00224938" w:rsidP="00224938">
      <w:pPr>
        <w:spacing w:after="0"/>
        <w:jc w:val="both"/>
        <w:rPr>
          <w:szCs w:val="24"/>
          <w:highlight w:val="yellow"/>
        </w:rPr>
      </w:pPr>
    </w:p>
    <w:p w14:paraId="38D89CFC" w14:textId="2237F33F" w:rsidR="00224938" w:rsidRPr="009F2670" w:rsidRDefault="00224938" w:rsidP="00224938">
      <w:pPr>
        <w:spacing w:after="0"/>
        <w:jc w:val="both"/>
        <w:rPr>
          <w:szCs w:val="24"/>
          <w:highlight w:val="yellow"/>
        </w:rPr>
      </w:pPr>
    </w:p>
    <w:p w14:paraId="3E864453" w14:textId="77777777" w:rsidR="009D2379" w:rsidRDefault="009D2379" w:rsidP="00CC65C2">
      <w:pPr>
        <w:jc w:val="both"/>
        <w:rPr>
          <w:rFonts w:eastAsia="Times New Roman" w:cstheme="minorHAnsi"/>
          <w:b/>
          <w:bCs/>
          <w:szCs w:val="24"/>
        </w:rPr>
      </w:pPr>
    </w:p>
    <w:p w14:paraId="26EEF56C" w14:textId="77777777" w:rsidR="009D2379" w:rsidRDefault="009D2379" w:rsidP="00CC65C2">
      <w:pPr>
        <w:jc w:val="both"/>
        <w:rPr>
          <w:rFonts w:eastAsia="Times New Roman" w:cstheme="minorHAnsi"/>
          <w:b/>
          <w:bCs/>
          <w:szCs w:val="24"/>
        </w:rPr>
      </w:pPr>
    </w:p>
    <w:p w14:paraId="4F06E3BE" w14:textId="3FF7F7EC" w:rsidR="00732C6E" w:rsidRDefault="006072E9" w:rsidP="00CC65C2">
      <w:pPr>
        <w:jc w:val="both"/>
        <w:rPr>
          <w:rFonts w:eastAsia="Times New Roman" w:cstheme="minorHAnsi"/>
          <w:szCs w:val="24"/>
        </w:rPr>
      </w:pPr>
      <w:r w:rsidRPr="009F2670">
        <w:rPr>
          <w:rFonts w:eastAsia="Times New Roman" w:cstheme="minorHAnsi"/>
          <w:b/>
          <w:bCs/>
          <w:szCs w:val="24"/>
        </w:rPr>
        <w:t xml:space="preserve">Approach TAMP Phase 2 and Phase 3: </w:t>
      </w:r>
      <w:r w:rsidRPr="009F2670">
        <w:rPr>
          <w:rFonts w:eastAsia="Times New Roman" w:cstheme="minorHAnsi"/>
          <w:szCs w:val="24"/>
        </w:rPr>
        <w:t xml:space="preserve">Maintain the network condition </w:t>
      </w:r>
      <w:proofErr w:type="gramStart"/>
      <w:r w:rsidRPr="009F2670">
        <w:rPr>
          <w:rFonts w:eastAsia="Times New Roman" w:cstheme="minorHAnsi"/>
          <w:szCs w:val="24"/>
        </w:rPr>
        <w:t>through the use of</w:t>
      </w:r>
      <w:proofErr w:type="gramEnd"/>
      <w:r w:rsidRPr="009F2670">
        <w:rPr>
          <w:rFonts w:eastAsia="Times New Roman" w:cstheme="minorHAnsi"/>
          <w:szCs w:val="24"/>
        </w:rPr>
        <w:t xml:space="preserve"> jet patching to find and fix defects and preserve condition. Structural capital schemes, focusing on recycling where possible, for the worst areas and preventative treatments on the most strategic routes</w:t>
      </w:r>
      <w:r w:rsidR="001A6F67">
        <w:rPr>
          <w:rFonts w:eastAsia="Times New Roman" w:cstheme="minorHAnsi"/>
          <w:szCs w:val="24"/>
        </w:rPr>
        <w:t>.</w:t>
      </w:r>
    </w:p>
    <w:p w14:paraId="1FE434CF" w14:textId="10CABF25" w:rsidR="001A6F67" w:rsidRDefault="001A6F67" w:rsidP="00CC65C2">
      <w:pPr>
        <w:jc w:val="both"/>
        <w:rPr>
          <w:rFonts w:eastAsia="Times New Roman" w:cstheme="minorHAnsi"/>
          <w:szCs w:val="24"/>
        </w:rPr>
      </w:pPr>
    </w:p>
    <w:p w14:paraId="4D13AF07" w14:textId="77777777" w:rsidR="001A6F67" w:rsidRPr="009F2670" w:rsidRDefault="001A6F67" w:rsidP="00CC65C2">
      <w:pPr>
        <w:jc w:val="both"/>
        <w:rPr>
          <w:szCs w:val="24"/>
        </w:rPr>
      </w:pPr>
    </w:p>
    <w:p w14:paraId="2F84C12C" w14:textId="67CCA6E4" w:rsidR="00050231" w:rsidRPr="009F2670" w:rsidRDefault="00977697" w:rsidP="00732C6E">
      <w:pPr>
        <w:rPr>
          <w:b/>
          <w:noProof/>
          <w:szCs w:val="24"/>
          <w:lang w:eastAsia="en-GB"/>
        </w:rPr>
      </w:pPr>
      <w:r w:rsidRPr="009F2670">
        <w:rPr>
          <w:b/>
          <w:noProof/>
          <w:szCs w:val="24"/>
          <w:lang w:eastAsia="en-GB"/>
        </w:rPr>
        <w:drawing>
          <wp:inline distT="0" distB="0" distL="0" distR="0" wp14:anchorId="724DDE70" wp14:editId="6E9F6486">
            <wp:extent cx="4487056" cy="3010981"/>
            <wp:effectExtent l="0" t="0" r="889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42083" cy="3047906"/>
                    </a:xfrm>
                    <a:prstGeom prst="rect">
                      <a:avLst/>
                    </a:prstGeom>
                    <a:noFill/>
                  </pic:spPr>
                </pic:pic>
              </a:graphicData>
            </a:graphic>
          </wp:inline>
        </w:drawing>
      </w:r>
    </w:p>
    <w:p w14:paraId="5A132C30" w14:textId="77777777" w:rsidR="001A6F67" w:rsidRDefault="001A6F67" w:rsidP="001A6F67">
      <w:pPr>
        <w:pStyle w:val="ListParagraph"/>
        <w:spacing w:after="0" w:line="240" w:lineRule="auto"/>
        <w:ind w:left="0"/>
        <w:rPr>
          <w:b/>
          <w:noProof/>
          <w:szCs w:val="24"/>
          <w:lang w:eastAsia="en-GB"/>
        </w:rPr>
      </w:pPr>
    </w:p>
    <w:p w14:paraId="7F504405" w14:textId="77777777" w:rsidR="009D2379" w:rsidRDefault="009D2379" w:rsidP="001A6F67">
      <w:pPr>
        <w:pStyle w:val="ListParagraph"/>
        <w:spacing w:after="0" w:line="240" w:lineRule="auto"/>
        <w:ind w:left="0"/>
        <w:rPr>
          <w:b/>
          <w:noProof/>
          <w:szCs w:val="24"/>
          <w:lang w:eastAsia="en-GB"/>
        </w:rPr>
      </w:pPr>
    </w:p>
    <w:p w14:paraId="072E8F6A" w14:textId="18491C12" w:rsidR="001A6F67" w:rsidRPr="009F2670" w:rsidRDefault="00732C6E" w:rsidP="001A6F67">
      <w:pPr>
        <w:pStyle w:val="ListParagraph"/>
        <w:spacing w:after="0" w:line="240" w:lineRule="auto"/>
        <w:ind w:left="0"/>
        <w:rPr>
          <w:b/>
          <w:szCs w:val="24"/>
        </w:rPr>
      </w:pPr>
      <w:r w:rsidRPr="00CC65C2">
        <w:rPr>
          <w:b/>
          <w:noProof/>
          <w:szCs w:val="24"/>
          <w:lang w:eastAsia="en-GB"/>
        </w:rPr>
        <w:lastRenderedPageBreak/>
        <w:t>Footways</w:t>
      </w:r>
    </w:p>
    <w:p w14:paraId="2262415B" w14:textId="77777777" w:rsidR="00D32AF2" w:rsidRPr="00CC65C2" w:rsidRDefault="00D32AF2" w:rsidP="005953EB">
      <w:pPr>
        <w:spacing w:after="0" w:line="240" w:lineRule="auto"/>
        <w:rPr>
          <w:b/>
          <w:noProof/>
          <w:szCs w:val="24"/>
          <w:lang w:eastAsia="en-GB"/>
        </w:rPr>
      </w:pPr>
    </w:p>
    <w:p w14:paraId="2E720465" w14:textId="0C586AAD" w:rsidR="00732C6E" w:rsidRPr="001A6F67" w:rsidRDefault="00732C6E" w:rsidP="00D32AF2">
      <w:pPr>
        <w:spacing w:after="0"/>
        <w:jc w:val="both"/>
        <w:rPr>
          <w:bCs/>
          <w:szCs w:val="24"/>
        </w:rPr>
      </w:pPr>
      <w:r w:rsidRPr="001A6F67">
        <w:rPr>
          <w:b/>
          <w:szCs w:val="24"/>
        </w:rPr>
        <w:t>Most Cost</w:t>
      </w:r>
      <w:r w:rsidR="00CC65C2" w:rsidRPr="001A6F67">
        <w:rPr>
          <w:b/>
          <w:szCs w:val="24"/>
        </w:rPr>
        <w:t>-</w:t>
      </w:r>
      <w:r w:rsidRPr="001A6F67">
        <w:rPr>
          <w:b/>
          <w:szCs w:val="24"/>
        </w:rPr>
        <w:t xml:space="preserve">Effective Strategy: </w:t>
      </w:r>
      <w:r w:rsidRPr="001A6F67">
        <w:rPr>
          <w:bCs/>
          <w:szCs w:val="24"/>
        </w:rPr>
        <w:t xml:space="preserve">Investment in </w:t>
      </w:r>
      <w:r w:rsidR="008826FB" w:rsidRPr="001A6F67">
        <w:rPr>
          <w:bCs/>
          <w:szCs w:val="24"/>
        </w:rPr>
        <w:t>preventative</w:t>
      </w:r>
      <w:r w:rsidRPr="001A6F67">
        <w:rPr>
          <w:bCs/>
          <w:szCs w:val="24"/>
        </w:rPr>
        <w:t xml:space="preserve"> maintenance which is based on appropriate surface treatment in preference to more costly resurfacing of footways.</w:t>
      </w:r>
    </w:p>
    <w:p w14:paraId="00265161" w14:textId="77777777" w:rsidR="00CC65C2" w:rsidRDefault="00CC65C2" w:rsidP="005953EB">
      <w:pPr>
        <w:spacing w:after="0" w:line="240" w:lineRule="auto"/>
        <w:jc w:val="both"/>
        <w:rPr>
          <w:rFonts w:eastAsia="Times New Roman" w:cstheme="minorHAnsi"/>
          <w:b/>
          <w:bCs/>
          <w:szCs w:val="24"/>
        </w:rPr>
      </w:pPr>
    </w:p>
    <w:p w14:paraId="671F6357" w14:textId="7A257852" w:rsidR="00D32AF2" w:rsidRPr="00CC65C2" w:rsidRDefault="000D0034" w:rsidP="005953EB">
      <w:pPr>
        <w:spacing w:after="0" w:line="240" w:lineRule="auto"/>
        <w:jc w:val="both"/>
        <w:rPr>
          <w:b/>
          <w:szCs w:val="24"/>
          <w:highlight w:val="yellow"/>
        </w:rPr>
      </w:pPr>
      <w:r w:rsidRPr="00CC65C2">
        <w:rPr>
          <w:rFonts w:eastAsia="Times New Roman" w:cstheme="minorHAnsi"/>
          <w:b/>
          <w:bCs/>
          <w:szCs w:val="24"/>
        </w:rPr>
        <w:t>Approach TAMP Phase 2 and Phase 3:</w:t>
      </w:r>
      <w:r w:rsidR="001A6F67" w:rsidRPr="001A6F67">
        <w:rPr>
          <w:rFonts w:eastAsia="Times New Roman" w:cstheme="minorHAnsi"/>
        </w:rPr>
        <w:t xml:space="preserve"> </w:t>
      </w:r>
      <w:r w:rsidR="001A6F67">
        <w:rPr>
          <w:rFonts w:eastAsia="Times New Roman" w:cstheme="minorHAnsi"/>
        </w:rPr>
        <w:t>With available funds focus on the areas of worst condition with greatest footfall for vulnerable users, such as around schools, hospitals. Consideration to be given to areas of high deprivation. Predominantly use of recycled materials.</w:t>
      </w:r>
    </w:p>
    <w:p w14:paraId="54425563" w14:textId="77777777" w:rsidR="00CC65C2" w:rsidRDefault="00CC65C2" w:rsidP="005953EB">
      <w:pPr>
        <w:spacing w:after="0" w:line="240" w:lineRule="auto"/>
        <w:jc w:val="both"/>
        <w:rPr>
          <w:b/>
          <w:szCs w:val="24"/>
          <w:highlight w:val="yellow"/>
        </w:rPr>
      </w:pPr>
    </w:p>
    <w:p w14:paraId="3A32F9D7" w14:textId="590C9F26" w:rsidR="00D32AF2" w:rsidRPr="00D65006" w:rsidRDefault="00D32AF2" w:rsidP="005953EB">
      <w:pPr>
        <w:spacing w:after="0" w:line="240" w:lineRule="auto"/>
        <w:jc w:val="both"/>
        <w:rPr>
          <w:b/>
          <w:szCs w:val="24"/>
        </w:rPr>
      </w:pPr>
      <w:r w:rsidRPr="00D65006">
        <w:rPr>
          <w:b/>
          <w:szCs w:val="24"/>
        </w:rPr>
        <w:t>Summary</w:t>
      </w:r>
    </w:p>
    <w:p w14:paraId="50A782E6" w14:textId="77777777" w:rsidR="00D32AF2" w:rsidRPr="00CC65C2" w:rsidRDefault="00D32AF2" w:rsidP="005953EB">
      <w:pPr>
        <w:spacing w:after="0" w:line="240" w:lineRule="auto"/>
        <w:jc w:val="both"/>
        <w:rPr>
          <w:b/>
          <w:szCs w:val="24"/>
          <w:highlight w:val="yellow"/>
        </w:rPr>
      </w:pPr>
    </w:p>
    <w:p w14:paraId="7DB1D4C8" w14:textId="07C1BBEB" w:rsidR="00157F19" w:rsidRPr="00D65006" w:rsidRDefault="003F37C7" w:rsidP="00BA7667">
      <w:pPr>
        <w:pStyle w:val="ListParagraph"/>
        <w:numPr>
          <w:ilvl w:val="0"/>
          <w:numId w:val="3"/>
        </w:numPr>
        <w:ind w:left="357" w:hanging="357"/>
        <w:jc w:val="both"/>
        <w:rPr>
          <w:szCs w:val="24"/>
        </w:rPr>
      </w:pPr>
      <w:r w:rsidRPr="00D65006">
        <w:rPr>
          <w:szCs w:val="24"/>
        </w:rPr>
        <w:t xml:space="preserve">Condition data of this asset </w:t>
      </w:r>
      <w:r w:rsidR="00E7498F" w:rsidRPr="00D65006">
        <w:rPr>
          <w:szCs w:val="24"/>
        </w:rPr>
        <w:t xml:space="preserve">has been assessed, </w:t>
      </w:r>
      <w:r w:rsidRPr="00D65006">
        <w:rPr>
          <w:szCs w:val="24"/>
        </w:rPr>
        <w:t>with effect from April 2020</w:t>
      </w:r>
      <w:r w:rsidR="00E7498F" w:rsidRPr="00D65006">
        <w:rPr>
          <w:szCs w:val="24"/>
        </w:rPr>
        <w:t xml:space="preserve">, </w:t>
      </w:r>
      <w:r w:rsidRPr="00D65006">
        <w:rPr>
          <w:szCs w:val="24"/>
        </w:rPr>
        <w:t xml:space="preserve">via </w:t>
      </w:r>
      <w:r w:rsidR="00157F19" w:rsidRPr="00D65006">
        <w:rPr>
          <w:szCs w:val="24"/>
        </w:rPr>
        <w:t>video survey</w:t>
      </w:r>
      <w:r w:rsidRPr="00D65006">
        <w:rPr>
          <w:szCs w:val="24"/>
        </w:rPr>
        <w:t>.</w:t>
      </w:r>
    </w:p>
    <w:p w14:paraId="7EEB4FA0" w14:textId="074E6AE8" w:rsidR="003F37C7" w:rsidRPr="00D65006" w:rsidRDefault="003F37C7" w:rsidP="00BA7667">
      <w:pPr>
        <w:pStyle w:val="ListParagraph"/>
        <w:numPr>
          <w:ilvl w:val="0"/>
          <w:numId w:val="3"/>
        </w:numPr>
        <w:ind w:left="357" w:hanging="357"/>
        <w:jc w:val="both"/>
        <w:rPr>
          <w:szCs w:val="24"/>
        </w:rPr>
      </w:pPr>
      <w:r w:rsidRPr="00D65006">
        <w:rPr>
          <w:szCs w:val="24"/>
        </w:rPr>
        <w:t xml:space="preserve">Due to several changes since 2014 with regards reporting software and reporting procedures the </w:t>
      </w:r>
      <w:r w:rsidR="00157F19" w:rsidRPr="00D65006">
        <w:rPr>
          <w:szCs w:val="24"/>
        </w:rPr>
        <w:t>defect</w:t>
      </w:r>
      <w:r w:rsidRPr="00D65006">
        <w:rPr>
          <w:szCs w:val="24"/>
        </w:rPr>
        <w:t xml:space="preserve">s numbers </w:t>
      </w:r>
      <w:r w:rsidR="00757AEC" w:rsidRPr="00D65006">
        <w:rPr>
          <w:szCs w:val="24"/>
        </w:rPr>
        <w:t xml:space="preserve">stated </w:t>
      </w:r>
      <w:r w:rsidR="00157F19" w:rsidRPr="00D65006">
        <w:rPr>
          <w:szCs w:val="24"/>
        </w:rPr>
        <w:t xml:space="preserve">in TAMP </w:t>
      </w:r>
      <w:r w:rsidRPr="00D65006">
        <w:rPr>
          <w:szCs w:val="24"/>
        </w:rPr>
        <w:t xml:space="preserve">Phase 1 </w:t>
      </w:r>
      <w:r w:rsidR="00157F19" w:rsidRPr="00D65006">
        <w:rPr>
          <w:szCs w:val="24"/>
        </w:rPr>
        <w:t xml:space="preserve">are not comparable to </w:t>
      </w:r>
      <w:r w:rsidRPr="00D65006">
        <w:rPr>
          <w:szCs w:val="24"/>
        </w:rPr>
        <w:t xml:space="preserve">TAMP Phase 2 </w:t>
      </w:r>
      <w:r w:rsidR="00157F19" w:rsidRPr="00D65006">
        <w:rPr>
          <w:szCs w:val="24"/>
        </w:rPr>
        <w:t>figures</w:t>
      </w:r>
      <w:r w:rsidR="0078323D" w:rsidRPr="00D65006">
        <w:rPr>
          <w:szCs w:val="24"/>
        </w:rPr>
        <w:t>.</w:t>
      </w:r>
    </w:p>
    <w:p w14:paraId="3E131CA1" w14:textId="48259C51" w:rsidR="00777D87" w:rsidRDefault="00E57C16" w:rsidP="00BA7667">
      <w:pPr>
        <w:pStyle w:val="ListParagraph"/>
        <w:numPr>
          <w:ilvl w:val="0"/>
          <w:numId w:val="3"/>
        </w:numPr>
        <w:ind w:left="357" w:hanging="357"/>
        <w:jc w:val="both"/>
        <w:rPr>
          <w:szCs w:val="24"/>
        </w:rPr>
      </w:pPr>
      <w:bookmarkStart w:id="16" w:name="_Hlk75781269"/>
      <w:r w:rsidRPr="00D65006">
        <w:rPr>
          <w:szCs w:val="24"/>
        </w:rPr>
        <w:t xml:space="preserve">A review is currently taking place by the DfT to help determine common means for expressing footway condition </w:t>
      </w:r>
      <w:r w:rsidR="00B9518D" w:rsidRPr="00D65006">
        <w:rPr>
          <w:szCs w:val="24"/>
        </w:rPr>
        <w:t xml:space="preserve">using </w:t>
      </w:r>
      <w:r w:rsidRPr="00D65006">
        <w:rPr>
          <w:szCs w:val="24"/>
        </w:rPr>
        <w:t xml:space="preserve">different </w:t>
      </w:r>
      <w:r w:rsidR="00B9518D" w:rsidRPr="00D65006">
        <w:rPr>
          <w:szCs w:val="24"/>
        </w:rPr>
        <w:t xml:space="preserve">methodologies </w:t>
      </w:r>
      <w:r w:rsidRPr="00D65006">
        <w:rPr>
          <w:szCs w:val="24"/>
        </w:rPr>
        <w:t>for measuring condition.  This review will help us to develop target conditions for our footway assets.</w:t>
      </w:r>
      <w:r w:rsidR="00777D87" w:rsidRPr="00D65006">
        <w:rPr>
          <w:szCs w:val="24"/>
        </w:rPr>
        <w:t xml:space="preserve">  Once we have received this guidance, we will set new service standards.</w:t>
      </w:r>
    </w:p>
    <w:p w14:paraId="65EABB05" w14:textId="67ED4348" w:rsidR="00682A06" w:rsidRPr="00D65006" w:rsidRDefault="00682A06" w:rsidP="00BA7667">
      <w:pPr>
        <w:pStyle w:val="ListParagraph"/>
        <w:numPr>
          <w:ilvl w:val="0"/>
          <w:numId w:val="3"/>
        </w:numPr>
        <w:ind w:left="357" w:hanging="357"/>
        <w:jc w:val="both"/>
        <w:rPr>
          <w:szCs w:val="24"/>
        </w:rPr>
      </w:pPr>
      <w:r>
        <w:rPr>
          <w:szCs w:val="24"/>
        </w:rPr>
        <w:t xml:space="preserve">Total length of footways is around </w:t>
      </w:r>
      <w:r w:rsidR="00B857F4">
        <w:rPr>
          <w:szCs w:val="24"/>
        </w:rPr>
        <w:t>7190</w:t>
      </w:r>
      <w:r>
        <w:rPr>
          <w:szCs w:val="24"/>
        </w:rPr>
        <w:t>km</w:t>
      </w:r>
    </w:p>
    <w:p w14:paraId="3E6B74B2" w14:textId="14956E1F" w:rsidR="00777D87" w:rsidRDefault="00374DCB" w:rsidP="00BA7667">
      <w:pPr>
        <w:pStyle w:val="ListParagraph"/>
        <w:numPr>
          <w:ilvl w:val="0"/>
          <w:numId w:val="3"/>
        </w:numPr>
        <w:ind w:left="357" w:hanging="357"/>
        <w:jc w:val="both"/>
        <w:rPr>
          <w:szCs w:val="24"/>
        </w:rPr>
      </w:pPr>
      <w:r w:rsidRPr="000D31E2">
        <w:rPr>
          <w:szCs w:val="24"/>
        </w:rPr>
        <w:t>12</w:t>
      </w:r>
      <w:r w:rsidR="00777D87" w:rsidRPr="000D31E2">
        <w:rPr>
          <w:szCs w:val="24"/>
        </w:rPr>
        <w:t xml:space="preserve">% of our footways are regarded as RED, </w:t>
      </w:r>
      <w:r w:rsidR="00D01591" w:rsidRPr="000D31E2">
        <w:rPr>
          <w:szCs w:val="24"/>
        </w:rPr>
        <w:t>40</w:t>
      </w:r>
      <w:r w:rsidR="00777D87" w:rsidRPr="000D31E2">
        <w:rPr>
          <w:szCs w:val="24"/>
        </w:rPr>
        <w:t xml:space="preserve">% are AMBER and </w:t>
      </w:r>
      <w:r w:rsidRPr="000D31E2">
        <w:rPr>
          <w:szCs w:val="24"/>
        </w:rPr>
        <w:t>48</w:t>
      </w:r>
      <w:r w:rsidR="00777D87" w:rsidRPr="000D31E2">
        <w:rPr>
          <w:szCs w:val="24"/>
        </w:rPr>
        <w:t>% are GREEN</w:t>
      </w:r>
      <w:r w:rsidR="00CE0E3E" w:rsidRPr="000D31E2">
        <w:rPr>
          <w:szCs w:val="24"/>
        </w:rPr>
        <w:t xml:space="preserve"> </w:t>
      </w:r>
      <w:bookmarkStart w:id="17" w:name="_Hlk76992755"/>
      <w:r w:rsidR="00CE0E3E" w:rsidRPr="000D31E2">
        <w:rPr>
          <w:szCs w:val="24"/>
        </w:rPr>
        <w:t xml:space="preserve">and using this condition data </w:t>
      </w:r>
      <w:proofErr w:type="gramStart"/>
      <w:r w:rsidR="00CE0E3E" w:rsidRPr="000D31E2">
        <w:rPr>
          <w:szCs w:val="24"/>
        </w:rPr>
        <w:t>are considered to be</w:t>
      </w:r>
      <w:proofErr w:type="gramEnd"/>
      <w:r w:rsidR="00CE0E3E" w:rsidRPr="000D31E2">
        <w:rPr>
          <w:szCs w:val="24"/>
        </w:rPr>
        <w:t xml:space="preserve"> in a POOR condition</w:t>
      </w:r>
      <w:bookmarkEnd w:id="17"/>
      <w:r w:rsidR="00CE0E3E" w:rsidRPr="000D31E2">
        <w:rPr>
          <w:szCs w:val="24"/>
        </w:rPr>
        <w:t>.</w:t>
      </w:r>
    </w:p>
    <w:p w14:paraId="43AE558E" w14:textId="77777777" w:rsidR="00682A06" w:rsidRDefault="00682A06" w:rsidP="00682A06">
      <w:pPr>
        <w:pStyle w:val="ListParagraph"/>
        <w:ind w:left="357"/>
        <w:jc w:val="both"/>
        <w:rPr>
          <w:szCs w:val="24"/>
        </w:rPr>
      </w:pPr>
    </w:p>
    <w:p w14:paraId="38D3118F" w14:textId="62BEF71F" w:rsidR="00622605" w:rsidRPr="000D31E2" w:rsidRDefault="00622605" w:rsidP="00622605">
      <w:pPr>
        <w:pStyle w:val="ListParagraph"/>
        <w:ind w:left="357"/>
        <w:jc w:val="both"/>
        <w:rPr>
          <w:szCs w:val="24"/>
        </w:rPr>
      </w:pPr>
    </w:p>
    <w:bookmarkEnd w:id="16"/>
    <w:p w14:paraId="2AD1496A" w14:textId="77777777" w:rsidR="005953EB" w:rsidRPr="00CC65C2" w:rsidRDefault="005953EB" w:rsidP="00CC65C2">
      <w:pPr>
        <w:pStyle w:val="ListParagraph"/>
        <w:spacing w:after="0"/>
        <w:ind w:left="357"/>
        <w:jc w:val="both"/>
        <w:rPr>
          <w:szCs w:val="24"/>
        </w:rPr>
      </w:pPr>
    </w:p>
    <w:p w14:paraId="71579AFF" w14:textId="210F338E" w:rsidR="00CA4649" w:rsidRPr="00CC65C2" w:rsidRDefault="000D31E2" w:rsidP="00CA4649">
      <w:pPr>
        <w:jc w:val="both"/>
        <w:rPr>
          <w:szCs w:val="24"/>
        </w:rPr>
      </w:pPr>
      <w:r>
        <w:rPr>
          <w:noProof/>
          <w:szCs w:val="24"/>
        </w:rPr>
        <w:drawing>
          <wp:inline distT="0" distB="0" distL="0" distR="0" wp14:anchorId="660B5552" wp14:editId="7C5341C6">
            <wp:extent cx="4859020" cy="333502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859020" cy="3335020"/>
                    </a:xfrm>
                    <a:prstGeom prst="rect">
                      <a:avLst/>
                    </a:prstGeom>
                    <a:noFill/>
                  </pic:spPr>
                </pic:pic>
              </a:graphicData>
            </a:graphic>
          </wp:inline>
        </w:drawing>
      </w:r>
    </w:p>
    <w:p w14:paraId="2E591CFA" w14:textId="2F3EBD1D" w:rsidR="00732C6E" w:rsidRPr="00CC65C2" w:rsidRDefault="00732C6E" w:rsidP="00732C6E">
      <w:pPr>
        <w:rPr>
          <w:szCs w:val="24"/>
        </w:rPr>
      </w:pPr>
    </w:p>
    <w:p w14:paraId="3CB4DBB1" w14:textId="015CF3F0" w:rsidR="00E7498F" w:rsidRPr="00CC65C2" w:rsidRDefault="00E7498F" w:rsidP="00732C6E">
      <w:pPr>
        <w:rPr>
          <w:szCs w:val="24"/>
        </w:rPr>
      </w:pPr>
    </w:p>
    <w:p w14:paraId="44E68F38" w14:textId="77777777" w:rsidR="000D3042" w:rsidRPr="00CC65C2" w:rsidRDefault="000D3042" w:rsidP="007C1471">
      <w:pPr>
        <w:spacing w:after="0"/>
        <w:rPr>
          <w:b/>
          <w:szCs w:val="24"/>
        </w:rPr>
      </w:pPr>
    </w:p>
    <w:p w14:paraId="16265C0A" w14:textId="77777777" w:rsidR="00622605" w:rsidRDefault="00622605" w:rsidP="007C1471">
      <w:pPr>
        <w:spacing w:after="0"/>
        <w:rPr>
          <w:b/>
          <w:szCs w:val="24"/>
        </w:rPr>
      </w:pPr>
    </w:p>
    <w:p w14:paraId="7883E9D3" w14:textId="1D16FE4C" w:rsidR="00CC1C50" w:rsidRDefault="00CC1C50" w:rsidP="007C1471">
      <w:pPr>
        <w:spacing w:after="0"/>
        <w:rPr>
          <w:b/>
          <w:szCs w:val="24"/>
        </w:rPr>
        <w:sectPr w:rsidR="00CC1C50" w:rsidSect="00DE2E16">
          <w:type w:val="continuous"/>
          <w:pgSz w:w="16838" w:h="11906" w:orient="landscape"/>
          <w:pgMar w:top="1134" w:right="1134" w:bottom="1134" w:left="1134" w:header="709" w:footer="709" w:gutter="0"/>
          <w:cols w:num="2" w:space="708"/>
          <w:docGrid w:linePitch="360"/>
        </w:sectPr>
      </w:pPr>
    </w:p>
    <w:p w14:paraId="2D5F8389" w14:textId="77777777" w:rsidR="00CC1C50" w:rsidRPr="0060134E" w:rsidRDefault="00CC1C50" w:rsidP="00CC1C50">
      <w:pPr>
        <w:rPr>
          <w:rFonts w:cs="Arial"/>
          <w:b/>
          <w:bCs/>
          <w:szCs w:val="24"/>
          <w:u w:val="single"/>
        </w:rPr>
      </w:pPr>
      <w:r w:rsidRPr="0060134E">
        <w:rPr>
          <w:rFonts w:cs="Arial"/>
          <w:b/>
          <w:bCs/>
          <w:szCs w:val="24"/>
          <w:u w:val="single"/>
        </w:rPr>
        <w:lastRenderedPageBreak/>
        <w:t>Capital Programme Prioritisation</w:t>
      </w:r>
    </w:p>
    <w:p w14:paraId="4445EB32" w14:textId="77777777" w:rsidR="00CC1C50" w:rsidRPr="0060134E" w:rsidRDefault="00CC1C50" w:rsidP="00CC1C50">
      <w:pPr>
        <w:spacing w:after="0"/>
        <w:rPr>
          <w:rFonts w:cs="Arial"/>
          <w:b/>
          <w:bCs/>
          <w:szCs w:val="24"/>
        </w:rPr>
      </w:pPr>
      <w:r w:rsidRPr="0060134E">
        <w:rPr>
          <w:rFonts w:cs="Arial"/>
          <w:b/>
          <w:bCs/>
          <w:szCs w:val="24"/>
        </w:rPr>
        <w:t>Condition Data</w:t>
      </w:r>
    </w:p>
    <w:p w14:paraId="495CC17E" w14:textId="77777777" w:rsidR="00CC1C50" w:rsidRPr="0060134E" w:rsidRDefault="00CC1C50" w:rsidP="00CC1C50">
      <w:pPr>
        <w:rPr>
          <w:rFonts w:cs="Arial"/>
          <w:szCs w:val="24"/>
        </w:rPr>
      </w:pPr>
      <w:r w:rsidRPr="0060134E">
        <w:rPr>
          <w:rFonts w:cs="Arial"/>
          <w:szCs w:val="24"/>
        </w:rPr>
        <w:t>Each year a video survey of all of Lancashire's highways is used to assess the condition of all A, B and C classified roads, and every other year for unclassified (residential) and unclassified rural roads. Once the condition survey is undertaken a scheme identifier toolkit is applied to generate indicative scheme proposals, this also includes schemes proposed from stakeholders such as County Councillors, Customer complaints and officers. Two different scheme types are generated depending on condition, resurfacing or preventative (</w:t>
      </w:r>
      <w:proofErr w:type="gramStart"/>
      <w:r w:rsidRPr="0060134E">
        <w:rPr>
          <w:rFonts w:cs="Arial"/>
          <w:szCs w:val="24"/>
        </w:rPr>
        <w:t>i.e.</w:t>
      </w:r>
      <w:proofErr w:type="gramEnd"/>
      <w:r w:rsidRPr="0060134E">
        <w:rPr>
          <w:rFonts w:cs="Arial"/>
          <w:szCs w:val="24"/>
        </w:rPr>
        <w:t xml:space="preserve"> surface dressing)</w:t>
      </w:r>
    </w:p>
    <w:p w14:paraId="0677E0EF" w14:textId="77777777" w:rsidR="00CC1C50" w:rsidRPr="0060134E" w:rsidRDefault="00CC1C50" w:rsidP="00CC1C50">
      <w:pPr>
        <w:rPr>
          <w:rFonts w:cs="Arial"/>
          <w:szCs w:val="24"/>
        </w:rPr>
      </w:pPr>
      <w:r w:rsidRPr="0060134E">
        <w:rPr>
          <w:rFonts w:cs="Arial"/>
          <w:szCs w:val="24"/>
        </w:rPr>
        <w:t xml:space="preserve">The resurfacing programme focus on areas of predominately grade 4 and 5 defects, </w:t>
      </w:r>
      <w:proofErr w:type="gramStart"/>
      <w:r w:rsidRPr="0060134E">
        <w:rPr>
          <w:rFonts w:cs="Arial"/>
          <w:szCs w:val="24"/>
        </w:rPr>
        <w:t>i.e.</w:t>
      </w:r>
      <w:proofErr w:type="gramEnd"/>
      <w:r w:rsidRPr="0060134E">
        <w:rPr>
          <w:rFonts w:cs="Arial"/>
          <w:szCs w:val="24"/>
        </w:rPr>
        <w:t xml:space="preserve"> structural damage and failure of the carriageway and weights theses grade of condition over all others. </w:t>
      </w:r>
    </w:p>
    <w:p w14:paraId="3FFCE25A" w14:textId="77777777" w:rsidR="00CC1C50" w:rsidRPr="0060134E" w:rsidRDefault="00CC1C50" w:rsidP="00CC1C50">
      <w:pPr>
        <w:rPr>
          <w:rFonts w:cs="Arial"/>
          <w:szCs w:val="24"/>
        </w:rPr>
      </w:pPr>
      <w:r w:rsidRPr="0060134E">
        <w:rPr>
          <w:rFonts w:cs="Arial"/>
          <w:szCs w:val="24"/>
        </w:rPr>
        <w:t>The surface dressing programme focuses on areas of condition grade 3 as general these are the area's most suitable and in the most need of preventative surface dressing work, to delay deterioration into grade 4 and 5.</w:t>
      </w:r>
    </w:p>
    <w:p w14:paraId="63847301" w14:textId="77777777" w:rsidR="00CC1C50" w:rsidRPr="0060134E" w:rsidRDefault="00CC1C50" w:rsidP="00CC1C50">
      <w:pPr>
        <w:spacing w:after="0"/>
        <w:rPr>
          <w:rFonts w:cs="Arial"/>
          <w:b/>
          <w:bCs/>
          <w:szCs w:val="24"/>
        </w:rPr>
      </w:pPr>
      <w:r w:rsidRPr="0060134E">
        <w:rPr>
          <w:rFonts w:cs="Arial"/>
          <w:b/>
          <w:bCs/>
          <w:szCs w:val="24"/>
        </w:rPr>
        <w:t>Defect Data</w:t>
      </w:r>
    </w:p>
    <w:p w14:paraId="6B3CE52C" w14:textId="77777777" w:rsidR="00CC1C50" w:rsidRPr="0060134E" w:rsidRDefault="00CC1C50" w:rsidP="00CC1C50">
      <w:pPr>
        <w:rPr>
          <w:rFonts w:cs="Arial"/>
          <w:szCs w:val="24"/>
        </w:rPr>
      </w:pPr>
      <w:r w:rsidRPr="0060134E">
        <w:rPr>
          <w:rFonts w:cs="Arial"/>
          <w:szCs w:val="24"/>
        </w:rPr>
        <w:t xml:space="preserve">Highway Safety defects, general carriageway defects such as those reported and defects and complaints from the public, are applied to the scheme areas to understand where repeated unplanned repairs and defect reports are being made. </w:t>
      </w:r>
    </w:p>
    <w:p w14:paraId="1A30B3D6" w14:textId="77777777" w:rsidR="00CC1C50" w:rsidRPr="0060134E" w:rsidRDefault="00CC1C50" w:rsidP="00CC1C50">
      <w:pPr>
        <w:spacing w:after="0"/>
        <w:rPr>
          <w:rFonts w:cs="Arial"/>
          <w:b/>
          <w:bCs/>
          <w:szCs w:val="24"/>
        </w:rPr>
      </w:pPr>
      <w:r w:rsidRPr="0060134E">
        <w:rPr>
          <w:rFonts w:cs="Arial"/>
          <w:b/>
          <w:bCs/>
          <w:szCs w:val="24"/>
        </w:rPr>
        <w:t>Strategic Importance</w:t>
      </w:r>
    </w:p>
    <w:p w14:paraId="596FCD1E" w14:textId="77777777" w:rsidR="00CC1C50" w:rsidRPr="0060134E" w:rsidRDefault="00CC1C50" w:rsidP="00CC1C50">
      <w:pPr>
        <w:rPr>
          <w:rFonts w:cs="Arial"/>
          <w:szCs w:val="24"/>
        </w:rPr>
      </w:pPr>
      <w:r w:rsidRPr="0060134E">
        <w:rPr>
          <w:rFonts w:cs="Arial"/>
          <w:szCs w:val="24"/>
        </w:rPr>
        <w:t xml:space="preserve">The importance of a Highway within any proposed scheme is determined by numerous strategic factors and associated perceived risks for the whole or </w:t>
      </w:r>
      <w:proofErr w:type="gramStart"/>
      <w:r w:rsidRPr="0060134E">
        <w:rPr>
          <w:rFonts w:cs="Arial"/>
          <w:szCs w:val="24"/>
        </w:rPr>
        <w:t>the majority of</w:t>
      </w:r>
      <w:proofErr w:type="gramEnd"/>
      <w:r w:rsidRPr="0060134E">
        <w:rPr>
          <w:rFonts w:cs="Arial"/>
          <w:szCs w:val="24"/>
        </w:rPr>
        <w:t xml:space="preserve"> its extent. These include bus routes, presence of schools or emergency services and the resilient route network.</w:t>
      </w:r>
    </w:p>
    <w:p w14:paraId="311CD077" w14:textId="77777777" w:rsidR="00CC1C50" w:rsidRPr="0060134E" w:rsidRDefault="00CC1C50" w:rsidP="00CC1C50">
      <w:pPr>
        <w:spacing w:after="0"/>
        <w:rPr>
          <w:rFonts w:cs="Arial"/>
          <w:b/>
          <w:bCs/>
          <w:szCs w:val="24"/>
        </w:rPr>
      </w:pPr>
      <w:r w:rsidRPr="0060134E">
        <w:rPr>
          <w:rFonts w:cs="Arial"/>
          <w:b/>
          <w:bCs/>
          <w:szCs w:val="24"/>
        </w:rPr>
        <w:t>A, B and C classified Roads</w:t>
      </w:r>
    </w:p>
    <w:p w14:paraId="39763388" w14:textId="77777777" w:rsidR="00CC1C50" w:rsidRPr="0060134E" w:rsidRDefault="00CC1C50" w:rsidP="00CC1C50">
      <w:pPr>
        <w:pStyle w:val="ListParagraph"/>
        <w:numPr>
          <w:ilvl w:val="0"/>
          <w:numId w:val="28"/>
        </w:numPr>
        <w:autoSpaceDE w:val="0"/>
        <w:autoSpaceDN w:val="0"/>
        <w:adjustRightInd w:val="0"/>
        <w:spacing w:after="120" w:line="240" w:lineRule="auto"/>
        <w:jc w:val="both"/>
        <w:rPr>
          <w:rFonts w:cs="Arial"/>
          <w:szCs w:val="24"/>
        </w:rPr>
      </w:pPr>
      <w:r w:rsidRPr="0060134E">
        <w:rPr>
          <w:rFonts w:cs="Arial"/>
          <w:szCs w:val="24"/>
        </w:rPr>
        <w:t xml:space="preserve">Higher weighting is applied on carriageway condition observations owing to higher traffic flows, higher </w:t>
      </w:r>
      <w:proofErr w:type="gramStart"/>
      <w:r w:rsidRPr="0060134E">
        <w:rPr>
          <w:rFonts w:cs="Arial"/>
          <w:szCs w:val="24"/>
        </w:rPr>
        <w:t>speeds</w:t>
      </w:r>
      <w:proofErr w:type="gramEnd"/>
      <w:r w:rsidRPr="0060134E">
        <w:rPr>
          <w:rFonts w:cs="Arial"/>
          <w:szCs w:val="24"/>
        </w:rPr>
        <w:t xml:space="preserve"> and therefore greater risk to public and workforce on ABC roads. </w:t>
      </w:r>
    </w:p>
    <w:p w14:paraId="06A3BB22" w14:textId="77777777" w:rsidR="00CC1C50" w:rsidRPr="0060134E" w:rsidRDefault="00CC1C50" w:rsidP="00CC1C50">
      <w:pPr>
        <w:pStyle w:val="ListParagraph"/>
        <w:numPr>
          <w:ilvl w:val="0"/>
          <w:numId w:val="28"/>
        </w:numPr>
        <w:autoSpaceDE w:val="0"/>
        <w:autoSpaceDN w:val="0"/>
        <w:adjustRightInd w:val="0"/>
        <w:spacing w:after="120" w:line="240" w:lineRule="auto"/>
        <w:jc w:val="both"/>
        <w:rPr>
          <w:rFonts w:cs="Arial"/>
          <w:szCs w:val="24"/>
        </w:rPr>
      </w:pPr>
      <w:r w:rsidRPr="0060134E">
        <w:rPr>
          <w:rFonts w:cs="Arial"/>
          <w:szCs w:val="24"/>
        </w:rPr>
        <w:t xml:space="preserve">Higher weighting is applied to network significance and less on factors such as number of properties as the purpose of ABC roads is the movement of vehicles over strategic distances. </w:t>
      </w:r>
    </w:p>
    <w:p w14:paraId="524EA8D8" w14:textId="77777777" w:rsidR="00CC1C50" w:rsidRPr="0060134E" w:rsidRDefault="00CC1C50" w:rsidP="00CC1C50">
      <w:pPr>
        <w:pStyle w:val="ListParagraph"/>
        <w:numPr>
          <w:ilvl w:val="0"/>
          <w:numId w:val="28"/>
        </w:numPr>
        <w:autoSpaceDE w:val="0"/>
        <w:autoSpaceDN w:val="0"/>
        <w:adjustRightInd w:val="0"/>
        <w:spacing w:after="120" w:line="240" w:lineRule="auto"/>
        <w:jc w:val="both"/>
        <w:rPr>
          <w:rFonts w:cs="Arial"/>
          <w:szCs w:val="24"/>
        </w:rPr>
      </w:pPr>
      <w:r w:rsidRPr="0060134E">
        <w:rPr>
          <w:rFonts w:cs="Arial"/>
          <w:szCs w:val="24"/>
        </w:rPr>
        <w:t xml:space="preserve">An additional weighting multiplying is added to the class of roads that are deteriorating at the fastest rate from the previous year's SCANNER survey which directly influences DfT Road Condition Indicator scoring mechanism for the authority. </w:t>
      </w:r>
    </w:p>
    <w:p w14:paraId="2EB047BA" w14:textId="77777777" w:rsidR="00CC1C50" w:rsidRPr="0060134E" w:rsidRDefault="00CC1C50" w:rsidP="00CC1C50">
      <w:pPr>
        <w:pStyle w:val="ListParagraph"/>
        <w:numPr>
          <w:ilvl w:val="0"/>
          <w:numId w:val="28"/>
        </w:numPr>
        <w:autoSpaceDE w:val="0"/>
        <w:autoSpaceDN w:val="0"/>
        <w:adjustRightInd w:val="0"/>
        <w:spacing w:after="120" w:line="240" w:lineRule="auto"/>
        <w:jc w:val="both"/>
        <w:rPr>
          <w:rFonts w:cs="Arial"/>
          <w:szCs w:val="24"/>
        </w:rPr>
      </w:pPr>
      <w:r w:rsidRPr="0060134E">
        <w:rPr>
          <w:rFonts w:cs="Arial"/>
          <w:szCs w:val="24"/>
        </w:rPr>
        <w:t>Index of deprivation is not used on ABC roads because classified roads by their nature span multiple areas and their importance goes beyond the immediate extent of the scheme.</w:t>
      </w:r>
    </w:p>
    <w:p w14:paraId="3BBC7B92" w14:textId="77777777" w:rsidR="00CC1C50" w:rsidRPr="0060134E" w:rsidRDefault="00CC1C50" w:rsidP="00CC1C50">
      <w:pPr>
        <w:spacing w:after="0"/>
        <w:rPr>
          <w:rFonts w:cs="Arial"/>
          <w:b/>
          <w:bCs/>
          <w:szCs w:val="24"/>
        </w:rPr>
      </w:pPr>
      <w:r w:rsidRPr="0060134E">
        <w:rPr>
          <w:rFonts w:cs="Arial"/>
          <w:b/>
          <w:bCs/>
          <w:szCs w:val="24"/>
        </w:rPr>
        <w:t>Urban Unclassified Roads</w:t>
      </w:r>
    </w:p>
    <w:p w14:paraId="48DD5114" w14:textId="77777777" w:rsidR="00CC1C50" w:rsidRPr="0060134E" w:rsidRDefault="00CC1C50" w:rsidP="00CC1C50">
      <w:pPr>
        <w:pStyle w:val="ListParagraph"/>
        <w:numPr>
          <w:ilvl w:val="0"/>
          <w:numId w:val="29"/>
        </w:numPr>
        <w:autoSpaceDE w:val="0"/>
        <w:autoSpaceDN w:val="0"/>
        <w:adjustRightInd w:val="0"/>
        <w:spacing w:after="120" w:line="240" w:lineRule="auto"/>
        <w:jc w:val="both"/>
        <w:rPr>
          <w:rFonts w:cs="Arial"/>
          <w:szCs w:val="24"/>
        </w:rPr>
      </w:pPr>
      <w:r w:rsidRPr="0060134E">
        <w:rPr>
          <w:rFonts w:cs="Arial"/>
          <w:szCs w:val="24"/>
        </w:rPr>
        <w:t xml:space="preserve">Has a balanced approach applying weighting to number of potholes, carriageway condition reports and applies a double weighting to the number of residential and mixed-use properties, with the aim of focusing on densely </w:t>
      </w:r>
      <w:r w:rsidRPr="0060134E">
        <w:rPr>
          <w:rFonts w:cs="Arial"/>
          <w:szCs w:val="24"/>
        </w:rPr>
        <w:lastRenderedPageBreak/>
        <w:t>populated areas where schemes will have maximum benefit.</w:t>
      </w:r>
    </w:p>
    <w:p w14:paraId="6D7C3937" w14:textId="77777777" w:rsidR="00CC1C50" w:rsidRPr="0060134E" w:rsidRDefault="00CC1C50" w:rsidP="00CC1C50">
      <w:pPr>
        <w:pStyle w:val="ListParagraph"/>
        <w:numPr>
          <w:ilvl w:val="0"/>
          <w:numId w:val="29"/>
        </w:numPr>
        <w:autoSpaceDE w:val="0"/>
        <w:autoSpaceDN w:val="0"/>
        <w:adjustRightInd w:val="0"/>
        <w:spacing w:after="120" w:line="240" w:lineRule="auto"/>
        <w:jc w:val="both"/>
        <w:rPr>
          <w:rFonts w:cs="Arial"/>
          <w:szCs w:val="24"/>
        </w:rPr>
      </w:pPr>
      <w:r w:rsidRPr="0060134E">
        <w:rPr>
          <w:rFonts w:cs="Arial"/>
          <w:szCs w:val="24"/>
        </w:rPr>
        <w:t>Index of deprivation – helps provide a balance to the prioritisation in areas where the submission of public reported defects is less prevalent.</w:t>
      </w:r>
    </w:p>
    <w:p w14:paraId="51ABE1B9" w14:textId="77777777" w:rsidR="00CC1C50" w:rsidRPr="0060134E" w:rsidRDefault="00CC1C50" w:rsidP="00CC1C50">
      <w:pPr>
        <w:spacing w:after="0"/>
        <w:rPr>
          <w:rFonts w:cs="Arial"/>
          <w:b/>
          <w:bCs/>
          <w:szCs w:val="24"/>
        </w:rPr>
      </w:pPr>
      <w:r w:rsidRPr="0060134E">
        <w:rPr>
          <w:rFonts w:cs="Arial"/>
          <w:b/>
          <w:bCs/>
          <w:szCs w:val="24"/>
        </w:rPr>
        <w:t xml:space="preserve">Rural Unclassified Roads </w:t>
      </w:r>
    </w:p>
    <w:p w14:paraId="49FF6207" w14:textId="77777777" w:rsidR="00CC1C50" w:rsidRPr="0060134E" w:rsidRDefault="00CC1C50" w:rsidP="00CC1C50">
      <w:pPr>
        <w:pStyle w:val="ListParagraph"/>
        <w:numPr>
          <w:ilvl w:val="0"/>
          <w:numId w:val="30"/>
        </w:numPr>
        <w:autoSpaceDE w:val="0"/>
        <w:autoSpaceDN w:val="0"/>
        <w:adjustRightInd w:val="0"/>
        <w:spacing w:after="120" w:line="240" w:lineRule="auto"/>
        <w:jc w:val="both"/>
        <w:rPr>
          <w:rFonts w:cs="Arial"/>
          <w:szCs w:val="24"/>
        </w:rPr>
      </w:pPr>
      <w:r w:rsidRPr="0060134E">
        <w:rPr>
          <w:rFonts w:cs="Arial"/>
          <w:szCs w:val="24"/>
        </w:rPr>
        <w:t>Higher weighting is applied to secondary gritting routes to focus in on where rural settlement hubs are located, similarly, higher weightings are applied to number of residential properties.</w:t>
      </w:r>
    </w:p>
    <w:p w14:paraId="65608EFE" w14:textId="77777777" w:rsidR="00CC1C50" w:rsidRPr="0060134E" w:rsidRDefault="00CC1C50" w:rsidP="00CC1C50">
      <w:pPr>
        <w:pStyle w:val="ListParagraph"/>
        <w:numPr>
          <w:ilvl w:val="0"/>
          <w:numId w:val="30"/>
        </w:numPr>
        <w:autoSpaceDE w:val="0"/>
        <w:autoSpaceDN w:val="0"/>
        <w:adjustRightInd w:val="0"/>
        <w:spacing w:after="120" w:line="240" w:lineRule="auto"/>
        <w:jc w:val="both"/>
        <w:rPr>
          <w:rFonts w:cs="Arial"/>
          <w:szCs w:val="24"/>
        </w:rPr>
      </w:pPr>
      <w:r w:rsidRPr="0060134E">
        <w:rPr>
          <w:rFonts w:cs="Arial"/>
          <w:szCs w:val="24"/>
        </w:rPr>
        <w:t>Higher weighting is applied to complaints (public/councillor etc) as we generally get less complaints on the rural network, this still allows the lower number of complaints due to lower population density in rural areas to have an influence.</w:t>
      </w:r>
    </w:p>
    <w:p w14:paraId="445A880E" w14:textId="77777777" w:rsidR="00CC1C50" w:rsidRPr="0060134E" w:rsidRDefault="00CC1C50" w:rsidP="00CC1C50">
      <w:pPr>
        <w:pStyle w:val="ListParagraph"/>
        <w:numPr>
          <w:ilvl w:val="0"/>
          <w:numId w:val="30"/>
        </w:numPr>
        <w:autoSpaceDE w:val="0"/>
        <w:autoSpaceDN w:val="0"/>
        <w:adjustRightInd w:val="0"/>
        <w:spacing w:after="120" w:line="240" w:lineRule="auto"/>
        <w:jc w:val="both"/>
        <w:rPr>
          <w:rFonts w:cs="Arial"/>
          <w:szCs w:val="24"/>
        </w:rPr>
      </w:pPr>
      <w:r w:rsidRPr="0060134E">
        <w:rPr>
          <w:rFonts w:cs="Arial"/>
          <w:szCs w:val="24"/>
        </w:rPr>
        <w:t xml:space="preserve">Higher weighting applied to bus routes (inc. school bus routes), to ensure resilience of public transport routes between rural settlements and employment and educational areas. </w:t>
      </w:r>
    </w:p>
    <w:p w14:paraId="60225C7F" w14:textId="77777777" w:rsidR="00CC1C50" w:rsidRPr="0060134E" w:rsidRDefault="00CC1C50" w:rsidP="00CC1C50">
      <w:pPr>
        <w:spacing w:after="0"/>
        <w:rPr>
          <w:rFonts w:cs="Arial"/>
          <w:b/>
          <w:bCs/>
          <w:szCs w:val="24"/>
        </w:rPr>
      </w:pPr>
      <w:r w:rsidRPr="0060134E">
        <w:rPr>
          <w:rFonts w:cs="Arial"/>
          <w:b/>
          <w:bCs/>
          <w:szCs w:val="24"/>
        </w:rPr>
        <w:t>Summary</w:t>
      </w:r>
    </w:p>
    <w:p w14:paraId="2143650E" w14:textId="77777777" w:rsidR="00CC1C50" w:rsidRPr="0060134E" w:rsidRDefault="00CC1C50" w:rsidP="00CC1C50">
      <w:pPr>
        <w:pStyle w:val="ListParagraph"/>
        <w:numPr>
          <w:ilvl w:val="0"/>
          <w:numId w:val="30"/>
        </w:numPr>
        <w:autoSpaceDE w:val="0"/>
        <w:autoSpaceDN w:val="0"/>
        <w:adjustRightInd w:val="0"/>
        <w:spacing w:after="120" w:line="240" w:lineRule="auto"/>
        <w:jc w:val="both"/>
        <w:rPr>
          <w:rFonts w:cs="Arial"/>
          <w:szCs w:val="24"/>
        </w:rPr>
      </w:pPr>
      <w:r w:rsidRPr="0060134E">
        <w:rPr>
          <w:rFonts w:cs="Arial"/>
          <w:szCs w:val="24"/>
        </w:rPr>
        <w:t>Yearly condition survey providing 100% coverage of ABC and 50% coverage of unclassified roads.</w:t>
      </w:r>
    </w:p>
    <w:p w14:paraId="318899A9" w14:textId="77777777" w:rsidR="00CC1C50" w:rsidRPr="0060134E" w:rsidRDefault="00CC1C50" w:rsidP="00CC1C50">
      <w:pPr>
        <w:pStyle w:val="ListParagraph"/>
        <w:numPr>
          <w:ilvl w:val="0"/>
          <w:numId w:val="30"/>
        </w:numPr>
        <w:autoSpaceDE w:val="0"/>
        <w:autoSpaceDN w:val="0"/>
        <w:adjustRightInd w:val="0"/>
        <w:spacing w:after="120" w:line="240" w:lineRule="auto"/>
        <w:jc w:val="both"/>
        <w:rPr>
          <w:rFonts w:cs="Arial"/>
          <w:szCs w:val="24"/>
        </w:rPr>
      </w:pPr>
      <w:r w:rsidRPr="0060134E">
        <w:rPr>
          <w:rFonts w:cs="Arial"/>
          <w:szCs w:val="24"/>
        </w:rPr>
        <w:t>2-year history of defect data assessed against condition data</w:t>
      </w:r>
    </w:p>
    <w:p w14:paraId="607BBE7C" w14:textId="77777777" w:rsidR="00CC1C50" w:rsidRPr="0060134E" w:rsidRDefault="00CC1C50" w:rsidP="00CC1C50">
      <w:pPr>
        <w:pStyle w:val="ListParagraph"/>
        <w:numPr>
          <w:ilvl w:val="0"/>
          <w:numId w:val="30"/>
        </w:numPr>
        <w:autoSpaceDE w:val="0"/>
        <w:autoSpaceDN w:val="0"/>
        <w:adjustRightInd w:val="0"/>
        <w:spacing w:after="120" w:line="240" w:lineRule="auto"/>
        <w:jc w:val="both"/>
        <w:rPr>
          <w:rFonts w:cs="Arial"/>
          <w:szCs w:val="24"/>
        </w:rPr>
      </w:pPr>
      <w:r w:rsidRPr="0060134E">
        <w:rPr>
          <w:rFonts w:cs="Arial"/>
          <w:szCs w:val="24"/>
        </w:rPr>
        <w:t>Strategic importance and risk factors of network considered</w:t>
      </w:r>
    </w:p>
    <w:p w14:paraId="06478FF0" w14:textId="77777777" w:rsidR="00CC1C50" w:rsidRPr="0060134E" w:rsidRDefault="00CC1C50" w:rsidP="00CC1C50">
      <w:pPr>
        <w:pStyle w:val="ListParagraph"/>
        <w:numPr>
          <w:ilvl w:val="0"/>
          <w:numId w:val="30"/>
        </w:numPr>
        <w:autoSpaceDE w:val="0"/>
        <w:autoSpaceDN w:val="0"/>
        <w:adjustRightInd w:val="0"/>
        <w:spacing w:after="120" w:line="240" w:lineRule="auto"/>
        <w:jc w:val="both"/>
        <w:rPr>
          <w:rFonts w:cs="Arial"/>
          <w:szCs w:val="24"/>
        </w:rPr>
      </w:pPr>
      <w:r w:rsidRPr="0060134E">
        <w:rPr>
          <w:rFonts w:cs="Arial"/>
          <w:szCs w:val="24"/>
        </w:rPr>
        <w:t>Programme specific weightings to tailor each programme.</w:t>
      </w:r>
    </w:p>
    <w:p w14:paraId="0269AB74" w14:textId="77777777" w:rsidR="00CC1C50" w:rsidRPr="0060134E" w:rsidRDefault="00CC1C50" w:rsidP="00CC1C50">
      <w:pPr>
        <w:pStyle w:val="ListParagraph"/>
        <w:numPr>
          <w:ilvl w:val="0"/>
          <w:numId w:val="30"/>
        </w:numPr>
        <w:autoSpaceDE w:val="0"/>
        <w:autoSpaceDN w:val="0"/>
        <w:adjustRightInd w:val="0"/>
        <w:spacing w:after="120" w:line="240" w:lineRule="auto"/>
        <w:jc w:val="both"/>
        <w:rPr>
          <w:rFonts w:cs="Arial"/>
          <w:szCs w:val="24"/>
        </w:rPr>
      </w:pPr>
      <w:r w:rsidRPr="0060134E">
        <w:rPr>
          <w:rFonts w:cs="Arial"/>
          <w:szCs w:val="24"/>
        </w:rPr>
        <w:t>Focuses on large areas to provide best value and impact</w:t>
      </w:r>
    </w:p>
    <w:p w14:paraId="2AE33CA3" w14:textId="77777777" w:rsidR="00CC1C50" w:rsidRPr="0060134E" w:rsidRDefault="00CC1C50" w:rsidP="00CC1C50">
      <w:pPr>
        <w:pStyle w:val="ListParagraph"/>
        <w:numPr>
          <w:ilvl w:val="0"/>
          <w:numId w:val="30"/>
        </w:numPr>
        <w:autoSpaceDE w:val="0"/>
        <w:autoSpaceDN w:val="0"/>
        <w:adjustRightInd w:val="0"/>
        <w:spacing w:after="120" w:line="240" w:lineRule="auto"/>
        <w:jc w:val="both"/>
        <w:rPr>
          <w:rFonts w:cs="Arial"/>
          <w:szCs w:val="24"/>
        </w:rPr>
      </w:pPr>
      <w:r w:rsidRPr="0060134E">
        <w:rPr>
          <w:rFonts w:cs="Arial"/>
          <w:szCs w:val="24"/>
        </w:rPr>
        <w:t>Life cycle approach which provides a reduction in cost and carbon</w:t>
      </w:r>
    </w:p>
    <w:p w14:paraId="6A99F53C" w14:textId="77777777" w:rsidR="00CC1C50" w:rsidRPr="0060134E" w:rsidRDefault="00CC1C50" w:rsidP="00CC1C50">
      <w:pPr>
        <w:pStyle w:val="ListParagraph"/>
        <w:numPr>
          <w:ilvl w:val="0"/>
          <w:numId w:val="30"/>
        </w:numPr>
        <w:autoSpaceDE w:val="0"/>
        <w:autoSpaceDN w:val="0"/>
        <w:adjustRightInd w:val="0"/>
        <w:spacing w:after="120" w:line="240" w:lineRule="auto"/>
        <w:jc w:val="both"/>
        <w:rPr>
          <w:rFonts w:cs="Arial"/>
          <w:szCs w:val="24"/>
        </w:rPr>
      </w:pPr>
      <w:r w:rsidRPr="0060134E">
        <w:rPr>
          <w:rFonts w:cs="Arial"/>
          <w:szCs w:val="24"/>
        </w:rPr>
        <w:t>All schemes are confirmed and validated by local engineers</w:t>
      </w:r>
    </w:p>
    <w:p w14:paraId="630ACAB6" w14:textId="3A69CF73" w:rsidR="00CC1C50" w:rsidRPr="0060134E" w:rsidRDefault="00CC1C50" w:rsidP="00CC1C50">
      <w:pPr>
        <w:pStyle w:val="ListParagraph"/>
        <w:numPr>
          <w:ilvl w:val="0"/>
          <w:numId w:val="30"/>
        </w:numPr>
        <w:autoSpaceDE w:val="0"/>
        <w:autoSpaceDN w:val="0"/>
        <w:adjustRightInd w:val="0"/>
        <w:spacing w:after="120" w:line="240" w:lineRule="auto"/>
        <w:jc w:val="both"/>
        <w:rPr>
          <w:rFonts w:cs="Arial"/>
          <w:szCs w:val="24"/>
        </w:rPr>
      </w:pPr>
      <w:r w:rsidRPr="0060134E">
        <w:rPr>
          <w:rFonts w:cs="Arial"/>
          <w:szCs w:val="24"/>
        </w:rPr>
        <w:t>The data driven approach is transparent and accountable and underpins the selection of schemes across the County</w:t>
      </w:r>
    </w:p>
    <w:p w14:paraId="08484639" w14:textId="77777777" w:rsidR="00CC1C50" w:rsidRPr="0060134E" w:rsidRDefault="00CC1C50" w:rsidP="00CC1C50">
      <w:pPr>
        <w:pStyle w:val="ListParagraph"/>
        <w:autoSpaceDE w:val="0"/>
        <w:autoSpaceDN w:val="0"/>
        <w:adjustRightInd w:val="0"/>
        <w:spacing w:after="120" w:line="240" w:lineRule="auto"/>
        <w:jc w:val="both"/>
        <w:rPr>
          <w:rFonts w:cs="Arial"/>
          <w:szCs w:val="24"/>
        </w:rPr>
      </w:pPr>
    </w:p>
    <w:p w14:paraId="07FA2EEA" w14:textId="01DBA9B9" w:rsidR="00CC1C50" w:rsidRPr="0060134E" w:rsidRDefault="00CC1C50" w:rsidP="00CC1C50">
      <w:pPr>
        <w:rPr>
          <w:rFonts w:cs="Arial"/>
          <w:b/>
          <w:bCs/>
          <w:szCs w:val="24"/>
          <w:u w:val="single"/>
        </w:rPr>
      </w:pPr>
      <w:r w:rsidRPr="0060134E">
        <w:rPr>
          <w:rFonts w:cs="Arial"/>
          <w:b/>
          <w:bCs/>
          <w:szCs w:val="24"/>
          <w:u w:val="single"/>
        </w:rPr>
        <w:t>Local Deterioration Fund</w:t>
      </w:r>
    </w:p>
    <w:p w14:paraId="23E66EB9" w14:textId="77777777" w:rsidR="00CC1C50" w:rsidRPr="0060134E" w:rsidRDefault="00CC1C50" w:rsidP="00CC1C50">
      <w:pPr>
        <w:rPr>
          <w:rFonts w:cs="Arial"/>
          <w:b/>
          <w:bCs/>
          <w:szCs w:val="24"/>
        </w:rPr>
      </w:pPr>
      <w:r w:rsidRPr="0060134E">
        <w:rPr>
          <w:rFonts w:cs="Arial"/>
          <w:b/>
          <w:bCs/>
          <w:szCs w:val="24"/>
        </w:rPr>
        <w:t>Overview</w:t>
      </w:r>
    </w:p>
    <w:p w14:paraId="5A326D06" w14:textId="77777777" w:rsidR="00CC1C50" w:rsidRPr="0060134E" w:rsidRDefault="00CC1C50" w:rsidP="00CC1C50">
      <w:pPr>
        <w:rPr>
          <w:rFonts w:cs="Arial"/>
          <w:szCs w:val="24"/>
        </w:rPr>
      </w:pPr>
      <w:r w:rsidRPr="0060134E">
        <w:rPr>
          <w:rFonts w:cs="Arial"/>
          <w:szCs w:val="24"/>
        </w:rPr>
        <w:t>The Local Deterioration Fund (LDF) was created as a gap that was identified between what repairs were achievable within current revenue budget constraints and what is perceived to be a capital maintenance scheme. Therefore, a process was put in place to ensure the schemes that fell between these two operations could be funded but still prioritised. LDF schemes are generally less 2000m</w:t>
      </w:r>
      <w:r w:rsidRPr="0060134E">
        <w:rPr>
          <w:rFonts w:cs="Arial"/>
          <w:szCs w:val="24"/>
          <w:vertAlign w:val="superscript"/>
        </w:rPr>
        <w:t>2</w:t>
      </w:r>
      <w:r w:rsidRPr="0060134E">
        <w:rPr>
          <w:rFonts w:cs="Arial"/>
          <w:szCs w:val="24"/>
        </w:rPr>
        <w:t>, which is typically no more than a single day of machine laid resurfacing.</w:t>
      </w:r>
    </w:p>
    <w:p w14:paraId="5B8D5366" w14:textId="77777777" w:rsidR="00CC1C50" w:rsidRPr="0060134E" w:rsidRDefault="00CC1C50" w:rsidP="00CC1C50">
      <w:pPr>
        <w:rPr>
          <w:rFonts w:cs="Arial"/>
          <w:szCs w:val="24"/>
        </w:rPr>
      </w:pPr>
      <w:r w:rsidRPr="0060134E">
        <w:rPr>
          <w:rFonts w:cs="Arial"/>
          <w:szCs w:val="24"/>
        </w:rPr>
        <w:t xml:space="preserve">The LDF generally assesses and commissions scheme three times year. This allows a flexible programme to be developed that can better deal with roads that have deteriorated quickly to be resurfaced within year. </w:t>
      </w:r>
    </w:p>
    <w:p w14:paraId="57C55030" w14:textId="77777777" w:rsidR="00CC1C50" w:rsidRPr="0060134E" w:rsidRDefault="00CC1C50" w:rsidP="00CC1C50">
      <w:pPr>
        <w:rPr>
          <w:rFonts w:cs="Arial"/>
          <w:szCs w:val="24"/>
        </w:rPr>
      </w:pPr>
      <w:r w:rsidRPr="0060134E">
        <w:rPr>
          <w:rFonts w:cs="Arial"/>
          <w:szCs w:val="24"/>
        </w:rPr>
        <w:t xml:space="preserve">The prioritisation of LDF schemes differs from the capital programme in that the strategic importance of the highway is not considered. The number of repeated maintenance visits, defect numbers and stakeholder reports are the main factors. This ensures that areas that are costing the most money to maintain are treated as a priority, thereby reducing the stress on revenue </w:t>
      </w:r>
      <w:proofErr w:type="gramStart"/>
      <w:r w:rsidRPr="0060134E">
        <w:rPr>
          <w:rFonts w:cs="Arial"/>
          <w:szCs w:val="24"/>
        </w:rPr>
        <w:t>budgets</w:t>
      </w:r>
      <w:proofErr w:type="gramEnd"/>
      <w:r w:rsidRPr="0060134E">
        <w:rPr>
          <w:rFonts w:cs="Arial"/>
          <w:szCs w:val="24"/>
        </w:rPr>
        <w:t xml:space="preserve"> and keeping those areas safe.</w:t>
      </w:r>
    </w:p>
    <w:p w14:paraId="47A21D00" w14:textId="77777777" w:rsidR="00CC1C50" w:rsidRPr="0060134E" w:rsidRDefault="00CC1C50" w:rsidP="00CC1C50">
      <w:pPr>
        <w:rPr>
          <w:rFonts w:cs="Arial"/>
          <w:szCs w:val="24"/>
        </w:rPr>
      </w:pPr>
      <w:r w:rsidRPr="0060134E">
        <w:rPr>
          <w:rFonts w:cs="Arial"/>
          <w:szCs w:val="24"/>
        </w:rPr>
        <w:lastRenderedPageBreak/>
        <w:t xml:space="preserve">The process for assessing, </w:t>
      </w:r>
      <w:proofErr w:type="gramStart"/>
      <w:r w:rsidRPr="0060134E">
        <w:rPr>
          <w:rFonts w:cs="Arial"/>
          <w:szCs w:val="24"/>
        </w:rPr>
        <w:t>identifying</w:t>
      </w:r>
      <w:proofErr w:type="gramEnd"/>
      <w:r w:rsidRPr="0060134E">
        <w:rPr>
          <w:rFonts w:cs="Arial"/>
          <w:szCs w:val="24"/>
        </w:rPr>
        <w:t xml:space="preserve"> and commissioning LDF schemes through the year is shown right:</w:t>
      </w:r>
    </w:p>
    <w:p w14:paraId="313F617E" w14:textId="77777777" w:rsidR="00CC1C50" w:rsidRPr="0060134E" w:rsidRDefault="00CC1C50" w:rsidP="00CC1C50">
      <w:r w:rsidRPr="0060134E">
        <w:rPr>
          <w:noProof/>
        </w:rPr>
        <w:drawing>
          <wp:inline distT="0" distB="0" distL="0" distR="0" wp14:anchorId="279664EA" wp14:editId="4FAA2838">
            <wp:extent cx="4573270" cy="3089564"/>
            <wp:effectExtent l="38100" t="0" r="3683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14:paraId="18121D9A" w14:textId="77777777" w:rsidR="0060134E" w:rsidRDefault="0060134E" w:rsidP="00CC1C50">
      <w:pPr>
        <w:rPr>
          <w:b/>
          <w:bCs/>
          <w:szCs w:val="24"/>
        </w:rPr>
      </w:pPr>
    </w:p>
    <w:p w14:paraId="32786C2E" w14:textId="77777777" w:rsidR="0060134E" w:rsidRDefault="0060134E" w:rsidP="00CC1C50">
      <w:pPr>
        <w:rPr>
          <w:b/>
          <w:bCs/>
          <w:szCs w:val="24"/>
        </w:rPr>
      </w:pPr>
    </w:p>
    <w:p w14:paraId="78CE274B" w14:textId="77777777" w:rsidR="0060134E" w:rsidRDefault="0060134E" w:rsidP="00CC1C50">
      <w:pPr>
        <w:rPr>
          <w:b/>
          <w:bCs/>
          <w:szCs w:val="24"/>
        </w:rPr>
      </w:pPr>
    </w:p>
    <w:p w14:paraId="2F1DF27F" w14:textId="77777777" w:rsidR="0060134E" w:rsidRDefault="0060134E" w:rsidP="00CC1C50">
      <w:pPr>
        <w:rPr>
          <w:b/>
          <w:bCs/>
          <w:szCs w:val="24"/>
        </w:rPr>
      </w:pPr>
    </w:p>
    <w:p w14:paraId="54F05A51" w14:textId="77777777" w:rsidR="0060134E" w:rsidRDefault="0060134E" w:rsidP="00CC1C50">
      <w:pPr>
        <w:rPr>
          <w:b/>
          <w:bCs/>
          <w:szCs w:val="24"/>
        </w:rPr>
      </w:pPr>
    </w:p>
    <w:p w14:paraId="730F67CB" w14:textId="77777777" w:rsidR="0060134E" w:rsidRDefault="0060134E" w:rsidP="00CC1C50">
      <w:pPr>
        <w:rPr>
          <w:b/>
          <w:bCs/>
          <w:szCs w:val="24"/>
        </w:rPr>
      </w:pPr>
    </w:p>
    <w:p w14:paraId="678BE61A" w14:textId="23C5B722" w:rsidR="00CC1C50" w:rsidRPr="0060134E" w:rsidRDefault="00CC1C50" w:rsidP="00CC1C50">
      <w:pPr>
        <w:rPr>
          <w:b/>
          <w:bCs/>
          <w:szCs w:val="24"/>
        </w:rPr>
      </w:pPr>
      <w:r w:rsidRPr="0060134E">
        <w:rPr>
          <w:b/>
          <w:bCs/>
          <w:szCs w:val="24"/>
        </w:rPr>
        <w:t>Summary</w:t>
      </w:r>
    </w:p>
    <w:p w14:paraId="7D0770A6" w14:textId="77777777" w:rsidR="00CC1C50" w:rsidRPr="0060134E" w:rsidRDefault="00CC1C50" w:rsidP="00CC1C50">
      <w:pPr>
        <w:pStyle w:val="ListParagraph"/>
        <w:numPr>
          <w:ilvl w:val="0"/>
          <w:numId w:val="31"/>
        </w:numPr>
        <w:autoSpaceDE w:val="0"/>
        <w:autoSpaceDN w:val="0"/>
        <w:adjustRightInd w:val="0"/>
        <w:spacing w:after="120"/>
        <w:jc w:val="both"/>
        <w:rPr>
          <w:rFonts w:cs="Arial"/>
          <w:b/>
          <w:bCs/>
          <w:szCs w:val="24"/>
        </w:rPr>
      </w:pPr>
      <w:r w:rsidRPr="0060134E">
        <w:rPr>
          <w:rFonts w:cs="Arial"/>
          <w:szCs w:val="24"/>
        </w:rPr>
        <w:t>The programme is assessed, and schemes identified and commissioned three times per year</w:t>
      </w:r>
    </w:p>
    <w:p w14:paraId="21797E27" w14:textId="77777777" w:rsidR="00CC1C50" w:rsidRPr="0060134E" w:rsidRDefault="00CC1C50" w:rsidP="00CC1C50">
      <w:pPr>
        <w:pStyle w:val="ListParagraph"/>
        <w:numPr>
          <w:ilvl w:val="0"/>
          <w:numId w:val="31"/>
        </w:numPr>
        <w:autoSpaceDE w:val="0"/>
        <w:autoSpaceDN w:val="0"/>
        <w:adjustRightInd w:val="0"/>
        <w:spacing w:after="120"/>
        <w:jc w:val="both"/>
        <w:rPr>
          <w:rFonts w:cs="Arial"/>
          <w:b/>
          <w:bCs/>
          <w:szCs w:val="24"/>
        </w:rPr>
      </w:pPr>
      <w:r w:rsidRPr="0060134E">
        <w:rPr>
          <w:rFonts w:cs="Arial"/>
          <w:szCs w:val="24"/>
        </w:rPr>
        <w:t>Weighted by number of repeated maintenance visits, defect numbers and stakeholder reports are the main factors.</w:t>
      </w:r>
    </w:p>
    <w:p w14:paraId="4CE95CBC" w14:textId="77777777" w:rsidR="00CC1C50" w:rsidRPr="0060134E" w:rsidRDefault="00CC1C50" w:rsidP="00CC1C50">
      <w:pPr>
        <w:pStyle w:val="ListParagraph"/>
        <w:numPr>
          <w:ilvl w:val="0"/>
          <w:numId w:val="31"/>
        </w:numPr>
        <w:autoSpaceDE w:val="0"/>
        <w:autoSpaceDN w:val="0"/>
        <w:adjustRightInd w:val="0"/>
        <w:spacing w:after="120"/>
        <w:jc w:val="both"/>
        <w:rPr>
          <w:rFonts w:cs="Arial"/>
          <w:b/>
          <w:bCs/>
          <w:szCs w:val="24"/>
        </w:rPr>
      </w:pPr>
      <w:r w:rsidRPr="0060134E">
        <w:rPr>
          <w:rFonts w:cs="Arial"/>
          <w:szCs w:val="24"/>
        </w:rPr>
        <w:t xml:space="preserve">Provides a flexible approach to deal </w:t>
      </w:r>
      <w:proofErr w:type="gramStart"/>
      <w:r w:rsidRPr="0060134E">
        <w:rPr>
          <w:rFonts w:cs="Arial"/>
          <w:szCs w:val="24"/>
        </w:rPr>
        <w:t>with in</w:t>
      </w:r>
      <w:proofErr w:type="gramEnd"/>
      <w:r w:rsidRPr="0060134E">
        <w:rPr>
          <w:rFonts w:cs="Arial"/>
          <w:szCs w:val="24"/>
        </w:rPr>
        <w:t xml:space="preserve"> year carriageway deterioration</w:t>
      </w:r>
    </w:p>
    <w:p w14:paraId="2F976579" w14:textId="77777777" w:rsidR="00CC1C50" w:rsidRPr="0060134E" w:rsidRDefault="00CC1C50" w:rsidP="00CC1C50">
      <w:pPr>
        <w:pStyle w:val="ListParagraph"/>
        <w:numPr>
          <w:ilvl w:val="0"/>
          <w:numId w:val="31"/>
        </w:numPr>
        <w:autoSpaceDE w:val="0"/>
        <w:autoSpaceDN w:val="0"/>
        <w:adjustRightInd w:val="0"/>
        <w:spacing w:after="120"/>
        <w:jc w:val="both"/>
        <w:rPr>
          <w:rFonts w:cs="Arial"/>
          <w:b/>
          <w:bCs/>
          <w:szCs w:val="24"/>
        </w:rPr>
      </w:pPr>
      <w:r w:rsidRPr="0060134E">
        <w:rPr>
          <w:rFonts w:cs="Arial"/>
          <w:szCs w:val="24"/>
        </w:rPr>
        <w:t>Helps to smooth out seasonal programme demands on highways operations teams</w:t>
      </w:r>
    </w:p>
    <w:p w14:paraId="5E1CB03E" w14:textId="77777777" w:rsidR="00CC1C50" w:rsidRPr="0060134E" w:rsidRDefault="00CC1C50" w:rsidP="00CC1C50">
      <w:pPr>
        <w:pStyle w:val="ListParagraph"/>
        <w:numPr>
          <w:ilvl w:val="0"/>
          <w:numId w:val="31"/>
        </w:numPr>
        <w:autoSpaceDE w:val="0"/>
        <w:autoSpaceDN w:val="0"/>
        <w:adjustRightInd w:val="0"/>
        <w:spacing w:after="120"/>
        <w:jc w:val="both"/>
        <w:rPr>
          <w:rFonts w:cs="Arial"/>
          <w:b/>
          <w:bCs/>
          <w:szCs w:val="24"/>
        </w:rPr>
      </w:pPr>
      <w:r w:rsidRPr="0060134E">
        <w:rPr>
          <w:rFonts w:cs="Arial"/>
          <w:szCs w:val="24"/>
        </w:rPr>
        <w:t>Provides high quality, durable capital works standard carriageway repairs to areas of repeated revenue spend</w:t>
      </w:r>
    </w:p>
    <w:p w14:paraId="0DA219D6" w14:textId="77777777" w:rsidR="00CC1C50" w:rsidRPr="0060134E" w:rsidRDefault="00CC1C50" w:rsidP="00CC1C50">
      <w:pPr>
        <w:pStyle w:val="ListParagraph"/>
        <w:numPr>
          <w:ilvl w:val="0"/>
          <w:numId w:val="31"/>
        </w:numPr>
        <w:autoSpaceDE w:val="0"/>
        <w:autoSpaceDN w:val="0"/>
        <w:adjustRightInd w:val="0"/>
        <w:spacing w:after="120"/>
        <w:jc w:val="both"/>
        <w:rPr>
          <w:rFonts w:cs="Arial"/>
          <w:b/>
          <w:bCs/>
          <w:szCs w:val="24"/>
        </w:rPr>
      </w:pPr>
      <w:r w:rsidRPr="0060134E">
        <w:rPr>
          <w:rFonts w:cs="Arial"/>
          <w:szCs w:val="24"/>
        </w:rPr>
        <w:t>Reduces revenue spend</w:t>
      </w:r>
    </w:p>
    <w:p w14:paraId="1EC5DC05" w14:textId="77777777" w:rsidR="00CC1C50" w:rsidRPr="0060134E" w:rsidRDefault="00CC1C50" w:rsidP="00CC1C50">
      <w:pPr>
        <w:pStyle w:val="ListParagraph"/>
        <w:numPr>
          <w:ilvl w:val="0"/>
          <w:numId w:val="31"/>
        </w:numPr>
        <w:autoSpaceDE w:val="0"/>
        <w:autoSpaceDN w:val="0"/>
        <w:adjustRightInd w:val="0"/>
        <w:spacing w:after="120" w:line="240" w:lineRule="auto"/>
        <w:jc w:val="both"/>
        <w:rPr>
          <w:rFonts w:cs="Arial"/>
          <w:szCs w:val="24"/>
        </w:rPr>
      </w:pPr>
      <w:r w:rsidRPr="0060134E">
        <w:rPr>
          <w:rFonts w:cs="Arial"/>
          <w:szCs w:val="24"/>
        </w:rPr>
        <w:t>The data driven approach is transparent and justifies spend on smaller areas which require treatment across the County</w:t>
      </w:r>
    </w:p>
    <w:p w14:paraId="554C45AF" w14:textId="77777777" w:rsidR="00CC1C50" w:rsidRPr="00CC1C50" w:rsidRDefault="00CC1C50" w:rsidP="00CC1C50">
      <w:pPr>
        <w:autoSpaceDE w:val="0"/>
        <w:autoSpaceDN w:val="0"/>
        <w:adjustRightInd w:val="0"/>
        <w:spacing w:after="120" w:line="240" w:lineRule="auto"/>
        <w:jc w:val="both"/>
        <w:rPr>
          <w:rFonts w:cs="Arial"/>
          <w:szCs w:val="24"/>
        </w:rPr>
      </w:pPr>
    </w:p>
    <w:p w14:paraId="6E954A57" w14:textId="77777777" w:rsidR="00CC1C50" w:rsidRDefault="00CC1C50" w:rsidP="00936F7E">
      <w:pPr>
        <w:spacing w:after="0"/>
        <w:jc w:val="both"/>
        <w:rPr>
          <w:rFonts w:cs="Arial"/>
          <w:b/>
          <w:szCs w:val="24"/>
        </w:rPr>
      </w:pPr>
    </w:p>
    <w:p w14:paraId="0F0D15C3" w14:textId="77777777" w:rsidR="00CC1C50" w:rsidRDefault="00CC1C50" w:rsidP="00936F7E">
      <w:pPr>
        <w:spacing w:after="0"/>
        <w:jc w:val="both"/>
        <w:rPr>
          <w:rFonts w:cs="Arial"/>
          <w:b/>
          <w:szCs w:val="24"/>
        </w:rPr>
      </w:pPr>
    </w:p>
    <w:p w14:paraId="5A91C686" w14:textId="77777777" w:rsidR="00CC1C50" w:rsidRDefault="00CC1C50" w:rsidP="00936F7E">
      <w:pPr>
        <w:spacing w:after="0"/>
        <w:jc w:val="both"/>
        <w:rPr>
          <w:rFonts w:cs="Arial"/>
          <w:b/>
          <w:szCs w:val="24"/>
        </w:rPr>
      </w:pPr>
    </w:p>
    <w:p w14:paraId="4FBA243A" w14:textId="77777777" w:rsidR="00CC1C50" w:rsidRDefault="00CC1C50" w:rsidP="00936F7E">
      <w:pPr>
        <w:spacing w:after="0"/>
        <w:jc w:val="both"/>
        <w:rPr>
          <w:rFonts w:cs="Arial"/>
          <w:b/>
          <w:szCs w:val="24"/>
        </w:rPr>
      </w:pPr>
    </w:p>
    <w:p w14:paraId="09583E5E" w14:textId="77777777" w:rsidR="00CC1C50" w:rsidRDefault="00CC1C50" w:rsidP="00936F7E">
      <w:pPr>
        <w:spacing w:after="0"/>
        <w:jc w:val="both"/>
        <w:rPr>
          <w:rFonts w:cs="Arial"/>
          <w:b/>
          <w:szCs w:val="24"/>
        </w:rPr>
      </w:pPr>
    </w:p>
    <w:p w14:paraId="2C7C7686" w14:textId="77777777" w:rsidR="00CC1C50" w:rsidRDefault="00CC1C50" w:rsidP="00936F7E">
      <w:pPr>
        <w:spacing w:after="0"/>
        <w:jc w:val="both"/>
        <w:rPr>
          <w:rFonts w:cs="Arial"/>
          <w:b/>
          <w:szCs w:val="24"/>
        </w:rPr>
      </w:pPr>
    </w:p>
    <w:p w14:paraId="2F28D6B4" w14:textId="77777777" w:rsidR="00CC1C50" w:rsidRDefault="00CC1C50" w:rsidP="00936F7E">
      <w:pPr>
        <w:spacing w:after="0"/>
        <w:jc w:val="both"/>
        <w:rPr>
          <w:rFonts w:cs="Arial"/>
          <w:b/>
          <w:szCs w:val="24"/>
        </w:rPr>
      </w:pPr>
    </w:p>
    <w:p w14:paraId="3788E625" w14:textId="77777777" w:rsidR="00CC1C50" w:rsidRDefault="00CC1C50" w:rsidP="00936F7E">
      <w:pPr>
        <w:spacing w:after="0"/>
        <w:jc w:val="both"/>
        <w:rPr>
          <w:rFonts w:cs="Arial"/>
          <w:b/>
          <w:szCs w:val="24"/>
        </w:rPr>
      </w:pPr>
    </w:p>
    <w:p w14:paraId="6E15509B" w14:textId="77777777" w:rsidR="00CC1C50" w:rsidRDefault="00CC1C50" w:rsidP="00936F7E">
      <w:pPr>
        <w:spacing w:after="0"/>
        <w:jc w:val="both"/>
        <w:rPr>
          <w:rFonts w:cs="Arial"/>
          <w:b/>
          <w:szCs w:val="24"/>
        </w:rPr>
      </w:pPr>
    </w:p>
    <w:p w14:paraId="32C8544E" w14:textId="77777777" w:rsidR="00CC1C50" w:rsidRDefault="00CC1C50" w:rsidP="00936F7E">
      <w:pPr>
        <w:spacing w:after="0"/>
        <w:jc w:val="both"/>
        <w:rPr>
          <w:rFonts w:cs="Arial"/>
          <w:b/>
          <w:szCs w:val="24"/>
        </w:rPr>
      </w:pPr>
    </w:p>
    <w:p w14:paraId="794FAD5E" w14:textId="77777777" w:rsidR="0060134E" w:rsidRDefault="0060134E" w:rsidP="00936F7E">
      <w:pPr>
        <w:spacing w:after="0"/>
        <w:jc w:val="both"/>
        <w:rPr>
          <w:rFonts w:cs="Arial"/>
          <w:b/>
          <w:szCs w:val="24"/>
        </w:rPr>
      </w:pPr>
    </w:p>
    <w:p w14:paraId="35921822" w14:textId="310DCBC9" w:rsidR="00CC65C2" w:rsidRPr="00CC65C2" w:rsidRDefault="00CC65C2" w:rsidP="00936F7E">
      <w:pPr>
        <w:spacing w:after="0"/>
        <w:jc w:val="both"/>
        <w:rPr>
          <w:rFonts w:cs="Arial"/>
          <w:b/>
          <w:szCs w:val="24"/>
        </w:rPr>
      </w:pPr>
      <w:r w:rsidRPr="00CC65C2">
        <w:rPr>
          <w:rFonts w:cs="Arial"/>
          <w:b/>
          <w:szCs w:val="24"/>
        </w:rPr>
        <w:lastRenderedPageBreak/>
        <w:t>Bridges and Similar Structure</w:t>
      </w:r>
      <w:r w:rsidR="001C076D">
        <w:rPr>
          <w:rFonts w:cs="Arial"/>
          <w:b/>
          <w:szCs w:val="24"/>
        </w:rPr>
        <w:t>s</w:t>
      </w:r>
    </w:p>
    <w:p w14:paraId="0605833D" w14:textId="57A1B337" w:rsidR="001A6F67" w:rsidRDefault="001A6F67" w:rsidP="00936F7E">
      <w:pPr>
        <w:spacing w:after="0"/>
        <w:jc w:val="both"/>
        <w:rPr>
          <w:rFonts w:cs="Arial"/>
          <w:b/>
          <w:szCs w:val="24"/>
        </w:rPr>
      </w:pPr>
    </w:p>
    <w:p w14:paraId="4C00ACE8" w14:textId="484479E8" w:rsidR="004776FB" w:rsidRPr="00CC65C2" w:rsidRDefault="00EB4A63" w:rsidP="00936F7E">
      <w:pPr>
        <w:spacing w:after="0"/>
        <w:jc w:val="both"/>
        <w:rPr>
          <w:rFonts w:cs="Arial"/>
          <w:bCs/>
          <w:szCs w:val="24"/>
        </w:rPr>
      </w:pPr>
      <w:r w:rsidRPr="00CC65C2">
        <w:rPr>
          <w:rFonts w:cs="Arial"/>
          <w:b/>
          <w:szCs w:val="24"/>
        </w:rPr>
        <w:t xml:space="preserve">Most Cost-Effective Strategy: </w:t>
      </w:r>
      <w:r w:rsidRPr="00CC65C2">
        <w:rPr>
          <w:rFonts w:cs="Arial"/>
          <w:bCs/>
          <w:szCs w:val="24"/>
        </w:rPr>
        <w:t>Investment in preventative maintenance which is not based on reconstruction of bridges but on intervention at the appropriate time.</w:t>
      </w:r>
    </w:p>
    <w:p w14:paraId="188D1392" w14:textId="22392BA4" w:rsidR="008E6BAA" w:rsidRDefault="008E6BAA" w:rsidP="00936F7E">
      <w:pPr>
        <w:spacing w:after="0"/>
        <w:jc w:val="both"/>
        <w:rPr>
          <w:rFonts w:eastAsia="Times New Roman" w:cs="Arial"/>
          <w:b/>
          <w:bCs/>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9"/>
        <w:gridCol w:w="2049"/>
        <w:gridCol w:w="938"/>
        <w:gridCol w:w="938"/>
        <w:gridCol w:w="937"/>
      </w:tblGrid>
      <w:tr w:rsidR="00E577E9" w:rsidRPr="00CC65C2" w14:paraId="5E5CF171" w14:textId="77777777" w:rsidTr="00E577E9">
        <w:trPr>
          <w:trHeight w:val="20"/>
        </w:trPr>
        <w:tc>
          <w:tcPr>
            <w:tcW w:w="2967" w:type="pct"/>
            <w:gridSpan w:val="2"/>
            <w:tcBorders>
              <w:top w:val="single" w:sz="4" w:space="0" w:color="FFFFFF" w:themeColor="background1"/>
              <w:left w:val="single" w:sz="4" w:space="0" w:color="FFFFFF" w:themeColor="background1"/>
            </w:tcBorders>
            <w:shd w:val="clear" w:color="auto" w:fill="auto"/>
            <w:noWrap/>
            <w:vAlign w:val="center"/>
            <w:hideMark/>
          </w:tcPr>
          <w:p w14:paraId="310B636A" w14:textId="4D635B95" w:rsidR="00E577E9" w:rsidRPr="00CC65C2" w:rsidRDefault="00E577E9" w:rsidP="00CC65C2">
            <w:pPr>
              <w:spacing w:after="0" w:line="240" w:lineRule="auto"/>
              <w:jc w:val="center"/>
              <w:rPr>
                <w:rFonts w:eastAsia="Times New Roman" w:cs="Arial"/>
                <w:color w:val="000000"/>
                <w:sz w:val="20"/>
                <w:szCs w:val="20"/>
                <w:lang w:eastAsia="en-GB"/>
              </w:rPr>
            </w:pPr>
          </w:p>
        </w:tc>
        <w:tc>
          <w:tcPr>
            <w:tcW w:w="2033" w:type="pct"/>
            <w:gridSpan w:val="3"/>
            <w:shd w:val="clear" w:color="auto" w:fill="auto"/>
            <w:vAlign w:val="center"/>
          </w:tcPr>
          <w:p w14:paraId="462396CC" w14:textId="77BD394B" w:rsidR="00E577E9" w:rsidRPr="00CC65C2" w:rsidRDefault="00E577E9"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Average BCI CRIT</w:t>
            </w:r>
          </w:p>
        </w:tc>
      </w:tr>
      <w:tr w:rsidR="00CC65C2" w:rsidRPr="00CC65C2" w14:paraId="2455606C" w14:textId="77777777" w:rsidTr="00E577E9">
        <w:trPr>
          <w:trHeight w:val="20"/>
        </w:trPr>
        <w:tc>
          <w:tcPr>
            <w:tcW w:w="1487" w:type="pct"/>
            <w:shd w:val="clear" w:color="auto" w:fill="auto"/>
            <w:noWrap/>
            <w:vAlign w:val="center"/>
            <w:hideMark/>
          </w:tcPr>
          <w:p w14:paraId="2EA75405" w14:textId="77777777" w:rsidR="00CC65C2" w:rsidRPr="00CC65C2" w:rsidRDefault="00CC65C2" w:rsidP="00CC65C2">
            <w:pPr>
              <w:spacing w:after="0" w:line="240" w:lineRule="auto"/>
              <w:jc w:val="center"/>
              <w:rPr>
                <w:rFonts w:eastAsia="Times New Roman" w:cs="Arial"/>
                <w:b/>
                <w:bCs/>
                <w:color w:val="000000"/>
                <w:sz w:val="20"/>
                <w:szCs w:val="20"/>
                <w:lang w:eastAsia="en-GB"/>
              </w:rPr>
            </w:pPr>
            <w:r w:rsidRPr="00CC65C2">
              <w:rPr>
                <w:rFonts w:eastAsia="Times New Roman" w:cs="Arial"/>
                <w:b/>
                <w:bCs/>
                <w:color w:val="000000"/>
                <w:sz w:val="20"/>
                <w:szCs w:val="20"/>
                <w:lang w:eastAsia="en-GB"/>
              </w:rPr>
              <w:t>District</w:t>
            </w:r>
          </w:p>
        </w:tc>
        <w:tc>
          <w:tcPr>
            <w:tcW w:w="1480" w:type="pct"/>
            <w:shd w:val="clear" w:color="auto" w:fill="auto"/>
            <w:vAlign w:val="center"/>
            <w:hideMark/>
          </w:tcPr>
          <w:p w14:paraId="644F00BB" w14:textId="77777777" w:rsidR="00CC65C2" w:rsidRPr="00CC65C2" w:rsidRDefault="00CC65C2" w:rsidP="00CC65C2">
            <w:pPr>
              <w:spacing w:after="0" w:line="240" w:lineRule="auto"/>
              <w:jc w:val="center"/>
              <w:rPr>
                <w:rFonts w:eastAsia="Times New Roman" w:cs="Arial"/>
                <w:b/>
                <w:bCs/>
                <w:color w:val="000000"/>
                <w:sz w:val="20"/>
                <w:szCs w:val="20"/>
                <w:lang w:eastAsia="en-GB"/>
              </w:rPr>
            </w:pPr>
            <w:r w:rsidRPr="00CC65C2">
              <w:rPr>
                <w:rFonts w:eastAsia="Times New Roman" w:cs="Arial"/>
                <w:b/>
                <w:bCs/>
                <w:color w:val="000000"/>
                <w:sz w:val="20"/>
                <w:szCs w:val="20"/>
                <w:lang w:eastAsia="en-GB"/>
              </w:rPr>
              <w:t>No. of Bridges</w:t>
            </w:r>
          </w:p>
        </w:tc>
        <w:tc>
          <w:tcPr>
            <w:tcW w:w="678" w:type="pct"/>
            <w:shd w:val="clear" w:color="auto" w:fill="auto"/>
            <w:vAlign w:val="center"/>
            <w:hideMark/>
          </w:tcPr>
          <w:p w14:paraId="45DBF99F" w14:textId="77777777" w:rsidR="00CC65C2" w:rsidRPr="00CC65C2" w:rsidRDefault="00CC65C2" w:rsidP="00CC65C2">
            <w:pPr>
              <w:spacing w:after="0" w:line="240" w:lineRule="auto"/>
              <w:jc w:val="center"/>
              <w:rPr>
                <w:rFonts w:eastAsia="Times New Roman" w:cs="Arial"/>
                <w:b/>
                <w:bCs/>
                <w:color w:val="000000"/>
                <w:sz w:val="20"/>
                <w:szCs w:val="20"/>
                <w:lang w:eastAsia="en-GB"/>
              </w:rPr>
            </w:pPr>
            <w:r w:rsidRPr="00CC65C2">
              <w:rPr>
                <w:rFonts w:eastAsia="Times New Roman" w:cs="Arial"/>
                <w:b/>
                <w:bCs/>
                <w:color w:val="000000"/>
                <w:sz w:val="20"/>
                <w:szCs w:val="20"/>
                <w:lang w:eastAsia="en-GB"/>
              </w:rPr>
              <w:t>Mar-20</w:t>
            </w:r>
          </w:p>
        </w:tc>
        <w:tc>
          <w:tcPr>
            <w:tcW w:w="678" w:type="pct"/>
            <w:shd w:val="clear" w:color="auto" w:fill="auto"/>
            <w:vAlign w:val="center"/>
            <w:hideMark/>
          </w:tcPr>
          <w:p w14:paraId="230433FC" w14:textId="77777777" w:rsidR="00CC65C2" w:rsidRPr="00CC65C2" w:rsidRDefault="00CC65C2" w:rsidP="00CC65C2">
            <w:pPr>
              <w:spacing w:after="0" w:line="240" w:lineRule="auto"/>
              <w:jc w:val="center"/>
              <w:rPr>
                <w:rFonts w:eastAsia="Times New Roman" w:cs="Arial"/>
                <w:b/>
                <w:bCs/>
                <w:color w:val="000000"/>
                <w:sz w:val="20"/>
                <w:szCs w:val="20"/>
                <w:lang w:eastAsia="en-GB"/>
              </w:rPr>
            </w:pPr>
            <w:r w:rsidRPr="00CC65C2">
              <w:rPr>
                <w:rFonts w:eastAsia="Times New Roman" w:cs="Arial"/>
                <w:b/>
                <w:bCs/>
                <w:color w:val="000000"/>
                <w:sz w:val="20"/>
                <w:szCs w:val="20"/>
                <w:lang w:eastAsia="en-GB"/>
              </w:rPr>
              <w:t>Mar-21</w:t>
            </w:r>
          </w:p>
        </w:tc>
        <w:tc>
          <w:tcPr>
            <w:tcW w:w="678" w:type="pct"/>
            <w:shd w:val="clear" w:color="auto" w:fill="auto"/>
            <w:vAlign w:val="center"/>
            <w:hideMark/>
          </w:tcPr>
          <w:p w14:paraId="734B219C" w14:textId="77777777" w:rsidR="00CC65C2" w:rsidRPr="00CC65C2" w:rsidRDefault="00CC65C2" w:rsidP="00CC65C2">
            <w:pPr>
              <w:spacing w:after="0" w:line="240" w:lineRule="auto"/>
              <w:jc w:val="center"/>
              <w:rPr>
                <w:rFonts w:eastAsia="Times New Roman" w:cs="Arial"/>
                <w:b/>
                <w:bCs/>
                <w:color w:val="000000"/>
                <w:sz w:val="20"/>
                <w:szCs w:val="20"/>
                <w:lang w:eastAsia="en-GB"/>
              </w:rPr>
            </w:pPr>
            <w:r w:rsidRPr="00CC65C2">
              <w:rPr>
                <w:rFonts w:eastAsia="Times New Roman" w:cs="Arial"/>
                <w:b/>
                <w:bCs/>
                <w:color w:val="000000"/>
                <w:sz w:val="20"/>
                <w:szCs w:val="20"/>
                <w:lang w:eastAsia="en-GB"/>
              </w:rPr>
              <w:t>Mar-22</w:t>
            </w:r>
          </w:p>
        </w:tc>
      </w:tr>
      <w:tr w:rsidR="00CC65C2" w:rsidRPr="00CC65C2" w14:paraId="6940450A" w14:textId="77777777" w:rsidTr="00E577E9">
        <w:trPr>
          <w:trHeight w:val="20"/>
        </w:trPr>
        <w:tc>
          <w:tcPr>
            <w:tcW w:w="1487" w:type="pct"/>
            <w:shd w:val="clear" w:color="auto" w:fill="auto"/>
            <w:noWrap/>
            <w:vAlign w:val="center"/>
            <w:hideMark/>
          </w:tcPr>
          <w:p w14:paraId="7A60E7B9" w14:textId="77777777" w:rsidR="00CC65C2" w:rsidRPr="00CC65C2" w:rsidRDefault="00CC65C2" w:rsidP="00CC65C2">
            <w:pPr>
              <w:spacing w:after="0" w:line="240" w:lineRule="auto"/>
              <w:rPr>
                <w:rFonts w:eastAsia="Times New Roman" w:cs="Arial"/>
                <w:color w:val="000000"/>
                <w:sz w:val="20"/>
                <w:szCs w:val="20"/>
                <w:lang w:eastAsia="en-GB"/>
              </w:rPr>
            </w:pPr>
            <w:r w:rsidRPr="00CC65C2">
              <w:rPr>
                <w:rFonts w:eastAsia="Times New Roman" w:cs="Arial"/>
                <w:color w:val="000000"/>
                <w:sz w:val="20"/>
                <w:szCs w:val="20"/>
                <w:lang w:eastAsia="en-GB"/>
              </w:rPr>
              <w:t>Burnley</w:t>
            </w:r>
          </w:p>
        </w:tc>
        <w:tc>
          <w:tcPr>
            <w:tcW w:w="1480" w:type="pct"/>
            <w:shd w:val="clear" w:color="auto" w:fill="auto"/>
            <w:noWrap/>
            <w:vAlign w:val="center"/>
            <w:hideMark/>
          </w:tcPr>
          <w:p w14:paraId="72A691E6"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134</w:t>
            </w:r>
          </w:p>
        </w:tc>
        <w:tc>
          <w:tcPr>
            <w:tcW w:w="678" w:type="pct"/>
            <w:shd w:val="clear" w:color="000000" w:fill="92D050"/>
            <w:noWrap/>
            <w:vAlign w:val="center"/>
            <w:hideMark/>
          </w:tcPr>
          <w:p w14:paraId="7B3821C2"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80.4</w:t>
            </w:r>
          </w:p>
        </w:tc>
        <w:tc>
          <w:tcPr>
            <w:tcW w:w="678" w:type="pct"/>
            <w:shd w:val="clear" w:color="000000" w:fill="92D050"/>
            <w:vAlign w:val="center"/>
            <w:hideMark/>
          </w:tcPr>
          <w:p w14:paraId="3373FD66"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80.4</w:t>
            </w:r>
          </w:p>
        </w:tc>
        <w:tc>
          <w:tcPr>
            <w:tcW w:w="678" w:type="pct"/>
            <w:shd w:val="clear" w:color="000000" w:fill="FFFF00"/>
            <w:vAlign w:val="center"/>
            <w:hideMark/>
          </w:tcPr>
          <w:p w14:paraId="03CCF784"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79.27</w:t>
            </w:r>
          </w:p>
        </w:tc>
      </w:tr>
      <w:tr w:rsidR="00CC65C2" w:rsidRPr="00CC65C2" w14:paraId="4F46171B" w14:textId="77777777" w:rsidTr="00E577E9">
        <w:trPr>
          <w:trHeight w:val="20"/>
        </w:trPr>
        <w:tc>
          <w:tcPr>
            <w:tcW w:w="1487" w:type="pct"/>
            <w:shd w:val="clear" w:color="auto" w:fill="auto"/>
            <w:noWrap/>
            <w:vAlign w:val="center"/>
            <w:hideMark/>
          </w:tcPr>
          <w:p w14:paraId="61A5726A" w14:textId="77777777" w:rsidR="00CC65C2" w:rsidRPr="00CC65C2" w:rsidRDefault="00CC65C2" w:rsidP="00CC65C2">
            <w:pPr>
              <w:spacing w:after="0" w:line="240" w:lineRule="auto"/>
              <w:rPr>
                <w:rFonts w:eastAsia="Times New Roman" w:cs="Arial"/>
                <w:color w:val="000000"/>
                <w:sz w:val="20"/>
                <w:szCs w:val="20"/>
                <w:lang w:eastAsia="en-GB"/>
              </w:rPr>
            </w:pPr>
            <w:r w:rsidRPr="00CC65C2">
              <w:rPr>
                <w:rFonts w:eastAsia="Times New Roman" w:cs="Arial"/>
                <w:color w:val="000000"/>
                <w:sz w:val="20"/>
                <w:szCs w:val="20"/>
                <w:lang w:eastAsia="en-GB"/>
              </w:rPr>
              <w:t>Chorley</w:t>
            </w:r>
          </w:p>
        </w:tc>
        <w:tc>
          <w:tcPr>
            <w:tcW w:w="1480" w:type="pct"/>
            <w:shd w:val="clear" w:color="auto" w:fill="auto"/>
            <w:noWrap/>
            <w:vAlign w:val="center"/>
            <w:hideMark/>
          </w:tcPr>
          <w:p w14:paraId="232327EC"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109</w:t>
            </w:r>
          </w:p>
        </w:tc>
        <w:tc>
          <w:tcPr>
            <w:tcW w:w="678" w:type="pct"/>
            <w:shd w:val="clear" w:color="000000" w:fill="92D050"/>
            <w:noWrap/>
            <w:vAlign w:val="center"/>
            <w:hideMark/>
          </w:tcPr>
          <w:p w14:paraId="16BF534A"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87.9</w:t>
            </w:r>
          </w:p>
        </w:tc>
        <w:tc>
          <w:tcPr>
            <w:tcW w:w="678" w:type="pct"/>
            <w:shd w:val="clear" w:color="000000" w:fill="92D050"/>
            <w:vAlign w:val="center"/>
            <w:hideMark/>
          </w:tcPr>
          <w:p w14:paraId="44EB0D75"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86.5</w:t>
            </w:r>
          </w:p>
        </w:tc>
        <w:tc>
          <w:tcPr>
            <w:tcW w:w="678" w:type="pct"/>
            <w:shd w:val="clear" w:color="000000" w:fill="92D050"/>
            <w:vAlign w:val="center"/>
            <w:hideMark/>
          </w:tcPr>
          <w:p w14:paraId="0870179A"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85.46</w:t>
            </w:r>
          </w:p>
        </w:tc>
      </w:tr>
      <w:tr w:rsidR="00CC65C2" w:rsidRPr="00CC65C2" w14:paraId="3E82CD78" w14:textId="77777777" w:rsidTr="00E577E9">
        <w:trPr>
          <w:trHeight w:val="20"/>
        </w:trPr>
        <w:tc>
          <w:tcPr>
            <w:tcW w:w="1487" w:type="pct"/>
            <w:shd w:val="clear" w:color="auto" w:fill="auto"/>
            <w:noWrap/>
            <w:vAlign w:val="center"/>
            <w:hideMark/>
          </w:tcPr>
          <w:p w14:paraId="4EF14E6F" w14:textId="77777777" w:rsidR="00CC65C2" w:rsidRPr="00CC65C2" w:rsidRDefault="00CC65C2" w:rsidP="00CC65C2">
            <w:pPr>
              <w:spacing w:after="0" w:line="240" w:lineRule="auto"/>
              <w:rPr>
                <w:rFonts w:eastAsia="Times New Roman" w:cs="Arial"/>
                <w:color w:val="000000"/>
                <w:sz w:val="20"/>
                <w:szCs w:val="20"/>
                <w:lang w:eastAsia="en-GB"/>
              </w:rPr>
            </w:pPr>
            <w:r w:rsidRPr="00CC65C2">
              <w:rPr>
                <w:rFonts w:eastAsia="Times New Roman" w:cs="Arial"/>
                <w:color w:val="000000"/>
                <w:sz w:val="20"/>
                <w:szCs w:val="20"/>
                <w:lang w:eastAsia="en-GB"/>
              </w:rPr>
              <w:t>Fylde</w:t>
            </w:r>
          </w:p>
        </w:tc>
        <w:tc>
          <w:tcPr>
            <w:tcW w:w="1480" w:type="pct"/>
            <w:shd w:val="clear" w:color="auto" w:fill="auto"/>
            <w:noWrap/>
            <w:vAlign w:val="center"/>
            <w:hideMark/>
          </w:tcPr>
          <w:p w14:paraId="1A5ADA2F"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49</w:t>
            </w:r>
          </w:p>
        </w:tc>
        <w:tc>
          <w:tcPr>
            <w:tcW w:w="678" w:type="pct"/>
            <w:shd w:val="clear" w:color="000000" w:fill="92D050"/>
            <w:noWrap/>
            <w:vAlign w:val="center"/>
            <w:hideMark/>
          </w:tcPr>
          <w:p w14:paraId="2A70F918"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82</w:t>
            </w:r>
          </w:p>
        </w:tc>
        <w:tc>
          <w:tcPr>
            <w:tcW w:w="678" w:type="pct"/>
            <w:shd w:val="clear" w:color="000000" w:fill="92D050"/>
            <w:vAlign w:val="center"/>
            <w:hideMark/>
          </w:tcPr>
          <w:p w14:paraId="4B10D427"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81.6</w:t>
            </w:r>
          </w:p>
        </w:tc>
        <w:tc>
          <w:tcPr>
            <w:tcW w:w="678" w:type="pct"/>
            <w:shd w:val="clear" w:color="000000" w:fill="92D050"/>
            <w:vAlign w:val="center"/>
            <w:hideMark/>
          </w:tcPr>
          <w:p w14:paraId="5FA7AC1D"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81.87</w:t>
            </w:r>
          </w:p>
        </w:tc>
      </w:tr>
      <w:tr w:rsidR="00CC65C2" w:rsidRPr="00CC65C2" w14:paraId="12C78FCC" w14:textId="77777777" w:rsidTr="00E577E9">
        <w:trPr>
          <w:trHeight w:val="20"/>
        </w:trPr>
        <w:tc>
          <w:tcPr>
            <w:tcW w:w="1487" w:type="pct"/>
            <w:shd w:val="clear" w:color="auto" w:fill="auto"/>
            <w:noWrap/>
            <w:vAlign w:val="center"/>
            <w:hideMark/>
          </w:tcPr>
          <w:p w14:paraId="3B1154E1" w14:textId="77777777" w:rsidR="00CC65C2" w:rsidRPr="00CC65C2" w:rsidRDefault="00CC65C2" w:rsidP="00CC65C2">
            <w:pPr>
              <w:spacing w:after="0" w:line="240" w:lineRule="auto"/>
              <w:rPr>
                <w:rFonts w:eastAsia="Times New Roman" w:cs="Arial"/>
                <w:color w:val="000000"/>
                <w:sz w:val="20"/>
                <w:szCs w:val="20"/>
                <w:lang w:eastAsia="en-GB"/>
              </w:rPr>
            </w:pPr>
            <w:r w:rsidRPr="00CC65C2">
              <w:rPr>
                <w:rFonts w:eastAsia="Times New Roman" w:cs="Arial"/>
                <w:color w:val="000000"/>
                <w:sz w:val="20"/>
                <w:szCs w:val="20"/>
                <w:lang w:eastAsia="en-GB"/>
              </w:rPr>
              <w:t>Hyndburn</w:t>
            </w:r>
          </w:p>
        </w:tc>
        <w:tc>
          <w:tcPr>
            <w:tcW w:w="1480" w:type="pct"/>
            <w:shd w:val="clear" w:color="auto" w:fill="auto"/>
            <w:noWrap/>
            <w:vAlign w:val="center"/>
            <w:hideMark/>
          </w:tcPr>
          <w:p w14:paraId="22F1FEE0"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78</w:t>
            </w:r>
          </w:p>
        </w:tc>
        <w:tc>
          <w:tcPr>
            <w:tcW w:w="678" w:type="pct"/>
            <w:shd w:val="clear" w:color="000000" w:fill="FFFF00"/>
            <w:noWrap/>
            <w:vAlign w:val="center"/>
            <w:hideMark/>
          </w:tcPr>
          <w:p w14:paraId="38CBA7A0"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70.8</w:t>
            </w:r>
          </w:p>
        </w:tc>
        <w:tc>
          <w:tcPr>
            <w:tcW w:w="678" w:type="pct"/>
            <w:shd w:val="clear" w:color="000000" w:fill="FFFF00"/>
            <w:vAlign w:val="center"/>
            <w:hideMark/>
          </w:tcPr>
          <w:p w14:paraId="77EA6D34"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69.9</w:t>
            </w:r>
          </w:p>
        </w:tc>
        <w:tc>
          <w:tcPr>
            <w:tcW w:w="678" w:type="pct"/>
            <w:shd w:val="clear" w:color="000000" w:fill="FFFF00"/>
            <w:vAlign w:val="center"/>
            <w:hideMark/>
          </w:tcPr>
          <w:p w14:paraId="776C5A0D"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71</w:t>
            </w:r>
          </w:p>
        </w:tc>
      </w:tr>
      <w:tr w:rsidR="00CC65C2" w:rsidRPr="00CC65C2" w14:paraId="75FE4ABD" w14:textId="77777777" w:rsidTr="00E577E9">
        <w:trPr>
          <w:trHeight w:val="20"/>
        </w:trPr>
        <w:tc>
          <w:tcPr>
            <w:tcW w:w="1487" w:type="pct"/>
            <w:shd w:val="clear" w:color="auto" w:fill="auto"/>
            <w:noWrap/>
            <w:vAlign w:val="center"/>
            <w:hideMark/>
          </w:tcPr>
          <w:p w14:paraId="0CE44E51" w14:textId="77777777" w:rsidR="00CC65C2" w:rsidRPr="00CC65C2" w:rsidRDefault="00CC65C2" w:rsidP="00CC65C2">
            <w:pPr>
              <w:spacing w:after="0" w:line="240" w:lineRule="auto"/>
              <w:rPr>
                <w:rFonts w:eastAsia="Times New Roman" w:cs="Arial"/>
                <w:color w:val="000000"/>
                <w:sz w:val="20"/>
                <w:szCs w:val="20"/>
                <w:lang w:eastAsia="en-GB"/>
              </w:rPr>
            </w:pPr>
            <w:r w:rsidRPr="00CC65C2">
              <w:rPr>
                <w:rFonts w:eastAsia="Times New Roman" w:cs="Arial"/>
                <w:color w:val="000000"/>
                <w:sz w:val="20"/>
                <w:szCs w:val="20"/>
                <w:lang w:eastAsia="en-GB"/>
              </w:rPr>
              <w:t>Lancaster</w:t>
            </w:r>
          </w:p>
        </w:tc>
        <w:tc>
          <w:tcPr>
            <w:tcW w:w="1480" w:type="pct"/>
            <w:shd w:val="clear" w:color="auto" w:fill="auto"/>
            <w:noWrap/>
            <w:vAlign w:val="center"/>
            <w:hideMark/>
          </w:tcPr>
          <w:p w14:paraId="2D9D3EA9"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269</w:t>
            </w:r>
          </w:p>
        </w:tc>
        <w:tc>
          <w:tcPr>
            <w:tcW w:w="678" w:type="pct"/>
            <w:shd w:val="clear" w:color="000000" w:fill="92D050"/>
            <w:noWrap/>
            <w:vAlign w:val="center"/>
            <w:hideMark/>
          </w:tcPr>
          <w:p w14:paraId="0479ACF2"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83.2</w:t>
            </w:r>
          </w:p>
        </w:tc>
        <w:tc>
          <w:tcPr>
            <w:tcW w:w="678" w:type="pct"/>
            <w:shd w:val="clear" w:color="000000" w:fill="92D050"/>
            <w:vAlign w:val="center"/>
            <w:hideMark/>
          </w:tcPr>
          <w:p w14:paraId="4AEC6155"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83.4</w:t>
            </w:r>
          </w:p>
        </w:tc>
        <w:tc>
          <w:tcPr>
            <w:tcW w:w="678" w:type="pct"/>
            <w:shd w:val="clear" w:color="000000" w:fill="92D050"/>
            <w:vAlign w:val="center"/>
            <w:hideMark/>
          </w:tcPr>
          <w:p w14:paraId="695ED42A"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84.02</w:t>
            </w:r>
          </w:p>
        </w:tc>
      </w:tr>
      <w:tr w:rsidR="00CC65C2" w:rsidRPr="00CC65C2" w14:paraId="5F0C3868" w14:textId="77777777" w:rsidTr="00E577E9">
        <w:trPr>
          <w:trHeight w:val="20"/>
        </w:trPr>
        <w:tc>
          <w:tcPr>
            <w:tcW w:w="1487" w:type="pct"/>
            <w:shd w:val="clear" w:color="auto" w:fill="auto"/>
            <w:noWrap/>
            <w:vAlign w:val="center"/>
            <w:hideMark/>
          </w:tcPr>
          <w:p w14:paraId="37861BB0" w14:textId="77777777" w:rsidR="00CC65C2" w:rsidRPr="00CC65C2" w:rsidRDefault="00CC65C2" w:rsidP="00CC65C2">
            <w:pPr>
              <w:spacing w:after="0" w:line="240" w:lineRule="auto"/>
              <w:rPr>
                <w:rFonts w:eastAsia="Times New Roman" w:cs="Arial"/>
                <w:color w:val="000000"/>
                <w:sz w:val="20"/>
                <w:szCs w:val="20"/>
                <w:lang w:eastAsia="en-GB"/>
              </w:rPr>
            </w:pPr>
            <w:r w:rsidRPr="00CC65C2">
              <w:rPr>
                <w:rFonts w:eastAsia="Times New Roman" w:cs="Arial"/>
                <w:color w:val="000000"/>
                <w:sz w:val="20"/>
                <w:szCs w:val="20"/>
                <w:lang w:eastAsia="en-GB"/>
              </w:rPr>
              <w:t>Pendle</w:t>
            </w:r>
          </w:p>
        </w:tc>
        <w:tc>
          <w:tcPr>
            <w:tcW w:w="1480" w:type="pct"/>
            <w:shd w:val="clear" w:color="auto" w:fill="auto"/>
            <w:noWrap/>
            <w:vAlign w:val="center"/>
            <w:hideMark/>
          </w:tcPr>
          <w:p w14:paraId="2EE0FF7D"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157</w:t>
            </w:r>
          </w:p>
        </w:tc>
        <w:tc>
          <w:tcPr>
            <w:tcW w:w="678" w:type="pct"/>
            <w:shd w:val="clear" w:color="000000" w:fill="92D050"/>
            <w:noWrap/>
            <w:vAlign w:val="center"/>
            <w:hideMark/>
          </w:tcPr>
          <w:p w14:paraId="08B61C01"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83.9</w:t>
            </w:r>
          </w:p>
        </w:tc>
        <w:tc>
          <w:tcPr>
            <w:tcW w:w="678" w:type="pct"/>
            <w:shd w:val="clear" w:color="000000" w:fill="92D050"/>
            <w:vAlign w:val="center"/>
            <w:hideMark/>
          </w:tcPr>
          <w:p w14:paraId="4D5D11AD"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83.5</w:t>
            </w:r>
          </w:p>
        </w:tc>
        <w:tc>
          <w:tcPr>
            <w:tcW w:w="678" w:type="pct"/>
            <w:shd w:val="clear" w:color="000000" w:fill="92D050"/>
            <w:vAlign w:val="center"/>
            <w:hideMark/>
          </w:tcPr>
          <w:p w14:paraId="067C0659"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83.3</w:t>
            </w:r>
          </w:p>
        </w:tc>
      </w:tr>
      <w:tr w:rsidR="00CC65C2" w:rsidRPr="00CC65C2" w14:paraId="2FD9FCE6" w14:textId="77777777" w:rsidTr="00E577E9">
        <w:trPr>
          <w:trHeight w:val="20"/>
        </w:trPr>
        <w:tc>
          <w:tcPr>
            <w:tcW w:w="1487" w:type="pct"/>
            <w:shd w:val="clear" w:color="auto" w:fill="auto"/>
            <w:noWrap/>
            <w:vAlign w:val="center"/>
            <w:hideMark/>
          </w:tcPr>
          <w:p w14:paraId="72DCD0D5" w14:textId="77777777" w:rsidR="00CC65C2" w:rsidRPr="00CC65C2" w:rsidRDefault="00CC65C2" w:rsidP="00CC65C2">
            <w:pPr>
              <w:spacing w:after="0" w:line="240" w:lineRule="auto"/>
              <w:rPr>
                <w:rFonts w:eastAsia="Times New Roman" w:cs="Arial"/>
                <w:color w:val="000000"/>
                <w:sz w:val="20"/>
                <w:szCs w:val="20"/>
                <w:lang w:eastAsia="en-GB"/>
              </w:rPr>
            </w:pPr>
            <w:r w:rsidRPr="00CC65C2">
              <w:rPr>
                <w:rFonts w:eastAsia="Times New Roman" w:cs="Arial"/>
                <w:color w:val="000000"/>
                <w:sz w:val="20"/>
                <w:szCs w:val="20"/>
                <w:lang w:eastAsia="en-GB"/>
              </w:rPr>
              <w:t>Preston</w:t>
            </w:r>
          </w:p>
        </w:tc>
        <w:tc>
          <w:tcPr>
            <w:tcW w:w="1480" w:type="pct"/>
            <w:shd w:val="clear" w:color="auto" w:fill="auto"/>
            <w:noWrap/>
            <w:vAlign w:val="center"/>
            <w:hideMark/>
          </w:tcPr>
          <w:p w14:paraId="1C448087"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143</w:t>
            </w:r>
          </w:p>
        </w:tc>
        <w:tc>
          <w:tcPr>
            <w:tcW w:w="678" w:type="pct"/>
            <w:shd w:val="clear" w:color="000000" w:fill="FFFF00"/>
            <w:noWrap/>
            <w:vAlign w:val="center"/>
            <w:hideMark/>
          </w:tcPr>
          <w:p w14:paraId="0B038C58"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77</w:t>
            </w:r>
          </w:p>
        </w:tc>
        <w:tc>
          <w:tcPr>
            <w:tcW w:w="678" w:type="pct"/>
            <w:shd w:val="clear" w:color="000000" w:fill="FFFF00"/>
            <w:vAlign w:val="center"/>
            <w:hideMark/>
          </w:tcPr>
          <w:p w14:paraId="222BC285"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76</w:t>
            </w:r>
          </w:p>
        </w:tc>
        <w:tc>
          <w:tcPr>
            <w:tcW w:w="678" w:type="pct"/>
            <w:shd w:val="clear" w:color="000000" w:fill="FFFF00"/>
            <w:vAlign w:val="center"/>
            <w:hideMark/>
          </w:tcPr>
          <w:p w14:paraId="03D224CA"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75.91</w:t>
            </w:r>
          </w:p>
        </w:tc>
      </w:tr>
      <w:tr w:rsidR="00CC65C2" w:rsidRPr="00CC65C2" w14:paraId="189928D5" w14:textId="77777777" w:rsidTr="00E577E9">
        <w:trPr>
          <w:trHeight w:val="20"/>
        </w:trPr>
        <w:tc>
          <w:tcPr>
            <w:tcW w:w="1487" w:type="pct"/>
            <w:shd w:val="clear" w:color="auto" w:fill="auto"/>
            <w:noWrap/>
            <w:vAlign w:val="center"/>
            <w:hideMark/>
          </w:tcPr>
          <w:p w14:paraId="58C7E124" w14:textId="77777777" w:rsidR="00CC65C2" w:rsidRPr="00CC65C2" w:rsidRDefault="00CC65C2" w:rsidP="00CC65C2">
            <w:pPr>
              <w:spacing w:after="0" w:line="240" w:lineRule="auto"/>
              <w:rPr>
                <w:rFonts w:eastAsia="Times New Roman" w:cs="Arial"/>
                <w:color w:val="000000"/>
                <w:sz w:val="20"/>
                <w:szCs w:val="20"/>
                <w:lang w:eastAsia="en-GB"/>
              </w:rPr>
            </w:pPr>
            <w:r w:rsidRPr="00CC65C2">
              <w:rPr>
                <w:rFonts w:eastAsia="Times New Roman" w:cs="Arial"/>
                <w:color w:val="000000"/>
                <w:sz w:val="20"/>
                <w:szCs w:val="20"/>
                <w:lang w:eastAsia="en-GB"/>
              </w:rPr>
              <w:t>Ribble Valley</w:t>
            </w:r>
          </w:p>
        </w:tc>
        <w:tc>
          <w:tcPr>
            <w:tcW w:w="1480" w:type="pct"/>
            <w:shd w:val="clear" w:color="auto" w:fill="auto"/>
            <w:noWrap/>
            <w:vAlign w:val="center"/>
            <w:hideMark/>
          </w:tcPr>
          <w:p w14:paraId="0714F6E7"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265</w:t>
            </w:r>
          </w:p>
        </w:tc>
        <w:tc>
          <w:tcPr>
            <w:tcW w:w="678" w:type="pct"/>
            <w:shd w:val="clear" w:color="000000" w:fill="FFFF00"/>
            <w:noWrap/>
            <w:vAlign w:val="center"/>
            <w:hideMark/>
          </w:tcPr>
          <w:p w14:paraId="4A50A0B5"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77</w:t>
            </w:r>
          </w:p>
        </w:tc>
        <w:tc>
          <w:tcPr>
            <w:tcW w:w="678" w:type="pct"/>
            <w:shd w:val="clear" w:color="000000" w:fill="FFFF00"/>
            <w:vAlign w:val="center"/>
            <w:hideMark/>
          </w:tcPr>
          <w:p w14:paraId="123220B7"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77.6</w:t>
            </w:r>
          </w:p>
        </w:tc>
        <w:tc>
          <w:tcPr>
            <w:tcW w:w="678" w:type="pct"/>
            <w:shd w:val="clear" w:color="000000" w:fill="FFFF00"/>
            <w:vAlign w:val="center"/>
            <w:hideMark/>
          </w:tcPr>
          <w:p w14:paraId="281DC19B"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77.15</w:t>
            </w:r>
          </w:p>
        </w:tc>
      </w:tr>
      <w:tr w:rsidR="00CC65C2" w:rsidRPr="00CC65C2" w14:paraId="7D7663CF" w14:textId="77777777" w:rsidTr="00E577E9">
        <w:trPr>
          <w:trHeight w:val="20"/>
        </w:trPr>
        <w:tc>
          <w:tcPr>
            <w:tcW w:w="1487" w:type="pct"/>
            <w:shd w:val="clear" w:color="auto" w:fill="auto"/>
            <w:noWrap/>
            <w:vAlign w:val="center"/>
            <w:hideMark/>
          </w:tcPr>
          <w:p w14:paraId="46C03ED5" w14:textId="77777777" w:rsidR="00CC65C2" w:rsidRPr="00CC65C2" w:rsidRDefault="00CC65C2" w:rsidP="00CC65C2">
            <w:pPr>
              <w:spacing w:after="0" w:line="240" w:lineRule="auto"/>
              <w:rPr>
                <w:rFonts w:eastAsia="Times New Roman" w:cs="Arial"/>
                <w:color w:val="000000"/>
                <w:sz w:val="20"/>
                <w:szCs w:val="20"/>
                <w:lang w:eastAsia="en-GB"/>
              </w:rPr>
            </w:pPr>
            <w:r w:rsidRPr="00CC65C2">
              <w:rPr>
                <w:rFonts w:eastAsia="Times New Roman" w:cs="Arial"/>
                <w:color w:val="000000"/>
                <w:sz w:val="20"/>
                <w:szCs w:val="20"/>
                <w:lang w:eastAsia="en-GB"/>
              </w:rPr>
              <w:t>Rossendale</w:t>
            </w:r>
          </w:p>
        </w:tc>
        <w:tc>
          <w:tcPr>
            <w:tcW w:w="1480" w:type="pct"/>
            <w:shd w:val="clear" w:color="auto" w:fill="auto"/>
            <w:noWrap/>
            <w:vAlign w:val="center"/>
            <w:hideMark/>
          </w:tcPr>
          <w:p w14:paraId="583747D8"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159</w:t>
            </w:r>
          </w:p>
        </w:tc>
        <w:tc>
          <w:tcPr>
            <w:tcW w:w="678" w:type="pct"/>
            <w:shd w:val="clear" w:color="000000" w:fill="FFFF00"/>
            <w:noWrap/>
            <w:vAlign w:val="center"/>
            <w:hideMark/>
          </w:tcPr>
          <w:p w14:paraId="5BCC1AD5"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78.1</w:t>
            </w:r>
          </w:p>
        </w:tc>
        <w:tc>
          <w:tcPr>
            <w:tcW w:w="678" w:type="pct"/>
            <w:shd w:val="clear" w:color="000000" w:fill="FFFF00"/>
            <w:vAlign w:val="center"/>
            <w:hideMark/>
          </w:tcPr>
          <w:p w14:paraId="402E56C3"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77.1</w:t>
            </w:r>
          </w:p>
        </w:tc>
        <w:tc>
          <w:tcPr>
            <w:tcW w:w="678" w:type="pct"/>
            <w:shd w:val="clear" w:color="000000" w:fill="FFFF00"/>
            <w:vAlign w:val="center"/>
            <w:hideMark/>
          </w:tcPr>
          <w:p w14:paraId="4CC35A92"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77.71</w:t>
            </w:r>
          </w:p>
        </w:tc>
      </w:tr>
      <w:tr w:rsidR="00CC65C2" w:rsidRPr="00CC65C2" w14:paraId="5B917EE6" w14:textId="77777777" w:rsidTr="00E577E9">
        <w:trPr>
          <w:trHeight w:val="20"/>
        </w:trPr>
        <w:tc>
          <w:tcPr>
            <w:tcW w:w="1487" w:type="pct"/>
            <w:shd w:val="clear" w:color="auto" w:fill="auto"/>
            <w:noWrap/>
            <w:vAlign w:val="center"/>
            <w:hideMark/>
          </w:tcPr>
          <w:p w14:paraId="41DFF50F" w14:textId="77777777" w:rsidR="00CC65C2" w:rsidRPr="00CC65C2" w:rsidRDefault="00CC65C2" w:rsidP="00CC65C2">
            <w:pPr>
              <w:spacing w:after="0" w:line="240" w:lineRule="auto"/>
              <w:rPr>
                <w:rFonts w:eastAsia="Times New Roman" w:cs="Arial"/>
                <w:color w:val="000000"/>
                <w:sz w:val="20"/>
                <w:szCs w:val="20"/>
                <w:lang w:eastAsia="en-GB"/>
              </w:rPr>
            </w:pPr>
            <w:r w:rsidRPr="00CC65C2">
              <w:rPr>
                <w:rFonts w:eastAsia="Times New Roman" w:cs="Arial"/>
                <w:color w:val="000000"/>
                <w:sz w:val="20"/>
                <w:szCs w:val="20"/>
                <w:lang w:eastAsia="en-GB"/>
              </w:rPr>
              <w:t>South Ribble</w:t>
            </w:r>
          </w:p>
        </w:tc>
        <w:tc>
          <w:tcPr>
            <w:tcW w:w="1480" w:type="pct"/>
            <w:shd w:val="clear" w:color="auto" w:fill="auto"/>
            <w:noWrap/>
            <w:vAlign w:val="center"/>
            <w:hideMark/>
          </w:tcPr>
          <w:p w14:paraId="47C919D7"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88</w:t>
            </w:r>
          </w:p>
        </w:tc>
        <w:tc>
          <w:tcPr>
            <w:tcW w:w="678" w:type="pct"/>
            <w:shd w:val="clear" w:color="000000" w:fill="FFFF00"/>
            <w:noWrap/>
            <w:vAlign w:val="center"/>
            <w:hideMark/>
          </w:tcPr>
          <w:p w14:paraId="08F11B56"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78.6</w:t>
            </w:r>
          </w:p>
        </w:tc>
        <w:tc>
          <w:tcPr>
            <w:tcW w:w="678" w:type="pct"/>
            <w:shd w:val="clear" w:color="000000" w:fill="FFFF00"/>
            <w:vAlign w:val="center"/>
            <w:hideMark/>
          </w:tcPr>
          <w:p w14:paraId="24B257A2"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77.4</w:t>
            </w:r>
          </w:p>
        </w:tc>
        <w:tc>
          <w:tcPr>
            <w:tcW w:w="678" w:type="pct"/>
            <w:shd w:val="clear" w:color="000000" w:fill="FFFF00"/>
            <w:vAlign w:val="center"/>
            <w:hideMark/>
          </w:tcPr>
          <w:p w14:paraId="68D8ADD4"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76.97</w:t>
            </w:r>
          </w:p>
        </w:tc>
      </w:tr>
      <w:tr w:rsidR="00CC65C2" w:rsidRPr="00CC65C2" w14:paraId="4C1B8B5B" w14:textId="77777777" w:rsidTr="00E577E9">
        <w:trPr>
          <w:trHeight w:val="20"/>
        </w:trPr>
        <w:tc>
          <w:tcPr>
            <w:tcW w:w="1487" w:type="pct"/>
            <w:shd w:val="clear" w:color="auto" w:fill="auto"/>
            <w:noWrap/>
            <w:vAlign w:val="center"/>
            <w:hideMark/>
          </w:tcPr>
          <w:p w14:paraId="77BE1212" w14:textId="77777777" w:rsidR="00CC65C2" w:rsidRPr="00CC65C2" w:rsidRDefault="00CC65C2" w:rsidP="00CC65C2">
            <w:pPr>
              <w:spacing w:after="0" w:line="240" w:lineRule="auto"/>
              <w:rPr>
                <w:rFonts w:eastAsia="Times New Roman" w:cs="Arial"/>
                <w:color w:val="000000"/>
                <w:sz w:val="20"/>
                <w:szCs w:val="20"/>
                <w:lang w:eastAsia="en-GB"/>
              </w:rPr>
            </w:pPr>
            <w:r w:rsidRPr="00CC65C2">
              <w:rPr>
                <w:rFonts w:eastAsia="Times New Roman" w:cs="Arial"/>
                <w:color w:val="000000"/>
                <w:sz w:val="20"/>
                <w:szCs w:val="20"/>
                <w:lang w:eastAsia="en-GB"/>
              </w:rPr>
              <w:t>West Lancashire</w:t>
            </w:r>
          </w:p>
        </w:tc>
        <w:tc>
          <w:tcPr>
            <w:tcW w:w="1480" w:type="pct"/>
            <w:shd w:val="clear" w:color="auto" w:fill="auto"/>
            <w:noWrap/>
            <w:vAlign w:val="center"/>
            <w:hideMark/>
          </w:tcPr>
          <w:p w14:paraId="51C8388B"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254</w:t>
            </w:r>
          </w:p>
        </w:tc>
        <w:tc>
          <w:tcPr>
            <w:tcW w:w="678" w:type="pct"/>
            <w:shd w:val="clear" w:color="000000" w:fill="92D050"/>
            <w:noWrap/>
            <w:vAlign w:val="center"/>
            <w:hideMark/>
          </w:tcPr>
          <w:p w14:paraId="092E1E04"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81.9</w:t>
            </w:r>
          </w:p>
        </w:tc>
        <w:tc>
          <w:tcPr>
            <w:tcW w:w="678" w:type="pct"/>
            <w:shd w:val="clear" w:color="000000" w:fill="92D050"/>
            <w:vAlign w:val="center"/>
            <w:hideMark/>
          </w:tcPr>
          <w:p w14:paraId="49423A0C"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81.9</w:t>
            </w:r>
          </w:p>
        </w:tc>
        <w:tc>
          <w:tcPr>
            <w:tcW w:w="678" w:type="pct"/>
            <w:shd w:val="clear" w:color="000000" w:fill="92D050"/>
            <w:vAlign w:val="center"/>
            <w:hideMark/>
          </w:tcPr>
          <w:p w14:paraId="0CB9B9DA"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81.86</w:t>
            </w:r>
          </w:p>
        </w:tc>
      </w:tr>
      <w:tr w:rsidR="00CC65C2" w:rsidRPr="00CC65C2" w14:paraId="6CDCE2E5" w14:textId="77777777" w:rsidTr="00E577E9">
        <w:trPr>
          <w:trHeight w:val="20"/>
        </w:trPr>
        <w:tc>
          <w:tcPr>
            <w:tcW w:w="1487" w:type="pct"/>
            <w:shd w:val="clear" w:color="auto" w:fill="auto"/>
            <w:noWrap/>
            <w:vAlign w:val="center"/>
            <w:hideMark/>
          </w:tcPr>
          <w:p w14:paraId="57BDED83" w14:textId="77777777" w:rsidR="00CC65C2" w:rsidRPr="00CC65C2" w:rsidRDefault="00CC65C2" w:rsidP="00CC65C2">
            <w:pPr>
              <w:spacing w:after="0" w:line="240" w:lineRule="auto"/>
              <w:rPr>
                <w:rFonts w:eastAsia="Times New Roman" w:cs="Arial"/>
                <w:color w:val="000000"/>
                <w:sz w:val="20"/>
                <w:szCs w:val="20"/>
                <w:lang w:eastAsia="en-GB"/>
              </w:rPr>
            </w:pPr>
            <w:r w:rsidRPr="00CC65C2">
              <w:rPr>
                <w:rFonts w:eastAsia="Times New Roman" w:cs="Arial"/>
                <w:color w:val="000000"/>
                <w:sz w:val="20"/>
                <w:szCs w:val="20"/>
                <w:lang w:eastAsia="en-GB"/>
              </w:rPr>
              <w:t>Wyre</w:t>
            </w:r>
          </w:p>
        </w:tc>
        <w:tc>
          <w:tcPr>
            <w:tcW w:w="1480" w:type="pct"/>
            <w:shd w:val="clear" w:color="auto" w:fill="auto"/>
            <w:noWrap/>
            <w:vAlign w:val="center"/>
            <w:hideMark/>
          </w:tcPr>
          <w:p w14:paraId="2C4D910F"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127</w:t>
            </w:r>
          </w:p>
        </w:tc>
        <w:tc>
          <w:tcPr>
            <w:tcW w:w="678" w:type="pct"/>
            <w:shd w:val="clear" w:color="000000" w:fill="92D050"/>
            <w:noWrap/>
            <w:vAlign w:val="center"/>
            <w:hideMark/>
          </w:tcPr>
          <w:p w14:paraId="36C2B774"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85.5</w:t>
            </w:r>
          </w:p>
        </w:tc>
        <w:tc>
          <w:tcPr>
            <w:tcW w:w="678" w:type="pct"/>
            <w:shd w:val="clear" w:color="000000" w:fill="92D050"/>
            <w:vAlign w:val="center"/>
            <w:hideMark/>
          </w:tcPr>
          <w:p w14:paraId="6704B029"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84.6</w:t>
            </w:r>
          </w:p>
        </w:tc>
        <w:tc>
          <w:tcPr>
            <w:tcW w:w="678" w:type="pct"/>
            <w:shd w:val="clear" w:color="000000" w:fill="92D050"/>
            <w:vAlign w:val="center"/>
            <w:hideMark/>
          </w:tcPr>
          <w:p w14:paraId="39E6F8A0"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84.76</w:t>
            </w:r>
          </w:p>
        </w:tc>
      </w:tr>
      <w:tr w:rsidR="00CC65C2" w:rsidRPr="00CC65C2" w14:paraId="15901841" w14:textId="77777777" w:rsidTr="00E577E9">
        <w:trPr>
          <w:trHeight w:val="20"/>
        </w:trPr>
        <w:tc>
          <w:tcPr>
            <w:tcW w:w="1487" w:type="pct"/>
            <w:shd w:val="clear" w:color="auto" w:fill="auto"/>
            <w:noWrap/>
            <w:vAlign w:val="center"/>
            <w:hideMark/>
          </w:tcPr>
          <w:p w14:paraId="70F9640C" w14:textId="77777777" w:rsidR="00CC65C2" w:rsidRPr="00CC65C2" w:rsidRDefault="00CC65C2" w:rsidP="00CC65C2">
            <w:pPr>
              <w:spacing w:after="0" w:line="240" w:lineRule="auto"/>
              <w:rPr>
                <w:rFonts w:eastAsia="Times New Roman" w:cs="Arial"/>
                <w:b/>
                <w:bCs/>
                <w:color w:val="000000"/>
                <w:sz w:val="20"/>
                <w:szCs w:val="20"/>
                <w:lang w:eastAsia="en-GB"/>
              </w:rPr>
            </w:pPr>
            <w:r w:rsidRPr="00CC65C2">
              <w:rPr>
                <w:rFonts w:eastAsia="Times New Roman" w:cs="Arial"/>
                <w:b/>
                <w:bCs/>
                <w:color w:val="000000"/>
                <w:sz w:val="20"/>
                <w:szCs w:val="20"/>
                <w:lang w:eastAsia="en-GB"/>
              </w:rPr>
              <w:t>Total</w:t>
            </w:r>
          </w:p>
        </w:tc>
        <w:tc>
          <w:tcPr>
            <w:tcW w:w="1480" w:type="pct"/>
            <w:shd w:val="clear" w:color="auto" w:fill="auto"/>
            <w:noWrap/>
            <w:vAlign w:val="center"/>
            <w:hideMark/>
          </w:tcPr>
          <w:p w14:paraId="2A80201D" w14:textId="77777777" w:rsidR="00CC65C2" w:rsidRPr="00CC65C2" w:rsidRDefault="00CC65C2" w:rsidP="00CC65C2">
            <w:pPr>
              <w:spacing w:after="0" w:line="240" w:lineRule="auto"/>
              <w:jc w:val="center"/>
              <w:rPr>
                <w:rFonts w:eastAsia="Times New Roman" w:cs="Arial"/>
                <w:b/>
                <w:bCs/>
                <w:color w:val="000000"/>
                <w:sz w:val="20"/>
                <w:szCs w:val="20"/>
                <w:lang w:eastAsia="en-GB"/>
              </w:rPr>
            </w:pPr>
            <w:r w:rsidRPr="00CC65C2">
              <w:rPr>
                <w:rFonts w:eastAsia="Times New Roman" w:cs="Arial"/>
                <w:b/>
                <w:bCs/>
                <w:color w:val="000000"/>
                <w:sz w:val="20"/>
                <w:szCs w:val="20"/>
                <w:lang w:eastAsia="en-GB"/>
              </w:rPr>
              <w:t>1832</w:t>
            </w:r>
          </w:p>
        </w:tc>
        <w:tc>
          <w:tcPr>
            <w:tcW w:w="678" w:type="pct"/>
            <w:shd w:val="clear" w:color="000000" w:fill="92D050"/>
            <w:noWrap/>
            <w:vAlign w:val="center"/>
            <w:hideMark/>
          </w:tcPr>
          <w:p w14:paraId="105CC6D7" w14:textId="77777777" w:rsidR="00CC65C2" w:rsidRPr="00CC65C2" w:rsidRDefault="00CC65C2" w:rsidP="00CC65C2">
            <w:pPr>
              <w:spacing w:after="0" w:line="240" w:lineRule="auto"/>
              <w:jc w:val="center"/>
              <w:rPr>
                <w:rFonts w:eastAsia="Times New Roman" w:cs="Arial"/>
                <w:b/>
                <w:bCs/>
                <w:color w:val="000000"/>
                <w:sz w:val="20"/>
                <w:szCs w:val="20"/>
                <w:lang w:eastAsia="en-GB"/>
              </w:rPr>
            </w:pPr>
            <w:r w:rsidRPr="00CC65C2">
              <w:rPr>
                <w:rFonts w:eastAsia="Times New Roman" w:cs="Arial"/>
                <w:b/>
                <w:bCs/>
                <w:color w:val="000000"/>
                <w:sz w:val="20"/>
                <w:szCs w:val="20"/>
                <w:lang w:eastAsia="en-GB"/>
              </w:rPr>
              <w:t>80.76</w:t>
            </w:r>
          </w:p>
        </w:tc>
        <w:tc>
          <w:tcPr>
            <w:tcW w:w="678" w:type="pct"/>
            <w:shd w:val="clear" w:color="000000" w:fill="92D050"/>
            <w:vAlign w:val="center"/>
            <w:hideMark/>
          </w:tcPr>
          <w:p w14:paraId="5244D276" w14:textId="77777777" w:rsidR="00CC65C2" w:rsidRPr="00CC65C2" w:rsidRDefault="00CC65C2" w:rsidP="00CC65C2">
            <w:pPr>
              <w:spacing w:after="0" w:line="240" w:lineRule="auto"/>
              <w:jc w:val="center"/>
              <w:rPr>
                <w:rFonts w:eastAsia="Times New Roman" w:cs="Arial"/>
                <w:b/>
                <w:bCs/>
                <w:color w:val="000000"/>
                <w:sz w:val="20"/>
                <w:szCs w:val="20"/>
                <w:lang w:eastAsia="en-GB"/>
              </w:rPr>
            </w:pPr>
            <w:r w:rsidRPr="00CC65C2">
              <w:rPr>
                <w:rFonts w:eastAsia="Times New Roman" w:cs="Arial"/>
                <w:b/>
                <w:bCs/>
                <w:color w:val="000000"/>
                <w:sz w:val="20"/>
                <w:szCs w:val="20"/>
                <w:lang w:eastAsia="en-GB"/>
              </w:rPr>
              <w:t>80.45</w:t>
            </w:r>
          </w:p>
        </w:tc>
        <w:tc>
          <w:tcPr>
            <w:tcW w:w="678" w:type="pct"/>
            <w:shd w:val="clear" w:color="000000" w:fill="92D050"/>
            <w:vAlign w:val="center"/>
            <w:hideMark/>
          </w:tcPr>
          <w:p w14:paraId="354AE716" w14:textId="77777777" w:rsidR="00CC65C2" w:rsidRPr="00CC65C2" w:rsidRDefault="00CC65C2" w:rsidP="00CC65C2">
            <w:pPr>
              <w:spacing w:after="0" w:line="240" w:lineRule="auto"/>
              <w:jc w:val="center"/>
              <w:rPr>
                <w:rFonts w:eastAsia="Times New Roman" w:cs="Arial"/>
                <w:b/>
                <w:bCs/>
                <w:color w:val="000000"/>
                <w:sz w:val="20"/>
                <w:szCs w:val="20"/>
                <w:lang w:eastAsia="en-GB"/>
              </w:rPr>
            </w:pPr>
            <w:r w:rsidRPr="00CC65C2">
              <w:rPr>
                <w:rFonts w:eastAsia="Times New Roman" w:cs="Arial"/>
                <w:b/>
                <w:bCs/>
                <w:color w:val="000000"/>
                <w:sz w:val="20"/>
                <w:szCs w:val="20"/>
                <w:lang w:eastAsia="en-GB"/>
              </w:rPr>
              <w:t>80.32</w:t>
            </w:r>
          </w:p>
        </w:tc>
      </w:tr>
    </w:tbl>
    <w:p w14:paraId="064BF26C" w14:textId="37013535" w:rsidR="00CC65C2" w:rsidRDefault="00CC65C2" w:rsidP="00936F7E">
      <w:pPr>
        <w:spacing w:after="0"/>
        <w:jc w:val="both"/>
        <w:rPr>
          <w:rFonts w:eastAsia="Times New Roman" w:cs="Arial"/>
          <w:b/>
          <w:bCs/>
          <w:szCs w:val="24"/>
        </w:rPr>
      </w:pPr>
    </w:p>
    <w:tbl>
      <w:tblPr>
        <w:tblW w:w="5000" w:type="pct"/>
        <w:tblLayout w:type="fixed"/>
        <w:tblLook w:val="04A0" w:firstRow="1" w:lastRow="0" w:firstColumn="1" w:lastColumn="0" w:noHBand="0" w:noVBand="1"/>
      </w:tblPr>
      <w:tblGrid>
        <w:gridCol w:w="1839"/>
        <w:gridCol w:w="1277"/>
        <w:gridCol w:w="993"/>
        <w:gridCol w:w="936"/>
        <w:gridCol w:w="936"/>
        <w:gridCol w:w="935"/>
      </w:tblGrid>
      <w:tr w:rsidR="00E577E9" w:rsidRPr="00CC65C2" w14:paraId="13C2371F" w14:textId="77777777" w:rsidTr="00E577E9">
        <w:trPr>
          <w:trHeight w:val="20"/>
        </w:trPr>
        <w:tc>
          <w:tcPr>
            <w:tcW w:w="1329" w:type="pct"/>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000000" w:fill="FFFFFF"/>
            <w:noWrap/>
            <w:vAlign w:val="center"/>
          </w:tcPr>
          <w:p w14:paraId="13CBBF4B" w14:textId="77777777" w:rsidR="00E577E9" w:rsidRPr="00CC65C2" w:rsidRDefault="00E577E9" w:rsidP="00CC65C2">
            <w:pPr>
              <w:spacing w:after="0" w:line="240" w:lineRule="auto"/>
              <w:jc w:val="center"/>
              <w:rPr>
                <w:rFonts w:eastAsia="Times New Roman" w:cs="Arial"/>
                <w:color w:val="000000"/>
                <w:sz w:val="20"/>
                <w:szCs w:val="20"/>
                <w:lang w:eastAsia="en-GB"/>
              </w:rPr>
            </w:pPr>
          </w:p>
        </w:tc>
        <w:tc>
          <w:tcPr>
            <w:tcW w:w="923" w:type="pct"/>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auto"/>
            <w:noWrap/>
            <w:vAlign w:val="center"/>
          </w:tcPr>
          <w:p w14:paraId="0A765A2B" w14:textId="77777777" w:rsidR="00E577E9" w:rsidRPr="00CC65C2" w:rsidRDefault="00E577E9" w:rsidP="00CC65C2">
            <w:pPr>
              <w:spacing w:after="0" w:line="240" w:lineRule="auto"/>
              <w:jc w:val="center"/>
              <w:rPr>
                <w:rFonts w:eastAsia="Times New Roman" w:cs="Arial"/>
                <w:color w:val="000000"/>
                <w:sz w:val="20"/>
                <w:szCs w:val="20"/>
                <w:lang w:eastAsia="en-GB"/>
              </w:rPr>
            </w:pPr>
          </w:p>
        </w:tc>
        <w:tc>
          <w:tcPr>
            <w:tcW w:w="718" w:type="pct"/>
            <w:tcBorders>
              <w:top w:val="single" w:sz="4" w:space="0" w:color="FFFFFF" w:themeColor="background1"/>
              <w:left w:val="single" w:sz="4" w:space="0" w:color="FFFFFF" w:themeColor="background1"/>
              <w:bottom w:val="single" w:sz="4" w:space="0" w:color="auto"/>
              <w:right w:val="single" w:sz="8" w:space="0" w:color="auto"/>
            </w:tcBorders>
            <w:shd w:val="clear" w:color="auto" w:fill="auto"/>
            <w:noWrap/>
            <w:vAlign w:val="center"/>
          </w:tcPr>
          <w:p w14:paraId="796DE6C1" w14:textId="77777777" w:rsidR="00E577E9" w:rsidRPr="00CC65C2" w:rsidRDefault="00E577E9" w:rsidP="00CC65C2">
            <w:pPr>
              <w:spacing w:after="0" w:line="240" w:lineRule="auto"/>
              <w:jc w:val="center"/>
              <w:rPr>
                <w:rFonts w:eastAsia="Times New Roman" w:cs="Arial"/>
                <w:color w:val="000000"/>
                <w:sz w:val="20"/>
                <w:szCs w:val="20"/>
                <w:lang w:eastAsia="en-GB"/>
              </w:rPr>
            </w:pPr>
          </w:p>
        </w:tc>
        <w:tc>
          <w:tcPr>
            <w:tcW w:w="2030" w:type="pct"/>
            <w:gridSpan w:val="3"/>
            <w:tcBorders>
              <w:top w:val="single" w:sz="8" w:space="0" w:color="auto"/>
              <w:left w:val="nil"/>
              <w:bottom w:val="single" w:sz="4" w:space="0" w:color="auto"/>
              <w:right w:val="single" w:sz="8" w:space="0" w:color="auto"/>
            </w:tcBorders>
            <w:shd w:val="clear" w:color="auto" w:fill="auto"/>
            <w:noWrap/>
            <w:vAlign w:val="center"/>
          </w:tcPr>
          <w:p w14:paraId="2C495157" w14:textId="775BD330" w:rsidR="00E577E9" w:rsidRPr="00CC65C2" w:rsidRDefault="00E577E9"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Average BCI CRIT</w:t>
            </w:r>
          </w:p>
        </w:tc>
      </w:tr>
      <w:tr w:rsidR="00E577E9" w:rsidRPr="00CC65C2" w14:paraId="4D8A8FBE" w14:textId="77777777" w:rsidTr="00E577E9">
        <w:trPr>
          <w:trHeight w:val="20"/>
        </w:trPr>
        <w:tc>
          <w:tcPr>
            <w:tcW w:w="132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677C80A" w14:textId="77777777" w:rsidR="00E577E9" w:rsidRPr="00CC65C2" w:rsidRDefault="00E577E9" w:rsidP="00E577E9">
            <w:pPr>
              <w:spacing w:after="0" w:line="240" w:lineRule="auto"/>
              <w:jc w:val="center"/>
              <w:rPr>
                <w:rFonts w:eastAsia="Times New Roman" w:cs="Arial"/>
                <w:b/>
                <w:bCs/>
                <w:color w:val="000000"/>
                <w:sz w:val="20"/>
                <w:szCs w:val="20"/>
                <w:lang w:eastAsia="en-GB"/>
              </w:rPr>
            </w:pPr>
            <w:bookmarkStart w:id="18" w:name="RANGE!F1"/>
            <w:bookmarkStart w:id="19" w:name="_Hlk103605325" w:colFirst="1" w:colLast="5"/>
            <w:r w:rsidRPr="00CC65C2">
              <w:rPr>
                <w:rFonts w:eastAsia="Times New Roman" w:cs="Arial"/>
                <w:b/>
                <w:bCs/>
                <w:color w:val="000000"/>
                <w:sz w:val="20"/>
                <w:szCs w:val="20"/>
                <w:lang w:eastAsia="en-GB"/>
              </w:rPr>
              <w:t>Maintenance Category</w:t>
            </w:r>
            <w:bookmarkEnd w:id="18"/>
          </w:p>
        </w:tc>
        <w:tc>
          <w:tcPr>
            <w:tcW w:w="9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41D0D8" w14:textId="77777777" w:rsidR="00E577E9" w:rsidRPr="00CC65C2" w:rsidRDefault="00E577E9" w:rsidP="00E577E9">
            <w:pPr>
              <w:spacing w:after="0" w:line="240" w:lineRule="auto"/>
              <w:jc w:val="center"/>
              <w:rPr>
                <w:rFonts w:eastAsia="Times New Roman" w:cs="Arial"/>
                <w:b/>
                <w:bCs/>
                <w:color w:val="000000"/>
                <w:sz w:val="20"/>
                <w:szCs w:val="20"/>
                <w:lang w:eastAsia="en-GB"/>
              </w:rPr>
            </w:pPr>
            <w:r w:rsidRPr="00CC65C2">
              <w:rPr>
                <w:rFonts w:eastAsia="Times New Roman" w:cs="Arial"/>
                <w:b/>
                <w:bCs/>
                <w:color w:val="000000"/>
                <w:sz w:val="20"/>
                <w:szCs w:val="20"/>
                <w:lang w:eastAsia="en-GB"/>
              </w:rPr>
              <w:t>Total % Deck Area</w:t>
            </w:r>
          </w:p>
        </w:tc>
        <w:tc>
          <w:tcPr>
            <w:tcW w:w="7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F5C490" w14:textId="77777777" w:rsidR="00E577E9" w:rsidRPr="00CC65C2" w:rsidRDefault="00E577E9" w:rsidP="00E577E9">
            <w:pPr>
              <w:spacing w:after="0" w:line="240" w:lineRule="auto"/>
              <w:jc w:val="center"/>
              <w:rPr>
                <w:rFonts w:eastAsia="Times New Roman" w:cs="Arial"/>
                <w:b/>
                <w:bCs/>
                <w:color w:val="000000"/>
                <w:sz w:val="20"/>
                <w:szCs w:val="20"/>
                <w:lang w:eastAsia="en-GB"/>
              </w:rPr>
            </w:pPr>
            <w:r w:rsidRPr="00CC65C2">
              <w:rPr>
                <w:rFonts w:eastAsia="Times New Roman" w:cs="Arial"/>
                <w:b/>
                <w:bCs/>
                <w:color w:val="000000"/>
                <w:sz w:val="20"/>
                <w:szCs w:val="20"/>
                <w:lang w:eastAsia="en-GB"/>
              </w:rPr>
              <w:t>No. of Bridges</w:t>
            </w:r>
          </w:p>
        </w:tc>
        <w:tc>
          <w:tcPr>
            <w:tcW w:w="6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8296D6" w14:textId="62CF85BE" w:rsidR="00E577E9" w:rsidRPr="00CC65C2" w:rsidRDefault="00E577E9" w:rsidP="00E577E9">
            <w:pPr>
              <w:spacing w:after="0" w:line="240" w:lineRule="auto"/>
              <w:jc w:val="center"/>
              <w:rPr>
                <w:rFonts w:eastAsia="Times New Roman" w:cs="Arial"/>
                <w:b/>
                <w:bCs/>
                <w:color w:val="000000"/>
                <w:sz w:val="20"/>
                <w:szCs w:val="20"/>
                <w:lang w:eastAsia="en-GB"/>
              </w:rPr>
            </w:pPr>
            <w:r w:rsidRPr="00CC65C2">
              <w:rPr>
                <w:rFonts w:eastAsia="Times New Roman" w:cs="Arial"/>
                <w:b/>
                <w:bCs/>
                <w:color w:val="000000"/>
                <w:sz w:val="20"/>
                <w:szCs w:val="20"/>
                <w:lang w:eastAsia="en-GB"/>
              </w:rPr>
              <w:t>Mar-20</w:t>
            </w:r>
          </w:p>
        </w:tc>
        <w:tc>
          <w:tcPr>
            <w:tcW w:w="6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E1775F" w14:textId="2303E9DC" w:rsidR="00E577E9" w:rsidRPr="00CC65C2" w:rsidRDefault="00E577E9" w:rsidP="00E577E9">
            <w:pPr>
              <w:spacing w:after="0" w:line="240" w:lineRule="auto"/>
              <w:jc w:val="center"/>
              <w:rPr>
                <w:rFonts w:eastAsia="Times New Roman" w:cs="Arial"/>
                <w:b/>
                <w:bCs/>
                <w:color w:val="000000"/>
                <w:sz w:val="20"/>
                <w:szCs w:val="20"/>
                <w:lang w:eastAsia="en-GB"/>
              </w:rPr>
            </w:pPr>
            <w:r w:rsidRPr="00CC65C2">
              <w:rPr>
                <w:rFonts w:eastAsia="Times New Roman" w:cs="Arial"/>
                <w:b/>
                <w:bCs/>
                <w:color w:val="000000"/>
                <w:sz w:val="20"/>
                <w:szCs w:val="20"/>
                <w:lang w:eastAsia="en-GB"/>
              </w:rPr>
              <w:t>Mar-21</w:t>
            </w:r>
          </w:p>
        </w:tc>
        <w:tc>
          <w:tcPr>
            <w:tcW w:w="6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AD3301" w14:textId="7EE09489" w:rsidR="00E577E9" w:rsidRPr="00CC65C2" w:rsidRDefault="00E577E9" w:rsidP="00E577E9">
            <w:pPr>
              <w:spacing w:after="0" w:line="240" w:lineRule="auto"/>
              <w:jc w:val="center"/>
              <w:rPr>
                <w:rFonts w:eastAsia="Times New Roman" w:cs="Arial"/>
                <w:b/>
                <w:bCs/>
                <w:color w:val="000000"/>
                <w:sz w:val="20"/>
                <w:szCs w:val="20"/>
                <w:lang w:eastAsia="en-GB"/>
              </w:rPr>
            </w:pPr>
            <w:r w:rsidRPr="00CC65C2">
              <w:rPr>
                <w:rFonts w:eastAsia="Times New Roman" w:cs="Arial"/>
                <w:b/>
                <w:bCs/>
                <w:color w:val="000000"/>
                <w:sz w:val="20"/>
                <w:szCs w:val="20"/>
                <w:lang w:eastAsia="en-GB"/>
              </w:rPr>
              <w:t>Mar-22</w:t>
            </w:r>
          </w:p>
        </w:tc>
      </w:tr>
      <w:tr w:rsidR="00E577E9" w:rsidRPr="00CC65C2" w14:paraId="45E33C12" w14:textId="77777777" w:rsidTr="00E577E9">
        <w:trPr>
          <w:trHeight w:val="20"/>
        </w:trPr>
        <w:tc>
          <w:tcPr>
            <w:tcW w:w="132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7B958D1"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Planned Targeted</w:t>
            </w:r>
          </w:p>
        </w:tc>
        <w:tc>
          <w:tcPr>
            <w:tcW w:w="9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91403C"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69%</w:t>
            </w:r>
          </w:p>
        </w:tc>
        <w:tc>
          <w:tcPr>
            <w:tcW w:w="7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5A36BB"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567</w:t>
            </w:r>
          </w:p>
        </w:tc>
        <w:tc>
          <w:tcPr>
            <w:tcW w:w="677" w:type="pct"/>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7EF2845D"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79.1</w:t>
            </w:r>
          </w:p>
        </w:tc>
        <w:tc>
          <w:tcPr>
            <w:tcW w:w="677" w:type="pct"/>
            <w:tcBorders>
              <w:top w:val="single" w:sz="4" w:space="0" w:color="auto"/>
              <w:left w:val="single" w:sz="4" w:space="0" w:color="auto"/>
              <w:bottom w:val="single" w:sz="4" w:space="0" w:color="auto"/>
              <w:right w:val="single" w:sz="4" w:space="0" w:color="auto"/>
            </w:tcBorders>
            <w:shd w:val="clear" w:color="000000" w:fill="FFFF00"/>
            <w:vAlign w:val="center"/>
            <w:hideMark/>
          </w:tcPr>
          <w:p w14:paraId="38CCDB4C"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78.67</w:t>
            </w:r>
          </w:p>
        </w:tc>
        <w:tc>
          <w:tcPr>
            <w:tcW w:w="677" w:type="pct"/>
            <w:tcBorders>
              <w:top w:val="single" w:sz="4" w:space="0" w:color="auto"/>
              <w:left w:val="single" w:sz="4" w:space="0" w:color="auto"/>
              <w:bottom w:val="single" w:sz="4" w:space="0" w:color="auto"/>
              <w:right w:val="single" w:sz="4" w:space="0" w:color="auto"/>
            </w:tcBorders>
            <w:shd w:val="clear" w:color="000000" w:fill="FFFF00"/>
            <w:vAlign w:val="center"/>
            <w:hideMark/>
          </w:tcPr>
          <w:p w14:paraId="2605C1A9"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78.71</w:t>
            </w:r>
          </w:p>
        </w:tc>
      </w:tr>
      <w:tr w:rsidR="00E577E9" w:rsidRPr="00CC65C2" w14:paraId="08EB1DDD" w14:textId="77777777" w:rsidTr="00E577E9">
        <w:trPr>
          <w:trHeight w:val="20"/>
        </w:trPr>
        <w:tc>
          <w:tcPr>
            <w:tcW w:w="132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98469E9"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Planned Preventative</w:t>
            </w:r>
          </w:p>
        </w:tc>
        <w:tc>
          <w:tcPr>
            <w:tcW w:w="9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DFF4A6"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21%</w:t>
            </w:r>
          </w:p>
        </w:tc>
        <w:tc>
          <w:tcPr>
            <w:tcW w:w="7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B95873"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663</w:t>
            </w:r>
          </w:p>
        </w:tc>
        <w:tc>
          <w:tcPr>
            <w:tcW w:w="677" w:type="pct"/>
            <w:tcBorders>
              <w:top w:val="single" w:sz="4" w:space="0" w:color="auto"/>
              <w:left w:val="single" w:sz="4" w:space="0" w:color="auto"/>
              <w:bottom w:val="single" w:sz="4" w:space="0" w:color="auto"/>
              <w:right w:val="single" w:sz="4" w:space="0" w:color="auto"/>
            </w:tcBorders>
            <w:shd w:val="clear" w:color="000000" w:fill="92D050"/>
            <w:noWrap/>
            <w:vAlign w:val="center"/>
            <w:hideMark/>
          </w:tcPr>
          <w:p w14:paraId="42830CF1"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80.7</w:t>
            </w:r>
          </w:p>
        </w:tc>
        <w:tc>
          <w:tcPr>
            <w:tcW w:w="677" w:type="pct"/>
            <w:tcBorders>
              <w:top w:val="single" w:sz="4" w:space="0" w:color="auto"/>
              <w:left w:val="single" w:sz="4" w:space="0" w:color="auto"/>
              <w:bottom w:val="single" w:sz="4" w:space="0" w:color="auto"/>
              <w:right w:val="single" w:sz="4" w:space="0" w:color="auto"/>
            </w:tcBorders>
            <w:shd w:val="clear" w:color="000000" w:fill="92D050"/>
            <w:vAlign w:val="center"/>
            <w:hideMark/>
          </w:tcPr>
          <w:p w14:paraId="3894593C"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80.47</w:t>
            </w:r>
          </w:p>
        </w:tc>
        <w:tc>
          <w:tcPr>
            <w:tcW w:w="677" w:type="pct"/>
            <w:tcBorders>
              <w:top w:val="single" w:sz="4" w:space="0" w:color="auto"/>
              <w:left w:val="single" w:sz="4" w:space="0" w:color="auto"/>
              <w:bottom w:val="single" w:sz="4" w:space="0" w:color="auto"/>
              <w:right w:val="single" w:sz="4" w:space="0" w:color="auto"/>
            </w:tcBorders>
            <w:shd w:val="clear" w:color="000000" w:fill="92D050"/>
            <w:vAlign w:val="center"/>
            <w:hideMark/>
          </w:tcPr>
          <w:p w14:paraId="2E302AEA"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80.7</w:t>
            </w:r>
          </w:p>
        </w:tc>
      </w:tr>
      <w:tr w:rsidR="00E577E9" w:rsidRPr="00CC65C2" w14:paraId="6FC3B604" w14:textId="77777777" w:rsidTr="00E577E9">
        <w:trPr>
          <w:trHeight w:val="20"/>
        </w:trPr>
        <w:tc>
          <w:tcPr>
            <w:tcW w:w="132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EE56C5F"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Planned Do Minimum</w:t>
            </w:r>
          </w:p>
        </w:tc>
        <w:tc>
          <w:tcPr>
            <w:tcW w:w="9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7B3E20"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10%</w:t>
            </w:r>
          </w:p>
        </w:tc>
        <w:tc>
          <w:tcPr>
            <w:tcW w:w="7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0AFB49"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602</w:t>
            </w:r>
          </w:p>
        </w:tc>
        <w:tc>
          <w:tcPr>
            <w:tcW w:w="677" w:type="pct"/>
            <w:tcBorders>
              <w:top w:val="single" w:sz="4" w:space="0" w:color="auto"/>
              <w:left w:val="single" w:sz="4" w:space="0" w:color="auto"/>
              <w:bottom w:val="single" w:sz="4" w:space="0" w:color="auto"/>
              <w:right w:val="single" w:sz="4" w:space="0" w:color="auto"/>
            </w:tcBorders>
            <w:shd w:val="clear" w:color="000000" w:fill="92D050"/>
            <w:noWrap/>
            <w:vAlign w:val="center"/>
            <w:hideMark/>
          </w:tcPr>
          <w:p w14:paraId="3956F910"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82.46</w:t>
            </w:r>
          </w:p>
        </w:tc>
        <w:tc>
          <w:tcPr>
            <w:tcW w:w="677" w:type="pct"/>
            <w:tcBorders>
              <w:top w:val="single" w:sz="4" w:space="0" w:color="auto"/>
              <w:left w:val="single" w:sz="4" w:space="0" w:color="auto"/>
              <w:bottom w:val="single" w:sz="4" w:space="0" w:color="auto"/>
              <w:right w:val="single" w:sz="4" w:space="0" w:color="auto"/>
            </w:tcBorders>
            <w:shd w:val="clear" w:color="000000" w:fill="92D050"/>
            <w:vAlign w:val="center"/>
            <w:hideMark/>
          </w:tcPr>
          <w:p w14:paraId="589DA79D"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82.19</w:t>
            </w:r>
          </w:p>
        </w:tc>
        <w:tc>
          <w:tcPr>
            <w:tcW w:w="677" w:type="pct"/>
            <w:tcBorders>
              <w:top w:val="single" w:sz="4" w:space="0" w:color="auto"/>
              <w:left w:val="single" w:sz="4" w:space="0" w:color="auto"/>
              <w:bottom w:val="single" w:sz="4" w:space="0" w:color="auto"/>
              <w:right w:val="single" w:sz="4" w:space="0" w:color="auto"/>
            </w:tcBorders>
            <w:shd w:val="clear" w:color="000000" w:fill="92D050"/>
            <w:vAlign w:val="center"/>
            <w:hideMark/>
          </w:tcPr>
          <w:p w14:paraId="333412D8" w14:textId="77777777" w:rsidR="00CC65C2" w:rsidRPr="00CC65C2" w:rsidRDefault="00CC65C2" w:rsidP="00CC65C2">
            <w:pPr>
              <w:spacing w:after="0" w:line="240" w:lineRule="auto"/>
              <w:jc w:val="center"/>
              <w:rPr>
                <w:rFonts w:eastAsia="Times New Roman" w:cs="Arial"/>
                <w:color w:val="000000"/>
                <w:sz w:val="20"/>
                <w:szCs w:val="20"/>
                <w:lang w:eastAsia="en-GB"/>
              </w:rPr>
            </w:pPr>
            <w:r w:rsidRPr="00CC65C2">
              <w:rPr>
                <w:rFonts w:eastAsia="Times New Roman" w:cs="Arial"/>
                <w:color w:val="000000"/>
                <w:sz w:val="20"/>
                <w:szCs w:val="20"/>
                <w:lang w:eastAsia="en-GB"/>
              </w:rPr>
              <w:t>81.42</w:t>
            </w:r>
          </w:p>
        </w:tc>
      </w:tr>
      <w:tr w:rsidR="00E577E9" w:rsidRPr="00CC65C2" w14:paraId="3DCFDDB7" w14:textId="77777777" w:rsidTr="00E577E9">
        <w:trPr>
          <w:trHeight w:val="20"/>
        </w:trPr>
        <w:tc>
          <w:tcPr>
            <w:tcW w:w="132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22AB795" w14:textId="77777777" w:rsidR="00CC65C2" w:rsidRPr="00CC65C2" w:rsidRDefault="00CC65C2" w:rsidP="00CC65C2">
            <w:pPr>
              <w:spacing w:after="0" w:line="240" w:lineRule="auto"/>
              <w:jc w:val="center"/>
              <w:rPr>
                <w:rFonts w:eastAsia="Times New Roman" w:cs="Arial"/>
                <w:b/>
                <w:bCs/>
                <w:color w:val="000000"/>
                <w:sz w:val="20"/>
                <w:szCs w:val="20"/>
                <w:lang w:eastAsia="en-GB"/>
              </w:rPr>
            </w:pPr>
            <w:r w:rsidRPr="00CC65C2">
              <w:rPr>
                <w:rFonts w:eastAsia="Times New Roman" w:cs="Arial"/>
                <w:b/>
                <w:bCs/>
                <w:color w:val="000000"/>
                <w:sz w:val="20"/>
                <w:szCs w:val="20"/>
                <w:lang w:eastAsia="en-GB"/>
              </w:rPr>
              <w:t xml:space="preserve">Total </w:t>
            </w:r>
          </w:p>
        </w:tc>
        <w:tc>
          <w:tcPr>
            <w:tcW w:w="9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D199FB" w14:textId="77777777" w:rsidR="00CC65C2" w:rsidRPr="00CC65C2" w:rsidRDefault="00CC65C2" w:rsidP="00CC65C2">
            <w:pPr>
              <w:spacing w:after="0" w:line="240" w:lineRule="auto"/>
              <w:jc w:val="center"/>
              <w:rPr>
                <w:rFonts w:eastAsia="Times New Roman" w:cs="Arial"/>
                <w:b/>
                <w:bCs/>
                <w:color w:val="000000"/>
                <w:sz w:val="20"/>
                <w:szCs w:val="20"/>
                <w:lang w:eastAsia="en-GB"/>
              </w:rPr>
            </w:pPr>
            <w:r w:rsidRPr="00CC65C2">
              <w:rPr>
                <w:rFonts w:eastAsia="Times New Roman" w:cs="Arial"/>
                <w:b/>
                <w:bCs/>
                <w:color w:val="000000"/>
                <w:sz w:val="20"/>
                <w:szCs w:val="20"/>
                <w:lang w:eastAsia="en-GB"/>
              </w:rPr>
              <w:t>100%</w:t>
            </w:r>
          </w:p>
        </w:tc>
        <w:tc>
          <w:tcPr>
            <w:tcW w:w="7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0D1DA2" w14:textId="77777777" w:rsidR="00CC65C2" w:rsidRPr="00CC65C2" w:rsidRDefault="00CC65C2" w:rsidP="00CC65C2">
            <w:pPr>
              <w:spacing w:after="0" w:line="240" w:lineRule="auto"/>
              <w:jc w:val="center"/>
              <w:rPr>
                <w:rFonts w:eastAsia="Times New Roman" w:cs="Arial"/>
                <w:b/>
                <w:bCs/>
                <w:color w:val="000000"/>
                <w:sz w:val="20"/>
                <w:szCs w:val="20"/>
                <w:lang w:eastAsia="en-GB"/>
              </w:rPr>
            </w:pPr>
            <w:r w:rsidRPr="00CC65C2">
              <w:rPr>
                <w:rFonts w:eastAsia="Times New Roman" w:cs="Arial"/>
                <w:b/>
                <w:bCs/>
                <w:color w:val="000000"/>
                <w:sz w:val="20"/>
                <w:szCs w:val="20"/>
                <w:lang w:eastAsia="en-GB"/>
              </w:rPr>
              <w:t>1832</w:t>
            </w:r>
          </w:p>
        </w:tc>
        <w:tc>
          <w:tcPr>
            <w:tcW w:w="677" w:type="pct"/>
            <w:tcBorders>
              <w:top w:val="single" w:sz="4" w:space="0" w:color="auto"/>
              <w:left w:val="single" w:sz="4" w:space="0" w:color="auto"/>
              <w:bottom w:val="single" w:sz="4" w:space="0" w:color="auto"/>
              <w:right w:val="single" w:sz="4" w:space="0" w:color="auto"/>
            </w:tcBorders>
            <w:shd w:val="clear" w:color="000000" w:fill="92D050"/>
            <w:noWrap/>
            <w:vAlign w:val="center"/>
            <w:hideMark/>
          </w:tcPr>
          <w:p w14:paraId="1936959D" w14:textId="77777777" w:rsidR="00CC65C2" w:rsidRPr="00CC65C2" w:rsidRDefault="00CC65C2" w:rsidP="00CC65C2">
            <w:pPr>
              <w:spacing w:after="0" w:line="240" w:lineRule="auto"/>
              <w:jc w:val="center"/>
              <w:rPr>
                <w:rFonts w:eastAsia="Times New Roman" w:cs="Arial"/>
                <w:b/>
                <w:bCs/>
                <w:color w:val="000000"/>
                <w:sz w:val="20"/>
                <w:szCs w:val="20"/>
                <w:lang w:eastAsia="en-GB"/>
              </w:rPr>
            </w:pPr>
            <w:r w:rsidRPr="00CC65C2">
              <w:rPr>
                <w:rFonts w:eastAsia="Times New Roman" w:cs="Arial"/>
                <w:b/>
                <w:bCs/>
                <w:color w:val="000000"/>
                <w:sz w:val="20"/>
                <w:szCs w:val="20"/>
                <w:lang w:eastAsia="en-GB"/>
              </w:rPr>
              <w:t>80.76</w:t>
            </w:r>
          </w:p>
        </w:tc>
        <w:tc>
          <w:tcPr>
            <w:tcW w:w="677" w:type="pct"/>
            <w:tcBorders>
              <w:top w:val="single" w:sz="4" w:space="0" w:color="auto"/>
              <w:left w:val="single" w:sz="4" w:space="0" w:color="auto"/>
              <w:bottom w:val="single" w:sz="4" w:space="0" w:color="auto"/>
              <w:right w:val="single" w:sz="4" w:space="0" w:color="auto"/>
            </w:tcBorders>
            <w:shd w:val="clear" w:color="000000" w:fill="92D050"/>
            <w:vAlign w:val="center"/>
            <w:hideMark/>
          </w:tcPr>
          <w:p w14:paraId="5E165FA1" w14:textId="77777777" w:rsidR="00CC65C2" w:rsidRPr="00CC65C2" w:rsidRDefault="00CC65C2" w:rsidP="00CC65C2">
            <w:pPr>
              <w:spacing w:after="0" w:line="240" w:lineRule="auto"/>
              <w:jc w:val="center"/>
              <w:rPr>
                <w:rFonts w:eastAsia="Times New Roman" w:cs="Arial"/>
                <w:b/>
                <w:bCs/>
                <w:color w:val="000000"/>
                <w:sz w:val="20"/>
                <w:szCs w:val="20"/>
                <w:lang w:eastAsia="en-GB"/>
              </w:rPr>
            </w:pPr>
            <w:r w:rsidRPr="00CC65C2">
              <w:rPr>
                <w:rFonts w:eastAsia="Times New Roman" w:cs="Arial"/>
                <w:b/>
                <w:bCs/>
                <w:color w:val="000000"/>
                <w:sz w:val="20"/>
                <w:szCs w:val="20"/>
                <w:lang w:eastAsia="en-GB"/>
              </w:rPr>
              <w:t>80.45</w:t>
            </w:r>
          </w:p>
        </w:tc>
        <w:tc>
          <w:tcPr>
            <w:tcW w:w="677" w:type="pct"/>
            <w:tcBorders>
              <w:top w:val="single" w:sz="4" w:space="0" w:color="auto"/>
              <w:left w:val="single" w:sz="4" w:space="0" w:color="auto"/>
              <w:bottom w:val="single" w:sz="4" w:space="0" w:color="auto"/>
              <w:right w:val="single" w:sz="4" w:space="0" w:color="auto"/>
            </w:tcBorders>
            <w:shd w:val="clear" w:color="000000" w:fill="92D050"/>
            <w:vAlign w:val="center"/>
            <w:hideMark/>
          </w:tcPr>
          <w:p w14:paraId="1B5F9B27" w14:textId="77777777" w:rsidR="00CC65C2" w:rsidRPr="00CC65C2" w:rsidRDefault="00CC65C2" w:rsidP="00CC65C2">
            <w:pPr>
              <w:spacing w:after="0" w:line="240" w:lineRule="auto"/>
              <w:jc w:val="center"/>
              <w:rPr>
                <w:rFonts w:eastAsia="Times New Roman" w:cs="Arial"/>
                <w:b/>
                <w:bCs/>
                <w:color w:val="000000"/>
                <w:sz w:val="20"/>
                <w:szCs w:val="20"/>
                <w:lang w:eastAsia="en-GB"/>
              </w:rPr>
            </w:pPr>
            <w:r w:rsidRPr="00CC65C2">
              <w:rPr>
                <w:rFonts w:eastAsia="Times New Roman" w:cs="Arial"/>
                <w:b/>
                <w:bCs/>
                <w:color w:val="000000"/>
                <w:sz w:val="20"/>
                <w:szCs w:val="20"/>
                <w:lang w:eastAsia="en-GB"/>
              </w:rPr>
              <w:t>80.32</w:t>
            </w:r>
          </w:p>
        </w:tc>
      </w:tr>
      <w:bookmarkEnd w:id="19"/>
    </w:tbl>
    <w:p w14:paraId="4462FB3C" w14:textId="77777777" w:rsidR="00CC65C2" w:rsidRDefault="00CC65C2" w:rsidP="00936F7E">
      <w:pPr>
        <w:spacing w:after="0"/>
        <w:jc w:val="both"/>
        <w:rPr>
          <w:rFonts w:eastAsia="Times New Roman" w:cs="Arial"/>
          <w:b/>
          <w:bCs/>
          <w:szCs w:val="24"/>
        </w:rPr>
      </w:pPr>
    </w:p>
    <w:p w14:paraId="4E18C3D3" w14:textId="30832F14" w:rsidR="00CC65C2" w:rsidRDefault="00CC65C2" w:rsidP="00936F7E">
      <w:pPr>
        <w:spacing w:after="0"/>
        <w:jc w:val="both"/>
        <w:rPr>
          <w:rFonts w:eastAsia="Times New Roman" w:cs="Arial"/>
          <w:b/>
          <w:bCs/>
          <w:szCs w:val="24"/>
        </w:rPr>
      </w:pPr>
    </w:p>
    <w:p w14:paraId="511C9BC9" w14:textId="77777777" w:rsidR="00C03F3E" w:rsidRDefault="00C03F3E" w:rsidP="00936F7E">
      <w:pPr>
        <w:spacing w:after="0"/>
        <w:jc w:val="both"/>
        <w:rPr>
          <w:rFonts w:eastAsia="Times New Roman" w:cs="Arial"/>
          <w:b/>
          <w:bCs/>
          <w:szCs w:val="24"/>
        </w:rPr>
      </w:pPr>
    </w:p>
    <w:p w14:paraId="5E5FF879" w14:textId="71652A81" w:rsidR="00136BC8" w:rsidRDefault="000D0034" w:rsidP="00936F7E">
      <w:pPr>
        <w:spacing w:after="0"/>
        <w:jc w:val="both"/>
        <w:rPr>
          <w:rFonts w:eastAsia="Times New Roman" w:cs="Arial"/>
          <w:b/>
          <w:bCs/>
          <w:szCs w:val="24"/>
        </w:rPr>
      </w:pPr>
      <w:r w:rsidRPr="00CC65C2">
        <w:rPr>
          <w:rFonts w:eastAsia="Times New Roman" w:cs="Arial"/>
          <w:b/>
          <w:bCs/>
          <w:szCs w:val="24"/>
        </w:rPr>
        <w:t>Approach TAMP Phase 2 and Phase 3:</w:t>
      </w:r>
    </w:p>
    <w:p w14:paraId="1193FA74" w14:textId="77777777" w:rsidR="00CC65C2" w:rsidRPr="00CC65C2" w:rsidRDefault="00CC65C2" w:rsidP="00936F7E">
      <w:pPr>
        <w:spacing w:after="0"/>
        <w:jc w:val="both"/>
        <w:rPr>
          <w:rFonts w:eastAsia="Times New Roman" w:cs="Arial"/>
          <w:b/>
          <w:bCs/>
          <w:szCs w:val="24"/>
        </w:rPr>
      </w:pPr>
    </w:p>
    <w:p w14:paraId="52999DE6" w14:textId="2815D969" w:rsidR="00136BC8" w:rsidRPr="00CC65C2" w:rsidRDefault="00136BC8" w:rsidP="00CC65C2">
      <w:pPr>
        <w:pStyle w:val="ListParagraph"/>
        <w:numPr>
          <w:ilvl w:val="0"/>
          <w:numId w:val="3"/>
        </w:numPr>
        <w:ind w:left="357" w:hanging="357"/>
        <w:jc w:val="both"/>
        <w:rPr>
          <w:rFonts w:cs="Arial"/>
          <w:szCs w:val="24"/>
        </w:rPr>
      </w:pPr>
      <w:r w:rsidRPr="00CC65C2">
        <w:rPr>
          <w:rFonts w:cs="Arial"/>
          <w:szCs w:val="24"/>
        </w:rPr>
        <w:t>Identify appropriate preventative maintenance to prevent further deterioration.</w:t>
      </w:r>
      <w:r w:rsidR="004776FB" w:rsidRPr="00CC65C2">
        <w:rPr>
          <w:rFonts w:cs="Arial"/>
          <w:szCs w:val="24"/>
        </w:rPr>
        <w:t xml:space="preserve"> </w:t>
      </w:r>
    </w:p>
    <w:p w14:paraId="47DE6504" w14:textId="77777777" w:rsidR="001836FF" w:rsidRPr="00CC65C2" w:rsidRDefault="001836FF" w:rsidP="00CC65C2">
      <w:pPr>
        <w:pStyle w:val="ListParagraph"/>
        <w:numPr>
          <w:ilvl w:val="0"/>
          <w:numId w:val="3"/>
        </w:numPr>
        <w:ind w:left="357" w:hanging="357"/>
        <w:jc w:val="both"/>
        <w:rPr>
          <w:rFonts w:cs="Arial"/>
          <w:szCs w:val="24"/>
        </w:rPr>
      </w:pPr>
      <w:r w:rsidRPr="00CC65C2">
        <w:rPr>
          <w:rFonts w:cs="Arial"/>
          <w:szCs w:val="24"/>
        </w:rPr>
        <w:t xml:space="preserve">Continued investment in the understanding high risk structures such as scour susceptible, post-tensioned, and half-joint, and deliver appropriate interventions before issues arise. </w:t>
      </w:r>
    </w:p>
    <w:p w14:paraId="721F7444" w14:textId="472D189B" w:rsidR="008E6BAA" w:rsidRPr="00CC65C2" w:rsidRDefault="008E6BAA" w:rsidP="00CC65C2">
      <w:pPr>
        <w:pStyle w:val="ListParagraph"/>
        <w:numPr>
          <w:ilvl w:val="0"/>
          <w:numId w:val="3"/>
        </w:numPr>
        <w:ind w:left="357" w:hanging="357"/>
        <w:jc w:val="both"/>
        <w:rPr>
          <w:rFonts w:cs="Arial"/>
          <w:szCs w:val="24"/>
        </w:rPr>
      </w:pPr>
      <w:r w:rsidRPr="00CC65C2">
        <w:rPr>
          <w:rFonts w:cs="Arial"/>
          <w:szCs w:val="24"/>
        </w:rPr>
        <w:t xml:space="preserve">Identifying </w:t>
      </w:r>
      <w:r w:rsidR="001836FF" w:rsidRPr="00CC65C2">
        <w:rPr>
          <w:rFonts w:cs="Arial"/>
          <w:szCs w:val="24"/>
        </w:rPr>
        <w:t xml:space="preserve">high risk </w:t>
      </w:r>
      <w:r w:rsidRPr="00CC65C2">
        <w:rPr>
          <w:rFonts w:cs="Arial"/>
          <w:szCs w:val="24"/>
        </w:rPr>
        <w:t>bridges</w:t>
      </w:r>
      <w:r w:rsidR="006B3686" w:rsidRPr="00CC65C2">
        <w:rPr>
          <w:rFonts w:cs="Arial"/>
          <w:szCs w:val="24"/>
        </w:rPr>
        <w:t xml:space="preserve"> </w:t>
      </w:r>
      <w:r w:rsidRPr="00CC65C2">
        <w:rPr>
          <w:rFonts w:cs="Arial"/>
          <w:szCs w:val="24"/>
        </w:rPr>
        <w:t>produc</w:t>
      </w:r>
      <w:r w:rsidR="001836FF" w:rsidRPr="00CC65C2">
        <w:rPr>
          <w:rFonts w:cs="Arial"/>
          <w:szCs w:val="24"/>
        </w:rPr>
        <w:t>ing management plans</w:t>
      </w:r>
      <w:r w:rsidRPr="00CC65C2">
        <w:rPr>
          <w:rFonts w:cs="Arial"/>
          <w:szCs w:val="24"/>
        </w:rPr>
        <w:t xml:space="preserve"> for each. </w:t>
      </w:r>
    </w:p>
    <w:p w14:paraId="0496901C" w14:textId="67F1E1A1" w:rsidR="000D0034" w:rsidRPr="00CC65C2" w:rsidRDefault="004776FB" w:rsidP="00CC65C2">
      <w:pPr>
        <w:pStyle w:val="ListParagraph"/>
        <w:numPr>
          <w:ilvl w:val="0"/>
          <w:numId w:val="3"/>
        </w:numPr>
        <w:ind w:left="357" w:hanging="357"/>
        <w:jc w:val="both"/>
        <w:rPr>
          <w:rFonts w:cs="Arial"/>
          <w:szCs w:val="24"/>
        </w:rPr>
      </w:pPr>
      <w:r w:rsidRPr="00CC65C2">
        <w:rPr>
          <w:rFonts w:cs="Arial"/>
          <w:szCs w:val="24"/>
        </w:rPr>
        <w:t>Identifying those assets for replacement or large investment that fall outside of proposed capital allocations.</w:t>
      </w:r>
    </w:p>
    <w:p w14:paraId="7AE1430B" w14:textId="137E9355" w:rsidR="00CC65C2" w:rsidRPr="00E577E9" w:rsidRDefault="001E0A70" w:rsidP="00E577E9">
      <w:pPr>
        <w:pStyle w:val="ListParagraph"/>
        <w:numPr>
          <w:ilvl w:val="0"/>
          <w:numId w:val="3"/>
        </w:numPr>
        <w:ind w:left="357" w:hanging="357"/>
        <w:jc w:val="both"/>
        <w:rPr>
          <w:rFonts w:eastAsia="Times New Roman" w:cs="Arial"/>
          <w:szCs w:val="24"/>
        </w:rPr>
      </w:pPr>
      <w:r w:rsidRPr="00CC65C2">
        <w:rPr>
          <w:rFonts w:cs="Arial"/>
          <w:szCs w:val="24"/>
        </w:rPr>
        <w:t>Increased lifecycle planning using the Structures Asset Valuation Investment (SAVI) Toolkit to understand the asset</w:t>
      </w:r>
      <w:r w:rsidRPr="00CC65C2">
        <w:rPr>
          <w:rFonts w:eastAsia="Times New Roman" w:cs="Arial"/>
          <w:szCs w:val="24"/>
        </w:rPr>
        <w:t xml:space="preserve"> condition better and prepare a work bank for Phase 3 of the TAMP.</w:t>
      </w:r>
    </w:p>
    <w:p w14:paraId="4739B7C6" w14:textId="53A4F895" w:rsidR="00936F7E" w:rsidRPr="00CC65C2" w:rsidRDefault="00936F7E" w:rsidP="00936F7E">
      <w:pPr>
        <w:spacing w:after="0"/>
        <w:jc w:val="both"/>
        <w:rPr>
          <w:rFonts w:cs="Arial"/>
          <w:b/>
          <w:szCs w:val="24"/>
        </w:rPr>
      </w:pPr>
      <w:r w:rsidRPr="00CC65C2">
        <w:rPr>
          <w:rFonts w:cs="Arial"/>
          <w:b/>
          <w:szCs w:val="24"/>
        </w:rPr>
        <w:t>Summary</w:t>
      </w:r>
    </w:p>
    <w:p w14:paraId="0C4BEF9D" w14:textId="77777777" w:rsidR="00936F7E" w:rsidRPr="00CC65C2" w:rsidRDefault="00936F7E" w:rsidP="00936F7E">
      <w:pPr>
        <w:spacing w:after="0"/>
        <w:jc w:val="both"/>
        <w:rPr>
          <w:rFonts w:cs="Arial"/>
          <w:szCs w:val="24"/>
        </w:rPr>
      </w:pPr>
    </w:p>
    <w:p w14:paraId="583414DA" w14:textId="000B02BC" w:rsidR="00732C6E" w:rsidRPr="00CC65C2" w:rsidRDefault="00732C6E" w:rsidP="00BA7667">
      <w:pPr>
        <w:pStyle w:val="ListParagraph"/>
        <w:numPr>
          <w:ilvl w:val="0"/>
          <w:numId w:val="4"/>
        </w:numPr>
        <w:spacing w:after="0"/>
        <w:ind w:left="357" w:hanging="357"/>
        <w:jc w:val="both"/>
        <w:rPr>
          <w:rFonts w:cs="Arial"/>
          <w:szCs w:val="24"/>
        </w:rPr>
      </w:pPr>
      <w:r w:rsidRPr="00CC65C2">
        <w:rPr>
          <w:rFonts w:cs="Arial"/>
          <w:szCs w:val="24"/>
        </w:rPr>
        <w:t xml:space="preserve">We are responsible for </w:t>
      </w:r>
      <w:r w:rsidR="001563EF" w:rsidRPr="00CC65C2">
        <w:rPr>
          <w:rFonts w:cs="Arial"/>
          <w:szCs w:val="24"/>
        </w:rPr>
        <w:t xml:space="preserve">just under </w:t>
      </w:r>
      <w:r w:rsidR="00EB4A63" w:rsidRPr="00CC65C2">
        <w:rPr>
          <w:rFonts w:cs="Arial"/>
          <w:szCs w:val="24"/>
        </w:rPr>
        <w:t>1</w:t>
      </w:r>
      <w:r w:rsidRPr="00CC65C2">
        <w:rPr>
          <w:rFonts w:cs="Arial"/>
          <w:szCs w:val="24"/>
        </w:rPr>
        <w:t>,</w:t>
      </w:r>
      <w:r w:rsidR="00EB4A63" w:rsidRPr="00CC65C2">
        <w:rPr>
          <w:rFonts w:cs="Arial"/>
          <w:szCs w:val="24"/>
        </w:rPr>
        <w:t>850</w:t>
      </w:r>
      <w:r w:rsidRPr="00CC65C2">
        <w:rPr>
          <w:rFonts w:cs="Arial"/>
          <w:szCs w:val="24"/>
        </w:rPr>
        <w:t xml:space="preserve"> bridges</w:t>
      </w:r>
    </w:p>
    <w:p w14:paraId="6110DF96" w14:textId="6ED1E96E" w:rsidR="00732C6E" w:rsidRPr="00CC65C2" w:rsidRDefault="00732C6E" w:rsidP="00BA7667">
      <w:pPr>
        <w:pStyle w:val="ListParagraph"/>
        <w:numPr>
          <w:ilvl w:val="0"/>
          <w:numId w:val="4"/>
        </w:numPr>
        <w:ind w:left="357" w:hanging="357"/>
        <w:jc w:val="both"/>
        <w:rPr>
          <w:rFonts w:cs="Arial"/>
          <w:szCs w:val="24"/>
        </w:rPr>
      </w:pPr>
      <w:r w:rsidRPr="00CC65C2">
        <w:rPr>
          <w:rFonts w:cs="Arial"/>
          <w:szCs w:val="24"/>
        </w:rPr>
        <w:t>We have good condition information relating to th</w:t>
      </w:r>
      <w:r w:rsidR="001563EF" w:rsidRPr="00CC65C2">
        <w:rPr>
          <w:rFonts w:cs="Arial"/>
          <w:szCs w:val="24"/>
        </w:rPr>
        <w:t>is asset type</w:t>
      </w:r>
    </w:p>
    <w:p w14:paraId="770AD6E4" w14:textId="77777777" w:rsidR="00370A5B" w:rsidRPr="00CC65C2" w:rsidRDefault="00887399" w:rsidP="00370A5B">
      <w:pPr>
        <w:pStyle w:val="ListParagraph"/>
        <w:numPr>
          <w:ilvl w:val="0"/>
          <w:numId w:val="4"/>
        </w:numPr>
        <w:ind w:left="357" w:hanging="357"/>
        <w:jc w:val="both"/>
        <w:rPr>
          <w:rFonts w:cs="Arial"/>
          <w:szCs w:val="24"/>
        </w:rPr>
      </w:pPr>
      <w:r w:rsidRPr="00CC65C2">
        <w:rPr>
          <w:rFonts w:cs="Arial"/>
          <w:szCs w:val="24"/>
        </w:rPr>
        <w:t xml:space="preserve">The service standard </w:t>
      </w:r>
      <w:r w:rsidR="00EB4A63" w:rsidRPr="00CC65C2">
        <w:rPr>
          <w:rFonts w:cs="Arial"/>
          <w:szCs w:val="24"/>
        </w:rPr>
        <w:t xml:space="preserve">was </w:t>
      </w:r>
      <w:r w:rsidRPr="00CC65C2">
        <w:rPr>
          <w:rFonts w:cs="Arial"/>
          <w:szCs w:val="24"/>
        </w:rPr>
        <w:t>changed at the start of Phase 2 to calculate</w:t>
      </w:r>
      <w:r w:rsidR="00113C19" w:rsidRPr="00CC65C2">
        <w:rPr>
          <w:rFonts w:cs="Arial"/>
          <w:szCs w:val="24"/>
        </w:rPr>
        <w:t xml:space="preserve"> bridge</w:t>
      </w:r>
      <w:r w:rsidRPr="00CC65C2">
        <w:rPr>
          <w:rFonts w:cs="Arial"/>
          <w:szCs w:val="24"/>
        </w:rPr>
        <w:t xml:space="preserve"> condition by </w:t>
      </w:r>
      <w:r w:rsidR="00113C19" w:rsidRPr="00CC65C2">
        <w:rPr>
          <w:rFonts w:cs="Arial"/>
          <w:szCs w:val="24"/>
        </w:rPr>
        <w:t>m</w:t>
      </w:r>
      <w:r w:rsidRPr="00CC65C2">
        <w:rPr>
          <w:rFonts w:cs="Arial"/>
          <w:szCs w:val="24"/>
        </w:rPr>
        <w:t>aintenance categor</w:t>
      </w:r>
      <w:r w:rsidR="001563EF" w:rsidRPr="00CC65C2">
        <w:rPr>
          <w:rFonts w:cs="Arial"/>
          <w:szCs w:val="24"/>
        </w:rPr>
        <w:t>y</w:t>
      </w:r>
      <w:r w:rsidRPr="00CC65C2">
        <w:rPr>
          <w:rFonts w:cs="Arial"/>
          <w:szCs w:val="24"/>
        </w:rPr>
        <w:t xml:space="preserve">, so funds </w:t>
      </w:r>
      <w:r w:rsidR="001563EF" w:rsidRPr="00CC65C2">
        <w:rPr>
          <w:rFonts w:cs="Arial"/>
          <w:szCs w:val="24"/>
        </w:rPr>
        <w:t xml:space="preserve">can be </w:t>
      </w:r>
      <w:r w:rsidRPr="00CC65C2">
        <w:rPr>
          <w:rFonts w:cs="Arial"/>
          <w:szCs w:val="24"/>
        </w:rPr>
        <w:t>direct</w:t>
      </w:r>
      <w:r w:rsidR="001563EF" w:rsidRPr="00CC65C2">
        <w:rPr>
          <w:rFonts w:cs="Arial"/>
          <w:szCs w:val="24"/>
        </w:rPr>
        <w:t>ed</w:t>
      </w:r>
      <w:r w:rsidRPr="00CC65C2">
        <w:rPr>
          <w:rFonts w:cs="Arial"/>
          <w:szCs w:val="24"/>
        </w:rPr>
        <w:t xml:space="preserve"> more towards </w:t>
      </w:r>
      <w:r w:rsidR="00EB4A63" w:rsidRPr="00CC65C2">
        <w:rPr>
          <w:rFonts w:cs="Arial"/>
          <w:szCs w:val="24"/>
        </w:rPr>
        <w:t>our priority structures.</w:t>
      </w:r>
      <w:r w:rsidR="00370A5B" w:rsidRPr="00CC65C2">
        <w:rPr>
          <w:rFonts w:cs="Arial"/>
          <w:szCs w:val="24"/>
        </w:rPr>
        <w:t xml:space="preserve"> </w:t>
      </w:r>
    </w:p>
    <w:p w14:paraId="27EB0882" w14:textId="33A1CF5A" w:rsidR="00EB4A63" w:rsidRPr="008169BD" w:rsidRDefault="00370A5B" w:rsidP="008E6BAA">
      <w:pPr>
        <w:pStyle w:val="ListParagraph"/>
        <w:numPr>
          <w:ilvl w:val="0"/>
          <w:numId w:val="4"/>
        </w:numPr>
        <w:ind w:left="357" w:hanging="357"/>
        <w:jc w:val="both"/>
        <w:rPr>
          <w:rFonts w:cs="Arial"/>
          <w:b/>
          <w:szCs w:val="24"/>
        </w:rPr>
      </w:pPr>
      <w:r w:rsidRPr="00CC65C2">
        <w:rPr>
          <w:rFonts w:cs="Arial"/>
          <w:szCs w:val="24"/>
        </w:rPr>
        <w:t xml:space="preserve">The funding level for Phases 1 and 2 of the TAMP was set at a level that should see a steady decline in the condition of the stock and this is being confirmed within the condition figures. </w:t>
      </w:r>
      <w:r w:rsidR="008E6BAA" w:rsidRPr="00CC65C2">
        <w:rPr>
          <w:rFonts w:cs="Arial"/>
          <w:szCs w:val="24"/>
        </w:rPr>
        <w:t xml:space="preserve">There has been a slight fall in the condition of this asset </w:t>
      </w:r>
      <w:r w:rsidR="008E6BAA" w:rsidRPr="008169BD">
        <w:rPr>
          <w:rFonts w:cs="Arial"/>
          <w:szCs w:val="24"/>
        </w:rPr>
        <w:lastRenderedPageBreak/>
        <w:t>grouping across all maintenance categories over the past 12 months. This is to be expected</w:t>
      </w:r>
      <w:r w:rsidR="001836FF" w:rsidRPr="008169BD">
        <w:rPr>
          <w:rFonts w:cs="Arial"/>
          <w:szCs w:val="24"/>
        </w:rPr>
        <w:t>.</w:t>
      </w:r>
      <w:r w:rsidR="008E6BAA" w:rsidRPr="008169BD">
        <w:rPr>
          <w:rFonts w:cs="Arial"/>
          <w:szCs w:val="24"/>
        </w:rPr>
        <w:t xml:space="preserve"> </w:t>
      </w:r>
    </w:p>
    <w:p w14:paraId="58F239D4" w14:textId="7376DA47" w:rsidR="008E6BAA" w:rsidRPr="008169BD" w:rsidRDefault="001563EF" w:rsidP="00C4624B">
      <w:pPr>
        <w:pStyle w:val="ListParagraph"/>
        <w:numPr>
          <w:ilvl w:val="0"/>
          <w:numId w:val="4"/>
        </w:numPr>
        <w:ind w:left="357" w:hanging="357"/>
        <w:jc w:val="both"/>
        <w:rPr>
          <w:rFonts w:cs="Arial"/>
          <w:szCs w:val="24"/>
        </w:rPr>
      </w:pPr>
      <w:bookmarkStart w:id="20" w:name="_Hlk103605306"/>
      <w:r w:rsidRPr="008169BD">
        <w:rPr>
          <w:rFonts w:cs="Arial"/>
          <w:szCs w:val="24"/>
        </w:rPr>
        <w:t xml:space="preserve">The condition of our Planned Targeted </w:t>
      </w:r>
      <w:r w:rsidR="007B67DD" w:rsidRPr="008169BD">
        <w:rPr>
          <w:rFonts w:cs="Arial"/>
          <w:szCs w:val="24"/>
        </w:rPr>
        <w:t>bridges</w:t>
      </w:r>
      <w:r w:rsidRPr="008169BD">
        <w:rPr>
          <w:rFonts w:cs="Arial"/>
          <w:szCs w:val="24"/>
        </w:rPr>
        <w:t xml:space="preserve">, which are located on strategic and priority routes and account for 69% of all bridge deck area, </w:t>
      </w:r>
      <w:proofErr w:type="gramStart"/>
      <w:r w:rsidRPr="008169BD">
        <w:rPr>
          <w:rFonts w:cs="Arial"/>
          <w:szCs w:val="24"/>
        </w:rPr>
        <w:t>is considered to be</w:t>
      </w:r>
      <w:proofErr w:type="gramEnd"/>
      <w:r w:rsidRPr="008169BD">
        <w:rPr>
          <w:rFonts w:cs="Arial"/>
          <w:szCs w:val="24"/>
        </w:rPr>
        <w:t xml:space="preserve"> FAIR</w:t>
      </w:r>
      <w:bookmarkEnd w:id="20"/>
      <w:r w:rsidRPr="008169BD">
        <w:rPr>
          <w:rFonts w:cs="Arial"/>
          <w:szCs w:val="24"/>
        </w:rPr>
        <w:t>.</w:t>
      </w:r>
    </w:p>
    <w:p w14:paraId="10622462" w14:textId="00FF73FC" w:rsidR="00887399" w:rsidRPr="008169BD" w:rsidRDefault="001563EF" w:rsidP="00BA7667">
      <w:pPr>
        <w:pStyle w:val="ListParagraph"/>
        <w:numPr>
          <w:ilvl w:val="0"/>
          <w:numId w:val="4"/>
        </w:numPr>
        <w:ind w:left="357" w:hanging="357"/>
        <w:jc w:val="both"/>
        <w:rPr>
          <w:rFonts w:cs="Arial"/>
          <w:szCs w:val="24"/>
        </w:rPr>
      </w:pPr>
      <w:bookmarkStart w:id="21" w:name="_Hlk103605254"/>
      <w:r w:rsidRPr="008169BD">
        <w:rPr>
          <w:rFonts w:cs="Arial"/>
          <w:szCs w:val="24"/>
        </w:rPr>
        <w:t xml:space="preserve">The condition of our Planned Preventative &amp; Planned Do Minimum </w:t>
      </w:r>
      <w:r w:rsidR="007B67DD" w:rsidRPr="008169BD">
        <w:rPr>
          <w:rFonts w:cs="Arial"/>
          <w:szCs w:val="24"/>
        </w:rPr>
        <w:t>bridges</w:t>
      </w:r>
      <w:r w:rsidR="00113C19" w:rsidRPr="008169BD">
        <w:rPr>
          <w:rFonts w:cs="Arial"/>
          <w:szCs w:val="24"/>
        </w:rPr>
        <w:t xml:space="preserve">, which account for just 31% of bridge deck area, but 69% of our bridge stock </w:t>
      </w:r>
      <w:proofErr w:type="gramStart"/>
      <w:r w:rsidRPr="008169BD">
        <w:rPr>
          <w:rFonts w:cs="Arial"/>
          <w:szCs w:val="24"/>
        </w:rPr>
        <w:t>is considered to be</w:t>
      </w:r>
      <w:proofErr w:type="gramEnd"/>
      <w:r w:rsidRPr="008169BD">
        <w:rPr>
          <w:rFonts w:cs="Arial"/>
          <w:szCs w:val="24"/>
        </w:rPr>
        <w:t xml:space="preserve"> GOOD.</w:t>
      </w:r>
    </w:p>
    <w:bookmarkEnd w:id="21"/>
    <w:p w14:paraId="430F3A3B" w14:textId="102A7091" w:rsidR="008E6BAA" w:rsidRPr="008169BD" w:rsidRDefault="00C724D3" w:rsidP="008E6BAA">
      <w:pPr>
        <w:pStyle w:val="ListParagraph"/>
        <w:numPr>
          <w:ilvl w:val="0"/>
          <w:numId w:val="4"/>
        </w:numPr>
        <w:ind w:left="357" w:hanging="357"/>
        <w:jc w:val="both"/>
        <w:rPr>
          <w:szCs w:val="24"/>
        </w:rPr>
      </w:pPr>
      <w:r w:rsidRPr="008169BD">
        <w:rPr>
          <w:szCs w:val="24"/>
        </w:rPr>
        <w:t>The Bridges asset group will be the focus of attention in Phase 3 of the TAMP.  During Phase 2 we are looking to maintain the condition of this asset group as close to their April 2020 condition as possible.</w:t>
      </w:r>
    </w:p>
    <w:p w14:paraId="5C83E597" w14:textId="77777777" w:rsidR="003E71A6" w:rsidRPr="008169BD" w:rsidRDefault="001836FF" w:rsidP="003E71A6">
      <w:pPr>
        <w:pStyle w:val="ListParagraph"/>
        <w:numPr>
          <w:ilvl w:val="0"/>
          <w:numId w:val="4"/>
        </w:numPr>
        <w:ind w:left="357" w:hanging="357"/>
        <w:jc w:val="both"/>
        <w:rPr>
          <w:szCs w:val="24"/>
        </w:rPr>
      </w:pPr>
      <w:r w:rsidRPr="008169BD">
        <w:rPr>
          <w:szCs w:val="24"/>
        </w:rPr>
        <w:t>The backlog of works is increasing</w:t>
      </w:r>
      <w:r w:rsidR="00E41486" w:rsidRPr="008169BD">
        <w:rPr>
          <w:szCs w:val="24"/>
        </w:rPr>
        <w:t>. The</w:t>
      </w:r>
      <w:r w:rsidRPr="008169BD">
        <w:rPr>
          <w:szCs w:val="24"/>
        </w:rPr>
        <w:t xml:space="preserve"> lifecycle planning using SAVI shows that it will continue to increase despite the increase in funding levels proposed for TAMP Phase 3.</w:t>
      </w:r>
    </w:p>
    <w:p w14:paraId="3A7E9D0E" w14:textId="724C3E8F" w:rsidR="00707CD8" w:rsidRPr="008169BD" w:rsidRDefault="003E71A6" w:rsidP="003E71A6">
      <w:pPr>
        <w:pStyle w:val="ListParagraph"/>
        <w:numPr>
          <w:ilvl w:val="0"/>
          <w:numId w:val="4"/>
        </w:numPr>
        <w:ind w:left="357" w:hanging="357"/>
        <w:jc w:val="both"/>
        <w:rPr>
          <w:szCs w:val="24"/>
        </w:rPr>
      </w:pPr>
      <w:r w:rsidRPr="008169BD">
        <w:rPr>
          <w:szCs w:val="24"/>
        </w:rPr>
        <w:t>Implementing management plans for high</w:t>
      </w:r>
      <w:r w:rsidR="008169BD" w:rsidRPr="008169BD">
        <w:rPr>
          <w:szCs w:val="24"/>
        </w:rPr>
        <w:t>-</w:t>
      </w:r>
      <w:r w:rsidRPr="008169BD">
        <w:rPr>
          <w:szCs w:val="24"/>
        </w:rPr>
        <w:t>risk structures such as scour susceptible, post-tension and half-joint should allow for improved understanding of their deterioration and improve intervention efficiency.</w:t>
      </w:r>
    </w:p>
    <w:p w14:paraId="12E44B43" w14:textId="77777777" w:rsidR="00800730" w:rsidRDefault="00800730" w:rsidP="00E577E9">
      <w:pPr>
        <w:rPr>
          <w:b/>
          <w:szCs w:val="24"/>
        </w:rPr>
      </w:pPr>
      <w:bookmarkStart w:id="22" w:name="_Hlk75947207"/>
    </w:p>
    <w:p w14:paraId="2C0BA235" w14:textId="77777777" w:rsidR="00800730" w:rsidRDefault="00800730" w:rsidP="00E577E9">
      <w:pPr>
        <w:rPr>
          <w:b/>
          <w:szCs w:val="24"/>
        </w:rPr>
      </w:pPr>
    </w:p>
    <w:p w14:paraId="0D5D6ADB" w14:textId="77777777" w:rsidR="00800730" w:rsidRDefault="00800730" w:rsidP="00E577E9">
      <w:pPr>
        <w:rPr>
          <w:b/>
          <w:szCs w:val="24"/>
        </w:rPr>
      </w:pPr>
    </w:p>
    <w:p w14:paraId="4A4E3AA7" w14:textId="77777777" w:rsidR="00800730" w:rsidRDefault="00800730" w:rsidP="00E577E9">
      <w:pPr>
        <w:rPr>
          <w:b/>
          <w:szCs w:val="24"/>
        </w:rPr>
      </w:pPr>
    </w:p>
    <w:p w14:paraId="773A818E" w14:textId="77777777" w:rsidR="00800730" w:rsidRDefault="00800730" w:rsidP="00E577E9">
      <w:pPr>
        <w:rPr>
          <w:b/>
          <w:szCs w:val="24"/>
        </w:rPr>
      </w:pPr>
    </w:p>
    <w:p w14:paraId="342A25A0" w14:textId="7D822484" w:rsidR="00D70289" w:rsidRPr="008169BD" w:rsidRDefault="00D70289" w:rsidP="00E577E9">
      <w:pPr>
        <w:rPr>
          <w:b/>
          <w:szCs w:val="24"/>
        </w:rPr>
      </w:pPr>
      <w:r w:rsidRPr="008169BD">
        <w:rPr>
          <w:b/>
          <w:szCs w:val="24"/>
        </w:rPr>
        <w:t>Retaining Walls</w:t>
      </w:r>
    </w:p>
    <w:p w14:paraId="6AC76983" w14:textId="77777777" w:rsidR="008169BD" w:rsidRPr="008169BD" w:rsidRDefault="008169BD" w:rsidP="008169BD">
      <w:pPr>
        <w:spacing w:after="0"/>
        <w:jc w:val="both"/>
        <w:rPr>
          <w:bCs/>
          <w:szCs w:val="24"/>
        </w:rPr>
      </w:pPr>
      <w:r w:rsidRPr="008169BD">
        <w:rPr>
          <w:b/>
          <w:szCs w:val="24"/>
        </w:rPr>
        <w:t>Most Cost-Effective Strategy</w:t>
      </w:r>
      <w:r w:rsidRPr="008169BD">
        <w:rPr>
          <w:bCs/>
          <w:szCs w:val="24"/>
        </w:rPr>
        <w:t>: Investment in preventative maintenance which is not based on reconstruction of retaining walls but on intervention at the appropriate time.</w:t>
      </w:r>
    </w:p>
    <w:p w14:paraId="7F27A8D1" w14:textId="77777777" w:rsidR="008169BD" w:rsidRPr="008169BD" w:rsidRDefault="008169BD" w:rsidP="008169BD">
      <w:pPr>
        <w:spacing w:after="0"/>
        <w:jc w:val="both"/>
        <w:rPr>
          <w:bCs/>
          <w:szCs w:val="24"/>
        </w:rPr>
      </w:pPr>
    </w:p>
    <w:p w14:paraId="2F845F39" w14:textId="62F6F25F" w:rsidR="008169BD" w:rsidRDefault="008169BD" w:rsidP="008169BD">
      <w:pPr>
        <w:spacing w:after="0"/>
        <w:jc w:val="both"/>
        <w:rPr>
          <w:rFonts w:eastAsia="Times New Roman" w:cstheme="minorHAnsi"/>
          <w:b/>
          <w:bCs/>
          <w:szCs w:val="24"/>
        </w:rPr>
      </w:pPr>
      <w:r w:rsidRPr="008169BD">
        <w:rPr>
          <w:rFonts w:eastAsia="Times New Roman" w:cstheme="minorHAnsi"/>
          <w:b/>
          <w:bCs/>
          <w:szCs w:val="24"/>
        </w:rPr>
        <w:t>Approach TAMP Phase 2 and Phase 3:</w:t>
      </w:r>
    </w:p>
    <w:p w14:paraId="36BD1BED" w14:textId="77777777" w:rsidR="008169BD" w:rsidRPr="008169BD" w:rsidRDefault="008169BD" w:rsidP="008169BD">
      <w:pPr>
        <w:spacing w:after="0"/>
        <w:jc w:val="both"/>
        <w:rPr>
          <w:rFonts w:eastAsia="Times New Roman" w:cstheme="minorHAnsi"/>
          <w:b/>
          <w:bCs/>
          <w:szCs w:val="24"/>
        </w:rPr>
      </w:pPr>
    </w:p>
    <w:p w14:paraId="0445ECF2" w14:textId="77777777" w:rsidR="008169BD" w:rsidRPr="001C076D" w:rsidRDefault="008169BD" w:rsidP="001C076D">
      <w:pPr>
        <w:pStyle w:val="ListParagraph"/>
        <w:numPr>
          <w:ilvl w:val="0"/>
          <w:numId w:val="4"/>
        </w:numPr>
        <w:spacing w:after="0"/>
        <w:ind w:left="357" w:hanging="357"/>
        <w:jc w:val="both"/>
        <w:rPr>
          <w:rFonts w:cs="Arial"/>
          <w:szCs w:val="24"/>
        </w:rPr>
      </w:pPr>
      <w:r w:rsidRPr="001C076D">
        <w:rPr>
          <w:rFonts w:cs="Arial"/>
          <w:szCs w:val="24"/>
        </w:rPr>
        <w:t xml:space="preserve">Identify appropriate preventative maintenance to prevent further deterioration. </w:t>
      </w:r>
    </w:p>
    <w:p w14:paraId="099FAE39" w14:textId="77777777" w:rsidR="008169BD" w:rsidRPr="001C076D" w:rsidRDefault="008169BD" w:rsidP="001C076D">
      <w:pPr>
        <w:pStyle w:val="ListParagraph"/>
        <w:numPr>
          <w:ilvl w:val="0"/>
          <w:numId w:val="4"/>
        </w:numPr>
        <w:spacing w:after="0"/>
        <w:ind w:left="357" w:hanging="357"/>
        <w:jc w:val="both"/>
        <w:rPr>
          <w:rFonts w:cs="Arial"/>
          <w:szCs w:val="24"/>
        </w:rPr>
      </w:pPr>
      <w:r w:rsidRPr="001C076D">
        <w:rPr>
          <w:rFonts w:cs="Arial"/>
          <w:szCs w:val="24"/>
        </w:rPr>
        <w:t xml:space="preserve">Identifying high risk structures producing management plans for each. </w:t>
      </w:r>
    </w:p>
    <w:p w14:paraId="4DEB7DEC" w14:textId="77777777" w:rsidR="008169BD" w:rsidRPr="001C076D" w:rsidRDefault="008169BD" w:rsidP="001C076D">
      <w:pPr>
        <w:pStyle w:val="ListParagraph"/>
        <w:numPr>
          <w:ilvl w:val="0"/>
          <w:numId w:val="4"/>
        </w:numPr>
        <w:spacing w:after="0"/>
        <w:ind w:left="357" w:hanging="357"/>
        <w:jc w:val="both"/>
        <w:rPr>
          <w:rFonts w:cs="Arial"/>
          <w:szCs w:val="24"/>
        </w:rPr>
      </w:pPr>
      <w:r w:rsidRPr="001C076D">
        <w:rPr>
          <w:rFonts w:cs="Arial"/>
          <w:szCs w:val="24"/>
        </w:rPr>
        <w:t>Identifying those assets for replacement or large investment that fall outside of proposed capital allocations.</w:t>
      </w:r>
    </w:p>
    <w:p w14:paraId="1D3DFE8B" w14:textId="77777777" w:rsidR="008169BD" w:rsidRPr="008169BD" w:rsidRDefault="008169BD" w:rsidP="00E577E9">
      <w:pPr>
        <w:rPr>
          <w:b/>
          <w:szCs w:val="24"/>
        </w:rPr>
      </w:pPr>
    </w:p>
    <w:p w14:paraId="38DDB9B0" w14:textId="43FD276C" w:rsidR="00422872" w:rsidRPr="008E6BAA" w:rsidRDefault="008169BD" w:rsidP="00D70289">
      <w:pPr>
        <w:spacing w:after="0"/>
        <w:jc w:val="both"/>
        <w:rPr>
          <w:b/>
          <w:sz w:val="22"/>
        </w:rPr>
      </w:pPr>
      <w:r w:rsidRPr="008169BD">
        <w:rPr>
          <w:noProof/>
        </w:rPr>
        <w:drawing>
          <wp:inline distT="0" distB="0" distL="0" distR="0" wp14:anchorId="7E2E5C0C" wp14:editId="215479B1">
            <wp:extent cx="5071855" cy="130336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183531" cy="1332060"/>
                    </a:xfrm>
                    <a:prstGeom prst="rect">
                      <a:avLst/>
                    </a:prstGeom>
                    <a:noFill/>
                    <a:ln>
                      <a:noFill/>
                    </a:ln>
                  </pic:spPr>
                </pic:pic>
              </a:graphicData>
            </a:graphic>
          </wp:inline>
        </w:drawing>
      </w:r>
    </w:p>
    <w:p w14:paraId="6E189220" w14:textId="2F145981" w:rsidR="00D70289" w:rsidRDefault="00D70289" w:rsidP="00D70289">
      <w:pPr>
        <w:spacing w:after="0"/>
        <w:jc w:val="both"/>
        <w:rPr>
          <w:b/>
          <w:sz w:val="22"/>
          <w:highlight w:val="yellow"/>
        </w:rPr>
      </w:pPr>
    </w:p>
    <w:p w14:paraId="051D9D78" w14:textId="77777777" w:rsidR="00800730" w:rsidRDefault="00800730" w:rsidP="007C3B61">
      <w:pPr>
        <w:spacing w:after="0"/>
        <w:jc w:val="both"/>
        <w:rPr>
          <w:b/>
          <w:szCs w:val="24"/>
        </w:rPr>
      </w:pPr>
    </w:p>
    <w:p w14:paraId="0610AAF5" w14:textId="77777777" w:rsidR="00800730" w:rsidRDefault="00800730" w:rsidP="007C3B61">
      <w:pPr>
        <w:spacing w:after="0"/>
        <w:jc w:val="both"/>
        <w:rPr>
          <w:b/>
          <w:szCs w:val="24"/>
        </w:rPr>
      </w:pPr>
    </w:p>
    <w:p w14:paraId="39BF2CD6" w14:textId="77777777" w:rsidR="00800730" w:rsidRDefault="00800730" w:rsidP="007C3B61">
      <w:pPr>
        <w:spacing w:after="0"/>
        <w:jc w:val="both"/>
        <w:rPr>
          <w:b/>
          <w:szCs w:val="24"/>
        </w:rPr>
      </w:pPr>
    </w:p>
    <w:p w14:paraId="747BCA55" w14:textId="77777777" w:rsidR="00800730" w:rsidRDefault="00800730" w:rsidP="007C3B61">
      <w:pPr>
        <w:spacing w:after="0"/>
        <w:jc w:val="both"/>
        <w:rPr>
          <w:b/>
          <w:szCs w:val="24"/>
        </w:rPr>
      </w:pPr>
    </w:p>
    <w:p w14:paraId="49EA5072" w14:textId="77777777" w:rsidR="001A6F67" w:rsidRDefault="001A6F67" w:rsidP="007C3B61">
      <w:pPr>
        <w:spacing w:after="0"/>
        <w:jc w:val="both"/>
        <w:rPr>
          <w:b/>
          <w:szCs w:val="24"/>
        </w:rPr>
      </w:pPr>
    </w:p>
    <w:p w14:paraId="0E9CEEAE" w14:textId="22F5C744" w:rsidR="00C26268" w:rsidRDefault="007C3B61" w:rsidP="007C3B61">
      <w:pPr>
        <w:spacing w:after="0"/>
        <w:jc w:val="both"/>
        <w:rPr>
          <w:b/>
          <w:szCs w:val="24"/>
        </w:rPr>
      </w:pPr>
      <w:r w:rsidRPr="008E6BAA">
        <w:rPr>
          <w:b/>
          <w:szCs w:val="24"/>
        </w:rPr>
        <w:lastRenderedPageBreak/>
        <w:t>Summary</w:t>
      </w:r>
    </w:p>
    <w:p w14:paraId="1DECF30E" w14:textId="77777777" w:rsidR="00800730" w:rsidRPr="008E6BAA" w:rsidRDefault="00800730" w:rsidP="007C3B61">
      <w:pPr>
        <w:spacing w:after="0"/>
        <w:jc w:val="both"/>
        <w:rPr>
          <w:b/>
          <w:szCs w:val="24"/>
        </w:rPr>
      </w:pPr>
    </w:p>
    <w:p w14:paraId="5D8CC95D" w14:textId="2D1BB34F" w:rsidR="00800730" w:rsidRPr="00800730" w:rsidRDefault="007C3B61" w:rsidP="00800730">
      <w:pPr>
        <w:pStyle w:val="ListParagraph"/>
        <w:numPr>
          <w:ilvl w:val="0"/>
          <w:numId w:val="15"/>
        </w:numPr>
        <w:spacing w:after="0"/>
        <w:ind w:left="357" w:hanging="357"/>
        <w:jc w:val="both"/>
        <w:rPr>
          <w:bCs/>
          <w:szCs w:val="24"/>
        </w:rPr>
      </w:pPr>
      <w:r w:rsidRPr="008E6BAA">
        <w:rPr>
          <w:bCs/>
          <w:szCs w:val="24"/>
        </w:rPr>
        <w:t xml:space="preserve">Our knowledge of this asset is </w:t>
      </w:r>
      <w:r w:rsidR="00A41789" w:rsidRPr="008E6BAA">
        <w:rPr>
          <w:bCs/>
          <w:szCs w:val="24"/>
        </w:rPr>
        <w:t xml:space="preserve">incomplete in terms of ownership but is slowly </w:t>
      </w:r>
      <w:r w:rsidRPr="008E6BAA">
        <w:rPr>
          <w:bCs/>
          <w:szCs w:val="24"/>
        </w:rPr>
        <w:t>improving</w:t>
      </w:r>
      <w:r w:rsidR="00A41789" w:rsidRPr="008E6BAA">
        <w:rPr>
          <w:bCs/>
          <w:szCs w:val="24"/>
        </w:rPr>
        <w:t>.  W</w:t>
      </w:r>
      <w:r w:rsidR="002F2D6A" w:rsidRPr="008E6BAA">
        <w:rPr>
          <w:bCs/>
          <w:szCs w:val="24"/>
        </w:rPr>
        <w:t>e currently have information relating to 1</w:t>
      </w:r>
      <w:r w:rsidR="00A41789" w:rsidRPr="008E6BAA">
        <w:rPr>
          <w:bCs/>
          <w:szCs w:val="24"/>
        </w:rPr>
        <w:t>,</w:t>
      </w:r>
      <w:r w:rsidR="002F2D6A" w:rsidRPr="008E6BAA">
        <w:rPr>
          <w:bCs/>
          <w:szCs w:val="24"/>
        </w:rPr>
        <w:t>40</w:t>
      </w:r>
      <w:r w:rsidR="008E6BAA">
        <w:rPr>
          <w:bCs/>
          <w:szCs w:val="24"/>
        </w:rPr>
        <w:t>6</w:t>
      </w:r>
      <w:r w:rsidR="002F2D6A" w:rsidRPr="008E6BAA">
        <w:rPr>
          <w:bCs/>
          <w:szCs w:val="24"/>
        </w:rPr>
        <w:t xml:space="preserve"> retai</w:t>
      </w:r>
      <w:r w:rsidR="007B67DD">
        <w:rPr>
          <w:bCs/>
          <w:szCs w:val="24"/>
        </w:rPr>
        <w:t>n</w:t>
      </w:r>
      <w:r w:rsidR="002F2D6A" w:rsidRPr="008E6BAA">
        <w:rPr>
          <w:bCs/>
          <w:szCs w:val="24"/>
        </w:rPr>
        <w:t>ing walls which have a combined length of 124km.</w:t>
      </w:r>
    </w:p>
    <w:p w14:paraId="40F421C2" w14:textId="77777777" w:rsidR="00A41789" w:rsidRPr="008E6BAA" w:rsidRDefault="002F2D6A" w:rsidP="00BA7667">
      <w:pPr>
        <w:pStyle w:val="ListParagraph"/>
        <w:numPr>
          <w:ilvl w:val="0"/>
          <w:numId w:val="14"/>
        </w:numPr>
        <w:spacing w:after="0"/>
        <w:ind w:left="357" w:hanging="357"/>
        <w:jc w:val="both"/>
        <w:rPr>
          <w:bCs/>
          <w:szCs w:val="24"/>
        </w:rPr>
      </w:pPr>
      <w:r w:rsidRPr="008E6BAA">
        <w:rPr>
          <w:rFonts w:cs="Arial"/>
          <w:szCs w:val="24"/>
        </w:rPr>
        <w:t xml:space="preserve">Condition data for retaining walls is collected using the same </w:t>
      </w:r>
      <w:r w:rsidR="00A41789" w:rsidRPr="008E6BAA">
        <w:rPr>
          <w:rFonts w:cs="Arial"/>
          <w:szCs w:val="24"/>
        </w:rPr>
        <w:t xml:space="preserve">inspection </w:t>
      </w:r>
      <w:r w:rsidRPr="008E6BAA">
        <w:rPr>
          <w:rFonts w:cs="Arial"/>
          <w:szCs w:val="24"/>
        </w:rPr>
        <w:t>methodology as we use for bridges.</w:t>
      </w:r>
    </w:p>
    <w:p w14:paraId="6E9B6C5A" w14:textId="25617E1E" w:rsidR="007C3B61" w:rsidRPr="008E6BAA" w:rsidRDefault="002F2D6A" w:rsidP="00BA7667">
      <w:pPr>
        <w:pStyle w:val="ListParagraph"/>
        <w:numPr>
          <w:ilvl w:val="0"/>
          <w:numId w:val="14"/>
        </w:numPr>
        <w:spacing w:after="0"/>
        <w:ind w:left="357" w:hanging="357"/>
        <w:jc w:val="both"/>
        <w:rPr>
          <w:bCs/>
          <w:szCs w:val="24"/>
        </w:rPr>
      </w:pPr>
      <w:r w:rsidRPr="008E6BAA">
        <w:rPr>
          <w:rFonts w:cs="Arial"/>
          <w:szCs w:val="24"/>
        </w:rPr>
        <w:t>We propose to monitor the condition of this asset using the same maintenance categories as we do for bridges</w:t>
      </w:r>
      <w:r w:rsidR="007B67DD">
        <w:rPr>
          <w:rFonts w:cs="Arial"/>
          <w:szCs w:val="24"/>
        </w:rPr>
        <w:t>.</w:t>
      </w:r>
    </w:p>
    <w:p w14:paraId="6FAE585C" w14:textId="1649822E" w:rsidR="002F2D6A" w:rsidRPr="008E6BAA" w:rsidRDefault="002F2D6A" w:rsidP="00BA7667">
      <w:pPr>
        <w:pStyle w:val="ListParagraph"/>
        <w:numPr>
          <w:ilvl w:val="0"/>
          <w:numId w:val="14"/>
        </w:numPr>
        <w:spacing w:after="0"/>
        <w:ind w:left="357" w:hanging="357"/>
        <w:jc w:val="both"/>
        <w:rPr>
          <w:bCs/>
          <w:szCs w:val="24"/>
        </w:rPr>
      </w:pPr>
      <w:r w:rsidRPr="008E6BAA">
        <w:rPr>
          <w:rFonts w:cs="Arial"/>
          <w:color w:val="000000" w:themeColor="text1"/>
          <w:szCs w:val="24"/>
        </w:rPr>
        <w:t xml:space="preserve">Whilst we are aware that some walls have failed in places, resulting in a low wall condition indicator, many of these occurrences are at sections </w:t>
      </w:r>
      <w:r w:rsidR="00A41789" w:rsidRPr="008E6BAA">
        <w:rPr>
          <w:rFonts w:cs="Arial"/>
          <w:color w:val="000000" w:themeColor="text1"/>
          <w:szCs w:val="24"/>
        </w:rPr>
        <w:t xml:space="preserve">that </w:t>
      </w:r>
      <w:r w:rsidRPr="008E6BAA">
        <w:rPr>
          <w:rFonts w:cs="Arial"/>
          <w:color w:val="000000" w:themeColor="text1"/>
          <w:szCs w:val="24"/>
        </w:rPr>
        <w:t xml:space="preserve">are in a stable condition and the land supported has found a natural angle and is also stable.  </w:t>
      </w:r>
      <w:r w:rsidRPr="008E6BAA">
        <w:rPr>
          <w:rFonts w:cs="Arial"/>
          <w:color w:val="000000" w:themeColor="text1"/>
          <w:szCs w:val="24"/>
        </w:rPr>
        <w:t>In such instances we do not intend to carry out any repairs unless they start to present a safety issue or support to the highway is compromised.</w:t>
      </w:r>
    </w:p>
    <w:p w14:paraId="544AE1C8" w14:textId="22D39EC5" w:rsidR="00A41789" w:rsidRPr="008E6BAA" w:rsidRDefault="002F2D6A" w:rsidP="00BA7667">
      <w:pPr>
        <w:pStyle w:val="ListParagraph"/>
        <w:numPr>
          <w:ilvl w:val="0"/>
          <w:numId w:val="14"/>
        </w:numPr>
        <w:spacing w:after="0"/>
        <w:ind w:left="357" w:hanging="357"/>
        <w:jc w:val="both"/>
        <w:rPr>
          <w:bCs/>
          <w:color w:val="000000" w:themeColor="text1"/>
          <w:szCs w:val="24"/>
        </w:rPr>
      </w:pPr>
      <w:r w:rsidRPr="008E6BAA">
        <w:rPr>
          <w:color w:val="000000" w:themeColor="text1"/>
        </w:rPr>
        <w:t>As unknown wall</w:t>
      </w:r>
      <w:r w:rsidR="00A41789" w:rsidRPr="008E6BAA">
        <w:rPr>
          <w:color w:val="000000" w:themeColor="text1"/>
        </w:rPr>
        <w:t>s</w:t>
      </w:r>
      <w:r w:rsidRPr="008E6BAA">
        <w:rPr>
          <w:color w:val="000000" w:themeColor="text1"/>
        </w:rPr>
        <w:t xml:space="preserve"> are an important fabric of the </w:t>
      </w:r>
      <w:r w:rsidR="00A41789" w:rsidRPr="008E6BAA">
        <w:rPr>
          <w:color w:val="000000" w:themeColor="text1"/>
        </w:rPr>
        <w:t xml:space="preserve">highway, we are collecting condition data </w:t>
      </w:r>
      <w:proofErr w:type="gramStart"/>
      <w:r w:rsidR="00A41789" w:rsidRPr="008E6BAA">
        <w:rPr>
          <w:color w:val="000000" w:themeColor="text1"/>
        </w:rPr>
        <w:t>in order to</w:t>
      </w:r>
      <w:proofErr w:type="gramEnd"/>
      <w:r w:rsidR="00A41789" w:rsidRPr="008E6BAA">
        <w:rPr>
          <w:color w:val="000000" w:themeColor="text1"/>
        </w:rPr>
        <w:t xml:space="preserve"> </w:t>
      </w:r>
      <w:r w:rsidRPr="008E6BAA">
        <w:rPr>
          <w:color w:val="000000" w:themeColor="text1"/>
        </w:rPr>
        <w:t>monitor the</w:t>
      </w:r>
      <w:r w:rsidR="00A41789" w:rsidRPr="008E6BAA">
        <w:rPr>
          <w:color w:val="000000" w:themeColor="text1"/>
        </w:rPr>
        <w:t xml:space="preserve">ir condition and </w:t>
      </w:r>
      <w:r w:rsidR="00D63A4C" w:rsidRPr="008E6BAA">
        <w:rPr>
          <w:color w:val="000000" w:themeColor="text1"/>
        </w:rPr>
        <w:t xml:space="preserve">also </w:t>
      </w:r>
      <w:r w:rsidR="00A41789" w:rsidRPr="008E6BAA">
        <w:rPr>
          <w:color w:val="000000" w:themeColor="text1"/>
        </w:rPr>
        <w:t>get an idea as to the extent of these throughout Lancashire,</w:t>
      </w:r>
    </w:p>
    <w:p w14:paraId="15B68339" w14:textId="4D6E8D5C" w:rsidR="007C3B61" w:rsidRPr="008E6BAA" w:rsidRDefault="00A41789" w:rsidP="00BA7667">
      <w:pPr>
        <w:pStyle w:val="ListParagraph"/>
        <w:numPr>
          <w:ilvl w:val="0"/>
          <w:numId w:val="14"/>
        </w:numPr>
        <w:spacing w:after="0"/>
        <w:ind w:left="357" w:hanging="357"/>
        <w:jc w:val="both"/>
        <w:rPr>
          <w:bCs/>
          <w:color w:val="000000" w:themeColor="text1"/>
          <w:szCs w:val="24"/>
        </w:rPr>
      </w:pPr>
      <w:r w:rsidRPr="008E6BAA">
        <w:t>Establishing ownership is not always a straightforward issue to resolve, so due to limited resources we would only seek to establish ownership for walls that require works.</w:t>
      </w:r>
    </w:p>
    <w:p w14:paraId="2531E4A8" w14:textId="2D6C77C1" w:rsidR="00A41789" w:rsidRPr="008E6BAA" w:rsidRDefault="00A41789" w:rsidP="00BA7667">
      <w:pPr>
        <w:pStyle w:val="ListParagraph"/>
        <w:numPr>
          <w:ilvl w:val="0"/>
          <w:numId w:val="14"/>
        </w:numPr>
        <w:spacing w:after="0"/>
        <w:ind w:left="357" w:hanging="357"/>
        <w:jc w:val="both"/>
        <w:rPr>
          <w:bCs/>
          <w:color w:val="000000" w:themeColor="text1"/>
          <w:szCs w:val="24"/>
        </w:rPr>
      </w:pPr>
      <w:r w:rsidRPr="008E6BAA">
        <w:t xml:space="preserve">Whilst we have not yet set a formal service standard for this asset type, they </w:t>
      </w:r>
      <w:proofErr w:type="gramStart"/>
      <w:r w:rsidRPr="008E6BAA">
        <w:t>are considered to be</w:t>
      </w:r>
      <w:proofErr w:type="gramEnd"/>
      <w:r w:rsidRPr="008E6BAA">
        <w:t xml:space="preserve"> in a FAIR condition</w:t>
      </w:r>
      <w:bookmarkEnd w:id="22"/>
      <w:r w:rsidRPr="008E6BAA">
        <w:t>.</w:t>
      </w:r>
    </w:p>
    <w:p w14:paraId="5CE44128" w14:textId="77777777" w:rsidR="007C3B61" w:rsidRDefault="007C3B61" w:rsidP="006D6C95">
      <w:pPr>
        <w:spacing w:after="120"/>
        <w:rPr>
          <w:bCs/>
          <w:szCs w:val="24"/>
        </w:rPr>
      </w:pPr>
    </w:p>
    <w:p w14:paraId="74A9A338" w14:textId="25A242AA" w:rsidR="00800730" w:rsidRDefault="00800730" w:rsidP="006D6C95">
      <w:pPr>
        <w:spacing w:after="120"/>
        <w:rPr>
          <w:b/>
          <w:szCs w:val="24"/>
        </w:rPr>
        <w:sectPr w:rsidR="00800730" w:rsidSect="007C3B61">
          <w:type w:val="continuous"/>
          <w:pgSz w:w="16838" w:h="11906" w:orient="landscape"/>
          <w:pgMar w:top="1134" w:right="1134" w:bottom="1134" w:left="1134" w:header="709" w:footer="709" w:gutter="0"/>
          <w:cols w:num="2" w:space="708"/>
          <w:docGrid w:linePitch="360"/>
        </w:sectPr>
      </w:pPr>
    </w:p>
    <w:p w14:paraId="1EFA3573" w14:textId="77777777" w:rsidR="001A6F67" w:rsidRDefault="001A6F67" w:rsidP="006D6C95">
      <w:pPr>
        <w:spacing w:after="120"/>
        <w:rPr>
          <w:b/>
          <w:szCs w:val="24"/>
        </w:rPr>
      </w:pPr>
    </w:p>
    <w:p w14:paraId="7D35DD15" w14:textId="77777777" w:rsidR="001A6F67" w:rsidRDefault="001A6F67" w:rsidP="006D6C95">
      <w:pPr>
        <w:spacing w:after="120"/>
        <w:rPr>
          <w:b/>
          <w:szCs w:val="24"/>
        </w:rPr>
      </w:pPr>
    </w:p>
    <w:p w14:paraId="4CED2843" w14:textId="77777777" w:rsidR="001A6F67" w:rsidRDefault="001A6F67" w:rsidP="006D6C95">
      <w:pPr>
        <w:spacing w:after="120"/>
        <w:rPr>
          <w:b/>
          <w:szCs w:val="24"/>
        </w:rPr>
      </w:pPr>
    </w:p>
    <w:p w14:paraId="2DD088AF" w14:textId="77777777" w:rsidR="001A6F67" w:rsidRDefault="001A6F67" w:rsidP="006D6C95">
      <w:pPr>
        <w:spacing w:after="120"/>
        <w:rPr>
          <w:b/>
          <w:szCs w:val="24"/>
        </w:rPr>
      </w:pPr>
    </w:p>
    <w:p w14:paraId="29DEC7B5" w14:textId="77777777" w:rsidR="001A6F67" w:rsidRDefault="001A6F67" w:rsidP="006D6C95">
      <w:pPr>
        <w:spacing w:after="120"/>
        <w:rPr>
          <w:b/>
          <w:szCs w:val="24"/>
        </w:rPr>
      </w:pPr>
    </w:p>
    <w:p w14:paraId="38017D93" w14:textId="77777777" w:rsidR="001A6F67" w:rsidRDefault="001A6F67" w:rsidP="006D6C95">
      <w:pPr>
        <w:spacing w:after="120"/>
        <w:rPr>
          <w:b/>
          <w:szCs w:val="24"/>
        </w:rPr>
      </w:pPr>
    </w:p>
    <w:p w14:paraId="78B8E869" w14:textId="77777777" w:rsidR="001A6F67" w:rsidRDefault="001A6F67" w:rsidP="006D6C95">
      <w:pPr>
        <w:spacing w:after="120"/>
        <w:rPr>
          <w:b/>
          <w:szCs w:val="24"/>
        </w:rPr>
      </w:pPr>
    </w:p>
    <w:p w14:paraId="19E35EF2" w14:textId="77777777" w:rsidR="001A6F67" w:rsidRDefault="001A6F67" w:rsidP="006D6C95">
      <w:pPr>
        <w:spacing w:after="120"/>
        <w:rPr>
          <w:b/>
          <w:szCs w:val="24"/>
        </w:rPr>
      </w:pPr>
    </w:p>
    <w:p w14:paraId="13E76694" w14:textId="77777777" w:rsidR="001A6F67" w:rsidRDefault="001A6F67" w:rsidP="006D6C95">
      <w:pPr>
        <w:spacing w:after="120"/>
        <w:rPr>
          <w:b/>
          <w:szCs w:val="24"/>
        </w:rPr>
      </w:pPr>
    </w:p>
    <w:p w14:paraId="3721B84E" w14:textId="77777777" w:rsidR="001A6F67" w:rsidRDefault="001A6F67" w:rsidP="006D6C95">
      <w:pPr>
        <w:spacing w:after="120"/>
        <w:rPr>
          <w:b/>
          <w:szCs w:val="24"/>
        </w:rPr>
      </w:pPr>
    </w:p>
    <w:p w14:paraId="0DA5CBB4" w14:textId="77777777" w:rsidR="001A6F67" w:rsidRDefault="001A6F67" w:rsidP="006D6C95">
      <w:pPr>
        <w:spacing w:after="120"/>
        <w:rPr>
          <w:b/>
          <w:szCs w:val="24"/>
        </w:rPr>
      </w:pPr>
    </w:p>
    <w:p w14:paraId="71613BD7" w14:textId="77777777" w:rsidR="001A6F67" w:rsidRDefault="001A6F67" w:rsidP="006D6C95">
      <w:pPr>
        <w:spacing w:after="120"/>
        <w:rPr>
          <w:b/>
          <w:szCs w:val="24"/>
        </w:rPr>
      </w:pPr>
    </w:p>
    <w:p w14:paraId="02BC7F09" w14:textId="77777777" w:rsidR="001A6F67" w:rsidRDefault="001A6F67" w:rsidP="006D6C95">
      <w:pPr>
        <w:spacing w:after="120"/>
        <w:rPr>
          <w:b/>
          <w:szCs w:val="24"/>
        </w:rPr>
      </w:pPr>
    </w:p>
    <w:p w14:paraId="154D29E2" w14:textId="77777777" w:rsidR="001A6F67" w:rsidRDefault="001A6F67" w:rsidP="006D6C95">
      <w:pPr>
        <w:spacing w:after="120"/>
        <w:rPr>
          <w:b/>
          <w:szCs w:val="24"/>
        </w:rPr>
      </w:pPr>
    </w:p>
    <w:p w14:paraId="2EDAC181" w14:textId="77777777" w:rsidR="001A6F67" w:rsidRDefault="001A6F67" w:rsidP="006D6C95">
      <w:pPr>
        <w:spacing w:after="120"/>
        <w:rPr>
          <w:b/>
          <w:szCs w:val="24"/>
        </w:rPr>
      </w:pPr>
    </w:p>
    <w:p w14:paraId="04AED84B" w14:textId="77777777" w:rsidR="001A6F67" w:rsidRDefault="001A6F67" w:rsidP="006D6C95">
      <w:pPr>
        <w:spacing w:after="120"/>
        <w:rPr>
          <w:b/>
          <w:szCs w:val="24"/>
        </w:rPr>
      </w:pPr>
    </w:p>
    <w:p w14:paraId="6A1ADFCF" w14:textId="77777777" w:rsidR="001A6F67" w:rsidRDefault="001A6F67" w:rsidP="006D6C95">
      <w:pPr>
        <w:spacing w:after="120"/>
        <w:rPr>
          <w:b/>
          <w:szCs w:val="24"/>
        </w:rPr>
      </w:pPr>
    </w:p>
    <w:p w14:paraId="08077AF1" w14:textId="77777777" w:rsidR="001A6F67" w:rsidRDefault="001A6F67" w:rsidP="006D6C95">
      <w:pPr>
        <w:spacing w:after="120"/>
        <w:rPr>
          <w:b/>
          <w:szCs w:val="24"/>
        </w:rPr>
      </w:pPr>
    </w:p>
    <w:p w14:paraId="12ACA1A2" w14:textId="77777777" w:rsidR="001A6F67" w:rsidRDefault="001A6F67" w:rsidP="006D6C95">
      <w:pPr>
        <w:spacing w:after="120"/>
        <w:rPr>
          <w:b/>
          <w:szCs w:val="24"/>
        </w:rPr>
      </w:pPr>
    </w:p>
    <w:p w14:paraId="31C64F46" w14:textId="77777777" w:rsidR="001A6F67" w:rsidRDefault="001A6F67" w:rsidP="006D6C95">
      <w:pPr>
        <w:spacing w:after="120"/>
        <w:rPr>
          <w:b/>
          <w:szCs w:val="24"/>
        </w:rPr>
      </w:pPr>
    </w:p>
    <w:p w14:paraId="6701819B" w14:textId="03C182DF" w:rsidR="00456E81" w:rsidRDefault="00732C6E" w:rsidP="006D6C95">
      <w:pPr>
        <w:spacing w:after="120"/>
        <w:rPr>
          <w:b/>
          <w:szCs w:val="24"/>
        </w:rPr>
      </w:pPr>
      <w:r w:rsidRPr="001C076D">
        <w:rPr>
          <w:b/>
          <w:szCs w:val="24"/>
        </w:rPr>
        <w:lastRenderedPageBreak/>
        <w:t>Street Lighting</w:t>
      </w:r>
      <w:r w:rsidR="00414D7D" w:rsidRPr="001C076D">
        <w:rPr>
          <w:b/>
          <w:szCs w:val="24"/>
        </w:rPr>
        <w:t xml:space="preserve"> </w:t>
      </w:r>
    </w:p>
    <w:p w14:paraId="63A245C8" w14:textId="46ECB0BA" w:rsidR="00102432" w:rsidRPr="001C076D" w:rsidRDefault="00732C6E" w:rsidP="001573C2">
      <w:pPr>
        <w:spacing w:after="0"/>
        <w:jc w:val="both"/>
        <w:rPr>
          <w:b/>
          <w:szCs w:val="24"/>
        </w:rPr>
      </w:pPr>
      <w:r w:rsidRPr="001C076D">
        <w:rPr>
          <w:b/>
          <w:szCs w:val="24"/>
        </w:rPr>
        <w:t xml:space="preserve">Most </w:t>
      </w:r>
      <w:r w:rsidR="00EB5F34" w:rsidRPr="001C076D">
        <w:rPr>
          <w:b/>
          <w:szCs w:val="24"/>
        </w:rPr>
        <w:t>Cost</w:t>
      </w:r>
      <w:r w:rsidR="00800730">
        <w:rPr>
          <w:b/>
          <w:szCs w:val="24"/>
        </w:rPr>
        <w:t>-</w:t>
      </w:r>
      <w:r w:rsidRPr="001C076D">
        <w:rPr>
          <w:b/>
          <w:szCs w:val="24"/>
        </w:rPr>
        <w:t xml:space="preserve">Effective Strategy: </w:t>
      </w:r>
      <w:r w:rsidR="004610F1" w:rsidRPr="001C076D">
        <w:rPr>
          <w:bCs/>
          <w:szCs w:val="24"/>
        </w:rPr>
        <w:t>Planned column replacement programme</w:t>
      </w:r>
    </w:p>
    <w:p w14:paraId="5F3164C7" w14:textId="77777777" w:rsidR="001C076D" w:rsidRDefault="001C076D" w:rsidP="001573C2">
      <w:pPr>
        <w:spacing w:after="0"/>
        <w:jc w:val="both"/>
        <w:rPr>
          <w:rFonts w:eastAsia="Times New Roman" w:cstheme="minorHAnsi"/>
          <w:b/>
          <w:bCs/>
          <w:szCs w:val="24"/>
        </w:rPr>
      </w:pPr>
    </w:p>
    <w:p w14:paraId="647FA0D6" w14:textId="79E3CD70" w:rsidR="00793454" w:rsidRDefault="00102432" w:rsidP="001573C2">
      <w:pPr>
        <w:spacing w:after="0"/>
        <w:jc w:val="both"/>
        <w:rPr>
          <w:rFonts w:eastAsia="Times New Roman" w:cstheme="minorHAnsi"/>
          <w:szCs w:val="24"/>
        </w:rPr>
      </w:pPr>
      <w:r w:rsidRPr="001C076D">
        <w:rPr>
          <w:rFonts w:eastAsia="Times New Roman" w:cstheme="minorHAnsi"/>
          <w:b/>
          <w:bCs/>
          <w:szCs w:val="24"/>
        </w:rPr>
        <w:t xml:space="preserve">Approach TAMP Phase 2 and Phase 3: </w:t>
      </w:r>
      <w:r w:rsidRPr="001C076D">
        <w:rPr>
          <w:rFonts w:eastAsia="Times New Roman" w:cstheme="minorHAnsi"/>
          <w:szCs w:val="24"/>
        </w:rPr>
        <w:t>Increased investment in planned column replacement with continued risk-based approach to test the most vulnerable assets and replace or retest as required</w:t>
      </w:r>
    </w:p>
    <w:p w14:paraId="1004E260" w14:textId="77777777" w:rsidR="00456E81" w:rsidRPr="001C076D" w:rsidRDefault="00456E81" w:rsidP="001573C2">
      <w:pPr>
        <w:spacing w:after="0"/>
        <w:jc w:val="both"/>
        <w:rPr>
          <w:b/>
          <w:szCs w:val="24"/>
        </w:rPr>
      </w:pPr>
    </w:p>
    <w:p w14:paraId="19FA2ABF" w14:textId="50E19A28" w:rsidR="00422872" w:rsidRPr="00793454" w:rsidRDefault="004610F1" w:rsidP="00793454">
      <w:pPr>
        <w:spacing w:after="0"/>
        <w:jc w:val="both"/>
        <w:rPr>
          <w:b/>
          <w:sz w:val="20"/>
          <w:szCs w:val="20"/>
        </w:rPr>
      </w:pPr>
      <w:r>
        <w:rPr>
          <w:b/>
          <w:noProof/>
          <w:sz w:val="20"/>
          <w:szCs w:val="20"/>
        </w:rPr>
        <w:drawing>
          <wp:inline distT="0" distB="0" distL="0" distR="0" wp14:anchorId="6534B1D3" wp14:editId="694BDC9F">
            <wp:extent cx="4472108" cy="1737106"/>
            <wp:effectExtent l="0" t="0" r="508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22156" cy="1756546"/>
                    </a:xfrm>
                    <a:prstGeom prst="rect">
                      <a:avLst/>
                    </a:prstGeom>
                    <a:noFill/>
                  </pic:spPr>
                </pic:pic>
              </a:graphicData>
            </a:graphic>
          </wp:inline>
        </w:drawing>
      </w:r>
    </w:p>
    <w:p w14:paraId="113CF0A5" w14:textId="5C02D89E" w:rsidR="00422872" w:rsidRDefault="00422872" w:rsidP="00793454">
      <w:pPr>
        <w:spacing w:after="0" w:line="240" w:lineRule="auto"/>
        <w:jc w:val="both"/>
        <w:rPr>
          <w:b/>
          <w:sz w:val="22"/>
        </w:rPr>
      </w:pPr>
    </w:p>
    <w:tbl>
      <w:tblPr>
        <w:tblW w:w="5000" w:type="pct"/>
        <w:tblLook w:val="04A0" w:firstRow="1" w:lastRow="0" w:firstColumn="1" w:lastColumn="0" w:noHBand="0" w:noVBand="1"/>
      </w:tblPr>
      <w:tblGrid>
        <w:gridCol w:w="1217"/>
        <w:gridCol w:w="1725"/>
        <w:gridCol w:w="1216"/>
        <w:gridCol w:w="1216"/>
        <w:gridCol w:w="1537"/>
      </w:tblGrid>
      <w:tr w:rsidR="00793454" w:rsidRPr="00793454" w14:paraId="33249D41" w14:textId="77777777" w:rsidTr="00793454">
        <w:trPr>
          <w:trHeight w:val="315"/>
        </w:trPr>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14:paraId="6790A55C" w14:textId="77777777" w:rsidR="00793454" w:rsidRPr="00793454" w:rsidRDefault="00793454" w:rsidP="00C032E0">
            <w:pPr>
              <w:spacing w:after="0" w:line="240" w:lineRule="auto"/>
              <w:jc w:val="center"/>
              <w:rPr>
                <w:rFonts w:eastAsia="Times New Roman" w:cs="Arial"/>
                <w:b/>
                <w:bCs/>
                <w:color w:val="000000"/>
                <w:sz w:val="20"/>
                <w:szCs w:val="20"/>
                <w:lang w:eastAsia="en-GB"/>
              </w:rPr>
            </w:pPr>
            <w:r w:rsidRPr="00793454">
              <w:rPr>
                <w:rFonts w:eastAsia="Times New Roman" w:cs="Arial"/>
                <w:b/>
                <w:bCs/>
                <w:color w:val="000000"/>
                <w:sz w:val="20"/>
                <w:szCs w:val="20"/>
                <w:lang w:eastAsia="en-GB"/>
              </w:rPr>
              <w:t>Service Standard Grade Boundary</w:t>
            </w:r>
          </w:p>
        </w:tc>
      </w:tr>
      <w:tr w:rsidR="00793454" w:rsidRPr="00793454" w14:paraId="7F650552" w14:textId="77777777" w:rsidTr="00C032E0">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PrEx>
        <w:trPr>
          <w:trHeight w:val="443"/>
        </w:trPr>
        <w:tc>
          <w:tcPr>
            <w:tcW w:w="880" w:type="pct"/>
            <w:shd w:val="clear" w:color="auto" w:fill="FF0000"/>
            <w:tcMar>
              <w:top w:w="0" w:type="dxa"/>
              <w:left w:w="108" w:type="dxa"/>
              <w:bottom w:w="0" w:type="dxa"/>
              <w:right w:w="108" w:type="dxa"/>
            </w:tcMar>
            <w:vAlign w:val="center"/>
          </w:tcPr>
          <w:p w14:paraId="1EB1907F" w14:textId="77777777" w:rsidR="00793454" w:rsidRPr="00793454" w:rsidRDefault="00793454" w:rsidP="00C032E0">
            <w:pPr>
              <w:spacing w:after="0" w:line="240" w:lineRule="auto"/>
              <w:jc w:val="center"/>
              <w:rPr>
                <w:b/>
                <w:bCs/>
                <w:color w:val="FFFFFF"/>
                <w:sz w:val="20"/>
                <w:szCs w:val="20"/>
              </w:rPr>
            </w:pPr>
            <w:r w:rsidRPr="00793454">
              <w:rPr>
                <w:b/>
                <w:bCs/>
                <w:color w:val="FFFFFF"/>
                <w:sz w:val="20"/>
                <w:szCs w:val="20"/>
              </w:rPr>
              <w:t>POOR</w:t>
            </w:r>
          </w:p>
        </w:tc>
        <w:tc>
          <w:tcPr>
            <w:tcW w:w="1248" w:type="pct"/>
            <w:shd w:val="clear" w:color="auto" w:fill="FFC000"/>
            <w:tcMar>
              <w:top w:w="0" w:type="dxa"/>
              <w:left w:w="108" w:type="dxa"/>
              <w:bottom w:w="0" w:type="dxa"/>
              <w:right w:w="108" w:type="dxa"/>
            </w:tcMar>
            <w:vAlign w:val="center"/>
          </w:tcPr>
          <w:p w14:paraId="1D010F5D" w14:textId="77777777" w:rsidR="00793454" w:rsidRPr="00793454" w:rsidRDefault="00793454" w:rsidP="00C032E0">
            <w:pPr>
              <w:spacing w:after="0" w:line="240" w:lineRule="auto"/>
              <w:jc w:val="center"/>
              <w:rPr>
                <w:b/>
                <w:bCs/>
                <w:color w:val="000000"/>
                <w:sz w:val="20"/>
                <w:szCs w:val="20"/>
              </w:rPr>
            </w:pPr>
            <w:r w:rsidRPr="00793454">
              <w:rPr>
                <w:b/>
                <w:bCs/>
                <w:color w:val="000000"/>
                <w:sz w:val="20"/>
                <w:szCs w:val="20"/>
              </w:rPr>
              <w:t>A</w:t>
            </w:r>
            <w:r w:rsidRPr="00793454">
              <w:rPr>
                <w:b/>
                <w:bCs/>
                <w:color w:val="000000"/>
                <w:sz w:val="20"/>
                <w:szCs w:val="20"/>
                <w:shd w:val="clear" w:color="auto" w:fill="FFC000"/>
              </w:rPr>
              <w:t>CCEPTABLE</w:t>
            </w:r>
          </w:p>
        </w:tc>
        <w:tc>
          <w:tcPr>
            <w:tcW w:w="880" w:type="pct"/>
            <w:shd w:val="clear" w:color="auto" w:fill="FFFF00"/>
            <w:tcMar>
              <w:top w:w="0" w:type="dxa"/>
              <w:left w:w="108" w:type="dxa"/>
              <w:bottom w:w="0" w:type="dxa"/>
              <w:right w:w="108" w:type="dxa"/>
            </w:tcMar>
            <w:vAlign w:val="center"/>
          </w:tcPr>
          <w:p w14:paraId="4CB7113E" w14:textId="77777777" w:rsidR="00793454" w:rsidRPr="00793454" w:rsidRDefault="00793454" w:rsidP="00C032E0">
            <w:pPr>
              <w:spacing w:after="0" w:line="240" w:lineRule="auto"/>
              <w:jc w:val="center"/>
              <w:rPr>
                <w:b/>
                <w:bCs/>
                <w:color w:val="000000"/>
                <w:sz w:val="20"/>
                <w:szCs w:val="20"/>
              </w:rPr>
            </w:pPr>
            <w:r w:rsidRPr="00793454">
              <w:rPr>
                <w:b/>
                <w:bCs/>
                <w:color w:val="000000"/>
                <w:sz w:val="20"/>
                <w:szCs w:val="20"/>
              </w:rPr>
              <w:t>FAIR</w:t>
            </w:r>
          </w:p>
        </w:tc>
        <w:tc>
          <w:tcPr>
            <w:tcW w:w="880" w:type="pct"/>
            <w:shd w:val="clear" w:color="auto" w:fill="92D050"/>
            <w:tcMar>
              <w:top w:w="0" w:type="dxa"/>
              <w:left w:w="108" w:type="dxa"/>
              <w:bottom w:w="0" w:type="dxa"/>
              <w:right w:w="108" w:type="dxa"/>
            </w:tcMar>
            <w:vAlign w:val="center"/>
          </w:tcPr>
          <w:p w14:paraId="261D42AE" w14:textId="77777777" w:rsidR="00793454" w:rsidRPr="00793454" w:rsidRDefault="00793454" w:rsidP="00C032E0">
            <w:pPr>
              <w:spacing w:after="0" w:line="240" w:lineRule="auto"/>
              <w:jc w:val="center"/>
              <w:rPr>
                <w:b/>
                <w:bCs/>
                <w:color w:val="000000"/>
                <w:sz w:val="20"/>
                <w:szCs w:val="20"/>
              </w:rPr>
            </w:pPr>
            <w:r w:rsidRPr="00793454">
              <w:rPr>
                <w:b/>
                <w:bCs/>
                <w:color w:val="000000"/>
                <w:sz w:val="20"/>
                <w:szCs w:val="20"/>
              </w:rPr>
              <w:t>GOOD</w:t>
            </w:r>
          </w:p>
        </w:tc>
        <w:tc>
          <w:tcPr>
            <w:tcW w:w="1112" w:type="pct"/>
            <w:shd w:val="clear" w:color="auto" w:fill="00B050"/>
            <w:tcMar>
              <w:top w:w="0" w:type="dxa"/>
              <w:left w:w="108" w:type="dxa"/>
              <w:bottom w:w="0" w:type="dxa"/>
              <w:right w:w="108" w:type="dxa"/>
            </w:tcMar>
            <w:vAlign w:val="center"/>
          </w:tcPr>
          <w:p w14:paraId="4B93C7CE" w14:textId="77777777" w:rsidR="00793454" w:rsidRPr="00793454" w:rsidRDefault="00793454" w:rsidP="00C032E0">
            <w:pPr>
              <w:spacing w:after="0" w:line="240" w:lineRule="auto"/>
              <w:jc w:val="center"/>
              <w:rPr>
                <w:b/>
                <w:bCs/>
                <w:color w:val="FFFFFF" w:themeColor="background1"/>
                <w:sz w:val="20"/>
                <w:szCs w:val="20"/>
              </w:rPr>
            </w:pPr>
            <w:r w:rsidRPr="00793454">
              <w:rPr>
                <w:b/>
                <w:bCs/>
                <w:color w:val="FFFFFF" w:themeColor="background1"/>
                <w:sz w:val="20"/>
                <w:szCs w:val="20"/>
              </w:rPr>
              <w:t>EXCELLENT</w:t>
            </w:r>
          </w:p>
        </w:tc>
      </w:tr>
      <w:tr w:rsidR="00793454" w:rsidRPr="00793454" w14:paraId="0856778B" w14:textId="77777777" w:rsidTr="00C032E0">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PrEx>
        <w:trPr>
          <w:trHeight w:val="227"/>
        </w:trPr>
        <w:tc>
          <w:tcPr>
            <w:tcW w:w="880" w:type="pct"/>
            <w:tcBorders>
              <w:top w:val="single" w:sz="2" w:space="0" w:color="auto"/>
              <w:left w:val="single" w:sz="2" w:space="0" w:color="auto"/>
              <w:bottom w:val="single" w:sz="2" w:space="0" w:color="auto"/>
              <w:right w:val="single" w:sz="2" w:space="0" w:color="auto"/>
            </w:tcBorders>
            <w:shd w:val="clear" w:color="auto" w:fill="FF0000"/>
            <w:tcMar>
              <w:top w:w="0" w:type="dxa"/>
              <w:left w:w="108" w:type="dxa"/>
              <w:bottom w:w="0" w:type="dxa"/>
              <w:right w:w="108" w:type="dxa"/>
            </w:tcMar>
            <w:vAlign w:val="center"/>
          </w:tcPr>
          <w:p w14:paraId="618A12AC" w14:textId="77777777" w:rsidR="00793454" w:rsidRPr="00793454" w:rsidRDefault="00793454" w:rsidP="00C032E0">
            <w:pPr>
              <w:spacing w:after="0" w:line="240" w:lineRule="auto"/>
              <w:jc w:val="center"/>
              <w:rPr>
                <w:b/>
                <w:bCs/>
                <w:color w:val="FFFFFF"/>
                <w:sz w:val="20"/>
                <w:szCs w:val="20"/>
              </w:rPr>
            </w:pPr>
            <w:r w:rsidRPr="00793454">
              <w:rPr>
                <w:rFonts w:cstheme="minorHAnsi"/>
                <w:color w:val="FFFFFF" w:themeColor="background1"/>
                <w:sz w:val="20"/>
                <w:szCs w:val="20"/>
              </w:rPr>
              <w:t>&gt;16,000</w:t>
            </w:r>
          </w:p>
        </w:tc>
        <w:tc>
          <w:tcPr>
            <w:tcW w:w="1248" w:type="pct"/>
            <w:tcBorders>
              <w:top w:val="single" w:sz="2" w:space="0" w:color="auto"/>
              <w:left w:val="single" w:sz="2" w:space="0" w:color="auto"/>
              <w:bottom w:val="single" w:sz="2" w:space="0" w:color="auto"/>
              <w:right w:val="single" w:sz="2" w:space="0" w:color="auto"/>
            </w:tcBorders>
            <w:shd w:val="clear" w:color="auto" w:fill="FFC000"/>
            <w:tcMar>
              <w:top w:w="0" w:type="dxa"/>
              <w:left w:w="108" w:type="dxa"/>
              <w:bottom w:w="0" w:type="dxa"/>
              <w:right w:w="108" w:type="dxa"/>
            </w:tcMar>
            <w:vAlign w:val="center"/>
          </w:tcPr>
          <w:p w14:paraId="08FB424E" w14:textId="77777777" w:rsidR="00793454" w:rsidRPr="00793454" w:rsidRDefault="00793454" w:rsidP="00C032E0">
            <w:pPr>
              <w:spacing w:after="0" w:line="240" w:lineRule="auto"/>
              <w:jc w:val="center"/>
              <w:rPr>
                <w:b/>
                <w:bCs/>
                <w:color w:val="000000"/>
                <w:sz w:val="20"/>
                <w:szCs w:val="20"/>
              </w:rPr>
            </w:pPr>
            <w:r w:rsidRPr="00793454">
              <w:rPr>
                <w:rFonts w:cstheme="minorHAnsi"/>
                <w:color w:val="000000" w:themeColor="text1"/>
                <w:sz w:val="20"/>
                <w:szCs w:val="20"/>
              </w:rPr>
              <w:t>16,000 – 12,001</w:t>
            </w:r>
          </w:p>
        </w:tc>
        <w:tc>
          <w:tcPr>
            <w:tcW w:w="880" w:type="pct"/>
            <w:tcBorders>
              <w:top w:val="single" w:sz="2" w:space="0" w:color="auto"/>
              <w:left w:val="single" w:sz="2" w:space="0" w:color="auto"/>
              <w:bottom w:val="single" w:sz="2" w:space="0" w:color="auto"/>
              <w:right w:val="single" w:sz="2" w:space="0" w:color="auto"/>
            </w:tcBorders>
            <w:shd w:val="clear" w:color="auto" w:fill="FFFF00"/>
            <w:tcMar>
              <w:top w:w="0" w:type="dxa"/>
              <w:left w:w="108" w:type="dxa"/>
              <w:bottom w:w="0" w:type="dxa"/>
              <w:right w:w="108" w:type="dxa"/>
            </w:tcMar>
            <w:vAlign w:val="center"/>
          </w:tcPr>
          <w:p w14:paraId="2A2B5A71" w14:textId="77777777" w:rsidR="00793454" w:rsidRPr="00793454" w:rsidRDefault="00793454" w:rsidP="00C032E0">
            <w:pPr>
              <w:spacing w:after="0" w:line="240" w:lineRule="auto"/>
              <w:jc w:val="center"/>
              <w:rPr>
                <w:b/>
                <w:bCs/>
                <w:color w:val="000000"/>
                <w:sz w:val="20"/>
                <w:szCs w:val="20"/>
              </w:rPr>
            </w:pPr>
            <w:r w:rsidRPr="00793454">
              <w:rPr>
                <w:rFonts w:cstheme="minorHAnsi"/>
                <w:color w:val="000000" w:themeColor="text1"/>
                <w:sz w:val="20"/>
                <w:szCs w:val="20"/>
              </w:rPr>
              <w:t>12,000 - 8,001</w:t>
            </w:r>
          </w:p>
        </w:tc>
        <w:tc>
          <w:tcPr>
            <w:tcW w:w="880" w:type="pct"/>
            <w:tcBorders>
              <w:top w:val="single" w:sz="2" w:space="0" w:color="auto"/>
              <w:left w:val="single" w:sz="2" w:space="0" w:color="auto"/>
              <w:bottom w:val="single" w:sz="2" w:space="0" w:color="auto"/>
              <w:right w:val="single" w:sz="2" w:space="0" w:color="auto"/>
            </w:tcBorders>
            <w:shd w:val="clear" w:color="auto" w:fill="92D050"/>
            <w:tcMar>
              <w:top w:w="0" w:type="dxa"/>
              <w:left w:w="108" w:type="dxa"/>
              <w:bottom w:w="0" w:type="dxa"/>
              <w:right w:w="108" w:type="dxa"/>
            </w:tcMar>
            <w:vAlign w:val="center"/>
          </w:tcPr>
          <w:p w14:paraId="5C396C0D" w14:textId="77777777" w:rsidR="00793454" w:rsidRPr="00793454" w:rsidRDefault="00793454" w:rsidP="00C032E0">
            <w:pPr>
              <w:spacing w:after="0" w:line="240" w:lineRule="auto"/>
              <w:jc w:val="center"/>
              <w:rPr>
                <w:b/>
                <w:bCs/>
                <w:color w:val="000000"/>
                <w:sz w:val="20"/>
                <w:szCs w:val="20"/>
              </w:rPr>
            </w:pPr>
            <w:r w:rsidRPr="00793454">
              <w:rPr>
                <w:rFonts w:cstheme="minorHAnsi"/>
                <w:color w:val="000000" w:themeColor="text1"/>
                <w:sz w:val="20"/>
                <w:szCs w:val="20"/>
              </w:rPr>
              <w:t>8,000 – 4,001</w:t>
            </w:r>
          </w:p>
        </w:tc>
        <w:tc>
          <w:tcPr>
            <w:tcW w:w="1112" w:type="pct"/>
            <w:tcBorders>
              <w:top w:val="single" w:sz="2" w:space="0" w:color="auto"/>
              <w:left w:val="single" w:sz="2" w:space="0" w:color="auto"/>
              <w:bottom w:val="single" w:sz="2" w:space="0" w:color="auto"/>
              <w:right w:val="single" w:sz="2" w:space="0" w:color="auto"/>
            </w:tcBorders>
            <w:shd w:val="clear" w:color="auto" w:fill="00B050"/>
            <w:tcMar>
              <w:top w:w="0" w:type="dxa"/>
              <w:left w:w="108" w:type="dxa"/>
              <w:bottom w:w="0" w:type="dxa"/>
              <w:right w:w="108" w:type="dxa"/>
            </w:tcMar>
            <w:vAlign w:val="center"/>
          </w:tcPr>
          <w:p w14:paraId="21F3281C" w14:textId="77777777" w:rsidR="00793454" w:rsidRPr="00793454" w:rsidRDefault="00793454" w:rsidP="00C032E0">
            <w:pPr>
              <w:spacing w:after="0" w:line="240" w:lineRule="auto"/>
              <w:jc w:val="center"/>
              <w:rPr>
                <w:b/>
                <w:bCs/>
                <w:color w:val="FFFFFF" w:themeColor="background1"/>
                <w:sz w:val="20"/>
                <w:szCs w:val="20"/>
              </w:rPr>
            </w:pPr>
            <w:r w:rsidRPr="00793454">
              <w:rPr>
                <w:rFonts w:cstheme="minorHAnsi"/>
                <w:color w:val="000000" w:themeColor="text1"/>
                <w:sz w:val="20"/>
                <w:szCs w:val="20"/>
              </w:rPr>
              <w:t>&lt;4,000</w:t>
            </w:r>
          </w:p>
        </w:tc>
      </w:tr>
    </w:tbl>
    <w:p w14:paraId="60B26AAE" w14:textId="77777777" w:rsidR="00793454" w:rsidRDefault="00793454" w:rsidP="00793454">
      <w:pPr>
        <w:spacing w:after="0" w:line="240" w:lineRule="auto"/>
      </w:pPr>
    </w:p>
    <w:tbl>
      <w:tblPr>
        <w:tblW w:w="5000" w:type="pct"/>
        <w:tblLook w:val="04A0" w:firstRow="1" w:lastRow="0" w:firstColumn="1" w:lastColumn="0" w:noHBand="0" w:noVBand="1"/>
      </w:tblPr>
      <w:tblGrid>
        <w:gridCol w:w="3239"/>
        <w:gridCol w:w="1335"/>
        <w:gridCol w:w="1168"/>
        <w:gridCol w:w="1169"/>
      </w:tblGrid>
      <w:tr w:rsidR="00D21E95" w:rsidRPr="001A266F" w14:paraId="00A9FDB3" w14:textId="77777777" w:rsidTr="00793454">
        <w:trPr>
          <w:trHeight w:val="315"/>
        </w:trPr>
        <w:tc>
          <w:tcPr>
            <w:tcW w:w="5000" w:type="pct"/>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14:paraId="25AD33D3" w14:textId="77777777" w:rsidR="00D21E95" w:rsidRPr="00793454" w:rsidRDefault="00D21E95" w:rsidP="00793454">
            <w:pPr>
              <w:spacing w:after="0" w:line="240" w:lineRule="auto"/>
              <w:jc w:val="center"/>
              <w:rPr>
                <w:rFonts w:eastAsia="Times New Roman" w:cs="Arial"/>
                <w:b/>
                <w:bCs/>
                <w:color w:val="000000"/>
                <w:sz w:val="20"/>
                <w:szCs w:val="20"/>
                <w:lang w:eastAsia="en-GB"/>
              </w:rPr>
            </w:pPr>
            <w:bookmarkStart w:id="23" w:name="_Hlk103606544"/>
            <w:r w:rsidRPr="00793454">
              <w:rPr>
                <w:rFonts w:eastAsia="Times New Roman" w:cs="Arial"/>
                <w:b/>
                <w:bCs/>
                <w:color w:val="000000"/>
                <w:sz w:val="20"/>
                <w:szCs w:val="20"/>
                <w:lang w:eastAsia="en-GB"/>
              </w:rPr>
              <w:t>Street Lighting Column Service Standards</w:t>
            </w:r>
          </w:p>
        </w:tc>
      </w:tr>
      <w:tr w:rsidR="00D21E95" w:rsidRPr="001A266F" w14:paraId="4DA43D27" w14:textId="77777777" w:rsidTr="00793454">
        <w:trPr>
          <w:trHeight w:val="495"/>
        </w:trPr>
        <w:tc>
          <w:tcPr>
            <w:tcW w:w="2343" w:type="pct"/>
            <w:tcBorders>
              <w:top w:val="nil"/>
              <w:left w:val="single" w:sz="8" w:space="0" w:color="auto"/>
              <w:bottom w:val="single" w:sz="8" w:space="0" w:color="auto"/>
              <w:right w:val="single" w:sz="8" w:space="0" w:color="auto"/>
            </w:tcBorders>
            <w:shd w:val="clear" w:color="auto" w:fill="auto"/>
            <w:vAlign w:val="center"/>
            <w:hideMark/>
          </w:tcPr>
          <w:p w14:paraId="1476598D" w14:textId="77777777" w:rsidR="00D21E95" w:rsidRPr="00793454" w:rsidRDefault="00D21E95" w:rsidP="00793454">
            <w:pPr>
              <w:spacing w:after="0" w:line="240" w:lineRule="auto"/>
              <w:jc w:val="center"/>
              <w:rPr>
                <w:rFonts w:eastAsia="Times New Roman" w:cs="Arial"/>
                <w:b/>
                <w:bCs/>
                <w:color w:val="000000"/>
                <w:sz w:val="20"/>
                <w:szCs w:val="20"/>
                <w:lang w:eastAsia="en-GB"/>
              </w:rPr>
            </w:pPr>
            <w:r w:rsidRPr="00793454">
              <w:rPr>
                <w:rFonts w:eastAsia="Times New Roman" w:cs="Arial"/>
                <w:b/>
                <w:bCs/>
                <w:color w:val="000000"/>
                <w:sz w:val="20"/>
                <w:szCs w:val="20"/>
                <w:lang w:eastAsia="en-GB"/>
              </w:rPr>
              <w:t>Condition Measure</w:t>
            </w:r>
          </w:p>
        </w:tc>
        <w:tc>
          <w:tcPr>
            <w:tcW w:w="966" w:type="pct"/>
            <w:tcBorders>
              <w:top w:val="nil"/>
              <w:left w:val="nil"/>
              <w:bottom w:val="single" w:sz="8" w:space="0" w:color="auto"/>
              <w:right w:val="single" w:sz="8" w:space="0" w:color="auto"/>
            </w:tcBorders>
            <w:shd w:val="clear" w:color="auto" w:fill="auto"/>
            <w:vAlign w:val="center"/>
            <w:hideMark/>
          </w:tcPr>
          <w:p w14:paraId="1B563F6E" w14:textId="77777777" w:rsidR="00D21E95" w:rsidRPr="00793454" w:rsidRDefault="00D21E95" w:rsidP="00793454">
            <w:pPr>
              <w:spacing w:after="0" w:line="240" w:lineRule="auto"/>
              <w:jc w:val="center"/>
              <w:rPr>
                <w:rFonts w:eastAsia="Times New Roman" w:cs="Arial"/>
                <w:b/>
                <w:bCs/>
                <w:color w:val="000000"/>
                <w:sz w:val="20"/>
                <w:szCs w:val="20"/>
                <w:lang w:eastAsia="en-GB"/>
              </w:rPr>
            </w:pPr>
            <w:r w:rsidRPr="00793454">
              <w:rPr>
                <w:rFonts w:eastAsia="Times New Roman" w:cs="Arial"/>
                <w:b/>
                <w:bCs/>
                <w:color w:val="000000"/>
                <w:sz w:val="20"/>
                <w:szCs w:val="20"/>
                <w:lang w:eastAsia="en-GB"/>
              </w:rPr>
              <w:t>Outturn 2019/20</w:t>
            </w:r>
          </w:p>
        </w:tc>
        <w:tc>
          <w:tcPr>
            <w:tcW w:w="845" w:type="pct"/>
            <w:tcBorders>
              <w:top w:val="nil"/>
              <w:left w:val="nil"/>
              <w:bottom w:val="single" w:sz="8" w:space="0" w:color="auto"/>
              <w:right w:val="single" w:sz="8" w:space="0" w:color="auto"/>
            </w:tcBorders>
            <w:shd w:val="clear" w:color="auto" w:fill="auto"/>
            <w:vAlign w:val="center"/>
            <w:hideMark/>
          </w:tcPr>
          <w:p w14:paraId="56CC2FB2" w14:textId="77777777" w:rsidR="00D21E95" w:rsidRPr="00793454" w:rsidRDefault="00D21E95" w:rsidP="00793454">
            <w:pPr>
              <w:spacing w:after="0" w:line="240" w:lineRule="auto"/>
              <w:jc w:val="center"/>
              <w:rPr>
                <w:rFonts w:eastAsia="Times New Roman" w:cs="Arial"/>
                <w:b/>
                <w:bCs/>
                <w:color w:val="000000"/>
                <w:sz w:val="20"/>
                <w:szCs w:val="20"/>
                <w:lang w:eastAsia="en-GB"/>
              </w:rPr>
            </w:pPr>
            <w:r w:rsidRPr="00793454">
              <w:rPr>
                <w:rFonts w:eastAsia="Times New Roman" w:cs="Arial"/>
                <w:b/>
                <w:bCs/>
                <w:color w:val="000000"/>
                <w:sz w:val="20"/>
                <w:szCs w:val="20"/>
                <w:lang w:eastAsia="en-GB"/>
              </w:rPr>
              <w:t>Outturn 2021/22</w:t>
            </w:r>
          </w:p>
        </w:tc>
        <w:tc>
          <w:tcPr>
            <w:tcW w:w="846" w:type="pct"/>
            <w:tcBorders>
              <w:top w:val="nil"/>
              <w:left w:val="nil"/>
              <w:bottom w:val="single" w:sz="8" w:space="0" w:color="auto"/>
              <w:right w:val="single" w:sz="8" w:space="0" w:color="auto"/>
            </w:tcBorders>
            <w:shd w:val="clear" w:color="auto" w:fill="auto"/>
            <w:vAlign w:val="center"/>
            <w:hideMark/>
          </w:tcPr>
          <w:p w14:paraId="724EA1DB" w14:textId="77777777" w:rsidR="00D21E95" w:rsidRPr="00793454" w:rsidRDefault="00D21E95" w:rsidP="00793454">
            <w:pPr>
              <w:spacing w:after="0" w:line="240" w:lineRule="auto"/>
              <w:jc w:val="center"/>
              <w:rPr>
                <w:rFonts w:eastAsia="Times New Roman" w:cs="Arial"/>
                <w:b/>
                <w:bCs/>
                <w:color w:val="000000"/>
                <w:sz w:val="20"/>
                <w:szCs w:val="20"/>
                <w:lang w:eastAsia="en-GB"/>
              </w:rPr>
            </w:pPr>
            <w:r w:rsidRPr="00793454">
              <w:rPr>
                <w:rFonts w:eastAsia="Times New Roman" w:cs="Arial"/>
                <w:b/>
                <w:bCs/>
                <w:color w:val="000000"/>
                <w:sz w:val="20"/>
                <w:szCs w:val="20"/>
                <w:lang w:eastAsia="en-GB"/>
              </w:rPr>
              <w:t>Target 2024/25</w:t>
            </w:r>
          </w:p>
        </w:tc>
      </w:tr>
      <w:tr w:rsidR="00D21E95" w:rsidRPr="001A266F" w14:paraId="7DFD8863" w14:textId="77777777" w:rsidTr="00793454">
        <w:trPr>
          <w:trHeight w:val="529"/>
        </w:trPr>
        <w:tc>
          <w:tcPr>
            <w:tcW w:w="2343" w:type="pct"/>
            <w:tcBorders>
              <w:top w:val="nil"/>
              <w:left w:val="single" w:sz="8" w:space="0" w:color="auto"/>
              <w:bottom w:val="single" w:sz="8" w:space="0" w:color="auto"/>
              <w:right w:val="single" w:sz="8" w:space="0" w:color="auto"/>
            </w:tcBorders>
            <w:shd w:val="clear" w:color="auto" w:fill="auto"/>
            <w:vAlign w:val="center"/>
            <w:hideMark/>
          </w:tcPr>
          <w:p w14:paraId="30CADEE8" w14:textId="77777777" w:rsidR="00D21E95" w:rsidRPr="00793454" w:rsidRDefault="00D21E95" w:rsidP="00793454">
            <w:pPr>
              <w:spacing w:after="0" w:line="240" w:lineRule="auto"/>
              <w:jc w:val="center"/>
              <w:rPr>
                <w:rFonts w:eastAsia="Times New Roman" w:cs="Arial"/>
                <w:b/>
                <w:bCs/>
                <w:color w:val="000000"/>
                <w:sz w:val="20"/>
                <w:szCs w:val="20"/>
                <w:lang w:eastAsia="en-GB"/>
              </w:rPr>
            </w:pPr>
            <w:r w:rsidRPr="00793454">
              <w:rPr>
                <w:rFonts w:cstheme="minorHAnsi"/>
                <w:color w:val="000000" w:themeColor="text1"/>
                <w:sz w:val="20"/>
                <w:szCs w:val="20"/>
              </w:rPr>
              <w:t>No. of columns aged over 40 years old</w:t>
            </w:r>
          </w:p>
        </w:tc>
        <w:tc>
          <w:tcPr>
            <w:tcW w:w="966" w:type="pct"/>
            <w:tcBorders>
              <w:top w:val="nil"/>
              <w:left w:val="nil"/>
              <w:bottom w:val="single" w:sz="8" w:space="0" w:color="auto"/>
              <w:right w:val="single" w:sz="8" w:space="0" w:color="auto"/>
            </w:tcBorders>
            <w:shd w:val="clear" w:color="auto" w:fill="FFC000"/>
            <w:vAlign w:val="center"/>
            <w:hideMark/>
          </w:tcPr>
          <w:p w14:paraId="71D626AC" w14:textId="77777777" w:rsidR="00D21E95" w:rsidRPr="00793454" w:rsidRDefault="00D21E95" w:rsidP="00793454">
            <w:pPr>
              <w:spacing w:after="0" w:line="240" w:lineRule="auto"/>
              <w:jc w:val="center"/>
              <w:rPr>
                <w:rFonts w:eastAsia="Times New Roman" w:cs="Arial"/>
                <w:b/>
                <w:bCs/>
                <w:sz w:val="20"/>
                <w:szCs w:val="20"/>
                <w:lang w:eastAsia="en-GB"/>
              </w:rPr>
            </w:pPr>
            <w:r w:rsidRPr="00793454">
              <w:rPr>
                <w:rFonts w:eastAsia="Times New Roman" w:cs="Arial"/>
                <w:b/>
                <w:bCs/>
                <w:sz w:val="20"/>
                <w:szCs w:val="20"/>
                <w:lang w:eastAsia="en-GB"/>
              </w:rPr>
              <w:t>14,665</w:t>
            </w:r>
          </w:p>
        </w:tc>
        <w:tc>
          <w:tcPr>
            <w:tcW w:w="845" w:type="pct"/>
            <w:tcBorders>
              <w:top w:val="nil"/>
              <w:left w:val="nil"/>
              <w:bottom w:val="single" w:sz="8" w:space="0" w:color="auto"/>
              <w:right w:val="single" w:sz="8" w:space="0" w:color="auto"/>
            </w:tcBorders>
            <w:shd w:val="clear" w:color="000000" w:fill="FF0000"/>
            <w:vAlign w:val="center"/>
            <w:hideMark/>
          </w:tcPr>
          <w:p w14:paraId="3F967DC2" w14:textId="77777777" w:rsidR="00D21E95" w:rsidRPr="00793454" w:rsidRDefault="00D21E95" w:rsidP="00793454">
            <w:pPr>
              <w:spacing w:after="0" w:line="240" w:lineRule="auto"/>
              <w:jc w:val="center"/>
              <w:rPr>
                <w:rFonts w:eastAsia="Times New Roman" w:cs="Arial"/>
                <w:b/>
                <w:bCs/>
                <w:color w:val="FFFFFF"/>
                <w:sz w:val="20"/>
                <w:szCs w:val="20"/>
                <w:lang w:eastAsia="en-GB"/>
              </w:rPr>
            </w:pPr>
            <w:r w:rsidRPr="00793454">
              <w:rPr>
                <w:rFonts w:eastAsia="Times New Roman" w:cs="Arial"/>
                <w:b/>
                <w:bCs/>
                <w:color w:val="FFFFFF"/>
                <w:sz w:val="20"/>
                <w:szCs w:val="20"/>
                <w:lang w:eastAsia="en-GB"/>
              </w:rPr>
              <w:t>29,000</w:t>
            </w:r>
          </w:p>
        </w:tc>
        <w:tc>
          <w:tcPr>
            <w:tcW w:w="846" w:type="pct"/>
            <w:tcBorders>
              <w:top w:val="nil"/>
              <w:left w:val="nil"/>
              <w:bottom w:val="single" w:sz="8" w:space="0" w:color="auto"/>
              <w:right w:val="single" w:sz="8" w:space="0" w:color="auto"/>
            </w:tcBorders>
            <w:shd w:val="clear" w:color="000000" w:fill="FF0000"/>
            <w:vAlign w:val="center"/>
            <w:hideMark/>
          </w:tcPr>
          <w:p w14:paraId="0B635D43" w14:textId="77777777" w:rsidR="00D21E95" w:rsidRPr="00793454" w:rsidRDefault="00D21E95" w:rsidP="00793454">
            <w:pPr>
              <w:spacing w:after="0" w:line="240" w:lineRule="auto"/>
              <w:jc w:val="center"/>
              <w:rPr>
                <w:rFonts w:eastAsia="Times New Roman" w:cs="Arial"/>
                <w:b/>
                <w:bCs/>
                <w:color w:val="FFFFFF"/>
                <w:sz w:val="20"/>
                <w:szCs w:val="20"/>
                <w:lang w:eastAsia="en-GB"/>
              </w:rPr>
            </w:pPr>
            <w:r w:rsidRPr="00793454">
              <w:rPr>
                <w:rFonts w:cstheme="minorHAnsi"/>
                <w:color w:val="FFFFFF" w:themeColor="background1"/>
                <w:sz w:val="20"/>
                <w:szCs w:val="20"/>
              </w:rPr>
              <w:t>&gt;16,000</w:t>
            </w:r>
          </w:p>
        </w:tc>
      </w:tr>
      <w:bookmarkEnd w:id="23"/>
    </w:tbl>
    <w:p w14:paraId="33084A88" w14:textId="77777777" w:rsidR="00793454" w:rsidRDefault="00793454" w:rsidP="006D6C95">
      <w:pPr>
        <w:spacing w:after="120"/>
        <w:jc w:val="both"/>
        <w:rPr>
          <w:b/>
          <w:szCs w:val="24"/>
        </w:rPr>
      </w:pPr>
    </w:p>
    <w:p w14:paraId="0AE5DA3C" w14:textId="7D9AB46A" w:rsidR="00793454" w:rsidRPr="00793454" w:rsidRDefault="0002172F" w:rsidP="006D6C95">
      <w:pPr>
        <w:spacing w:after="120"/>
        <w:jc w:val="both"/>
        <w:rPr>
          <w:b/>
          <w:szCs w:val="24"/>
        </w:rPr>
      </w:pPr>
      <w:r w:rsidRPr="00793454">
        <w:rPr>
          <w:b/>
          <w:szCs w:val="24"/>
        </w:rPr>
        <w:t>Summary</w:t>
      </w:r>
    </w:p>
    <w:p w14:paraId="0BC33C52" w14:textId="494449FA" w:rsidR="00732C6E" w:rsidRPr="00793454" w:rsidRDefault="00732C6E" w:rsidP="00BA7667">
      <w:pPr>
        <w:pStyle w:val="ListParagraph"/>
        <w:numPr>
          <w:ilvl w:val="0"/>
          <w:numId w:val="5"/>
        </w:numPr>
        <w:spacing w:after="0"/>
        <w:ind w:left="357" w:hanging="357"/>
        <w:jc w:val="both"/>
        <w:rPr>
          <w:szCs w:val="24"/>
        </w:rPr>
      </w:pPr>
      <w:r w:rsidRPr="00793454">
        <w:rPr>
          <w:szCs w:val="24"/>
        </w:rPr>
        <w:t xml:space="preserve">We are responsible for approximately </w:t>
      </w:r>
      <w:r w:rsidR="00B60981" w:rsidRPr="00793454">
        <w:rPr>
          <w:szCs w:val="24"/>
        </w:rPr>
        <w:t>1</w:t>
      </w:r>
      <w:r w:rsidR="001573C2" w:rsidRPr="00793454">
        <w:rPr>
          <w:szCs w:val="24"/>
        </w:rPr>
        <w:t>51,000</w:t>
      </w:r>
      <w:r w:rsidR="00B60981" w:rsidRPr="00793454">
        <w:rPr>
          <w:szCs w:val="24"/>
        </w:rPr>
        <w:t xml:space="preserve"> </w:t>
      </w:r>
      <w:r w:rsidR="002D2ED8" w:rsidRPr="00793454">
        <w:rPr>
          <w:szCs w:val="24"/>
        </w:rPr>
        <w:t>streetlights</w:t>
      </w:r>
      <w:r w:rsidR="00B60981" w:rsidRPr="00793454">
        <w:rPr>
          <w:szCs w:val="24"/>
        </w:rPr>
        <w:t xml:space="preserve"> and 18,097</w:t>
      </w:r>
      <w:r w:rsidRPr="00793454">
        <w:rPr>
          <w:szCs w:val="24"/>
        </w:rPr>
        <w:t xml:space="preserve"> illuminated signs, </w:t>
      </w:r>
      <w:r w:rsidR="002D2ED8" w:rsidRPr="00793454">
        <w:rPr>
          <w:szCs w:val="24"/>
        </w:rPr>
        <w:t>bollards,</w:t>
      </w:r>
      <w:r w:rsidRPr="00793454">
        <w:rPr>
          <w:szCs w:val="24"/>
        </w:rPr>
        <w:t xml:space="preserve"> and similar installations</w:t>
      </w:r>
      <w:r w:rsidR="002750FB" w:rsidRPr="00793454">
        <w:rPr>
          <w:szCs w:val="24"/>
        </w:rPr>
        <w:t>.</w:t>
      </w:r>
    </w:p>
    <w:p w14:paraId="2C9FEEFF" w14:textId="59FEDF70" w:rsidR="002D2ED8" w:rsidRPr="00793454" w:rsidRDefault="002D2ED8" w:rsidP="00BA7667">
      <w:pPr>
        <w:pStyle w:val="ListParagraph"/>
        <w:numPr>
          <w:ilvl w:val="0"/>
          <w:numId w:val="5"/>
        </w:numPr>
        <w:spacing w:after="0"/>
        <w:ind w:left="357" w:hanging="357"/>
        <w:jc w:val="both"/>
        <w:rPr>
          <w:szCs w:val="24"/>
        </w:rPr>
      </w:pPr>
      <w:r w:rsidRPr="00793454">
        <w:rPr>
          <w:szCs w:val="24"/>
        </w:rPr>
        <w:t>LED replacement works commenced in 2009 and using a variety of funding mechanisms it is anticipated that all our streetlights will be LED by October 202</w:t>
      </w:r>
      <w:r w:rsidR="004610F1" w:rsidRPr="00793454">
        <w:rPr>
          <w:szCs w:val="24"/>
        </w:rPr>
        <w:t>2</w:t>
      </w:r>
      <w:r w:rsidRPr="00793454">
        <w:rPr>
          <w:szCs w:val="24"/>
        </w:rPr>
        <w:t>.</w:t>
      </w:r>
    </w:p>
    <w:p w14:paraId="5BEDC584" w14:textId="703CE618" w:rsidR="00732C6E" w:rsidRPr="00793454" w:rsidRDefault="00732C6E" w:rsidP="00BA7667">
      <w:pPr>
        <w:pStyle w:val="ListParagraph"/>
        <w:numPr>
          <w:ilvl w:val="0"/>
          <w:numId w:val="5"/>
        </w:numPr>
        <w:spacing w:after="0"/>
        <w:ind w:left="357" w:hanging="357"/>
        <w:jc w:val="both"/>
        <w:rPr>
          <w:szCs w:val="24"/>
        </w:rPr>
      </w:pPr>
      <w:r w:rsidRPr="00793454">
        <w:rPr>
          <w:szCs w:val="24"/>
        </w:rPr>
        <w:t xml:space="preserve">We spend </w:t>
      </w:r>
      <w:r w:rsidR="002D2ED8" w:rsidRPr="00793454">
        <w:rPr>
          <w:szCs w:val="24"/>
        </w:rPr>
        <w:t xml:space="preserve">in the region of </w:t>
      </w:r>
      <w:r w:rsidRPr="00793454">
        <w:rPr>
          <w:szCs w:val="24"/>
        </w:rPr>
        <w:t>£</w:t>
      </w:r>
      <w:r w:rsidR="001573C2" w:rsidRPr="00793454">
        <w:rPr>
          <w:szCs w:val="24"/>
        </w:rPr>
        <w:t>4</w:t>
      </w:r>
      <w:r w:rsidRPr="00793454">
        <w:rPr>
          <w:szCs w:val="24"/>
        </w:rPr>
        <w:t xml:space="preserve">m per year on electricity to run </w:t>
      </w:r>
      <w:r w:rsidR="002D2ED8" w:rsidRPr="00793454">
        <w:rPr>
          <w:szCs w:val="24"/>
        </w:rPr>
        <w:t xml:space="preserve">our streetlights, sign, </w:t>
      </w:r>
      <w:proofErr w:type="gramStart"/>
      <w:r w:rsidR="002D2ED8" w:rsidRPr="00793454">
        <w:rPr>
          <w:szCs w:val="24"/>
        </w:rPr>
        <w:t>bollards</w:t>
      </w:r>
      <w:proofErr w:type="gramEnd"/>
      <w:r w:rsidR="002D2ED8" w:rsidRPr="00793454">
        <w:rPr>
          <w:szCs w:val="24"/>
        </w:rPr>
        <w:t xml:space="preserve"> and traffic signals etc,</w:t>
      </w:r>
    </w:p>
    <w:p w14:paraId="6B541AC8" w14:textId="1A284EDE" w:rsidR="000A329D" w:rsidRDefault="000A329D" w:rsidP="00BA7667">
      <w:pPr>
        <w:pStyle w:val="ListParagraph"/>
        <w:numPr>
          <w:ilvl w:val="0"/>
          <w:numId w:val="5"/>
        </w:numPr>
        <w:spacing w:after="0"/>
        <w:ind w:left="357" w:hanging="357"/>
        <w:jc w:val="both"/>
        <w:rPr>
          <w:szCs w:val="24"/>
        </w:rPr>
      </w:pPr>
      <w:bookmarkStart w:id="24" w:name="_Hlk103604718"/>
      <w:r w:rsidRPr="00793454">
        <w:rPr>
          <w:szCs w:val="24"/>
        </w:rPr>
        <w:t xml:space="preserve">At the end of </w:t>
      </w:r>
      <w:r w:rsidR="005B29FC" w:rsidRPr="00793454">
        <w:rPr>
          <w:szCs w:val="24"/>
        </w:rPr>
        <w:t>March 202</w:t>
      </w:r>
      <w:r w:rsidR="004610F1" w:rsidRPr="00793454">
        <w:rPr>
          <w:szCs w:val="24"/>
        </w:rPr>
        <w:t>2</w:t>
      </w:r>
      <w:r w:rsidR="005B29FC" w:rsidRPr="00793454">
        <w:rPr>
          <w:szCs w:val="24"/>
        </w:rPr>
        <w:t>,</w:t>
      </w:r>
      <w:r w:rsidRPr="00793454">
        <w:rPr>
          <w:szCs w:val="24"/>
        </w:rPr>
        <w:t xml:space="preserve"> we had </w:t>
      </w:r>
      <w:r w:rsidR="004610F1" w:rsidRPr="00793454">
        <w:rPr>
          <w:szCs w:val="24"/>
        </w:rPr>
        <w:t>29,000</w:t>
      </w:r>
      <w:r w:rsidRPr="00793454">
        <w:rPr>
          <w:szCs w:val="24"/>
        </w:rPr>
        <w:t xml:space="preserve"> lighting columns that were aged 40 years or older</w:t>
      </w:r>
      <w:r w:rsidR="004610F1" w:rsidRPr="00793454">
        <w:rPr>
          <w:szCs w:val="24"/>
        </w:rPr>
        <w:t xml:space="preserve"> (19.24% of the total stock)</w:t>
      </w:r>
      <w:r w:rsidR="005B29FC" w:rsidRPr="00793454">
        <w:rPr>
          <w:szCs w:val="24"/>
        </w:rPr>
        <w:t xml:space="preserve">, up from </w:t>
      </w:r>
      <w:r w:rsidR="004610F1" w:rsidRPr="00793454">
        <w:rPr>
          <w:szCs w:val="24"/>
        </w:rPr>
        <w:t>14,665</w:t>
      </w:r>
      <w:r w:rsidR="005B29FC" w:rsidRPr="00793454">
        <w:rPr>
          <w:szCs w:val="24"/>
        </w:rPr>
        <w:t xml:space="preserve"> at the start of Phase </w:t>
      </w:r>
      <w:r w:rsidR="004610F1" w:rsidRPr="00793454">
        <w:rPr>
          <w:szCs w:val="24"/>
        </w:rPr>
        <w:t>2</w:t>
      </w:r>
      <w:r w:rsidRPr="00793454">
        <w:rPr>
          <w:szCs w:val="24"/>
        </w:rPr>
        <w:t xml:space="preserve">.  </w:t>
      </w:r>
    </w:p>
    <w:p w14:paraId="1766516C" w14:textId="1492F1EB" w:rsidR="002D1688" w:rsidRPr="002C2650" w:rsidRDefault="002D1688" w:rsidP="00BA7667">
      <w:pPr>
        <w:pStyle w:val="ListParagraph"/>
        <w:numPr>
          <w:ilvl w:val="0"/>
          <w:numId w:val="5"/>
        </w:numPr>
        <w:spacing w:after="0"/>
        <w:ind w:left="357" w:hanging="357"/>
        <w:jc w:val="both"/>
        <w:rPr>
          <w:szCs w:val="24"/>
        </w:rPr>
      </w:pPr>
      <w:r w:rsidRPr="002C2650">
        <w:rPr>
          <w:rFonts w:eastAsia="Times New Roman"/>
        </w:rPr>
        <w:t xml:space="preserve">The increase in numbers relates to 1) columns erected in that </w:t>
      </w:r>
      <w:proofErr w:type="gramStart"/>
      <w:r w:rsidRPr="002C2650">
        <w:rPr>
          <w:rFonts w:eastAsia="Times New Roman"/>
        </w:rPr>
        <w:t>time period</w:t>
      </w:r>
      <w:proofErr w:type="gramEnd"/>
      <w:r w:rsidRPr="002C2650">
        <w:rPr>
          <w:rFonts w:eastAsia="Times New Roman"/>
        </w:rPr>
        <w:t xml:space="preserve"> that have now come of age and 2) some older columns had no clear erection date so were assigned one based on best estimate based on manufacture details or when the road they are on was adopted</w:t>
      </w:r>
    </w:p>
    <w:bookmarkEnd w:id="24"/>
    <w:p w14:paraId="048C27A4" w14:textId="29A42B92" w:rsidR="00732C6E" w:rsidRPr="00793454" w:rsidRDefault="00732C6E" w:rsidP="00BA7667">
      <w:pPr>
        <w:pStyle w:val="ListParagraph"/>
        <w:numPr>
          <w:ilvl w:val="0"/>
          <w:numId w:val="10"/>
        </w:numPr>
        <w:spacing w:after="0"/>
        <w:ind w:left="357" w:hanging="357"/>
        <w:jc w:val="both"/>
        <w:rPr>
          <w:szCs w:val="24"/>
        </w:rPr>
      </w:pPr>
      <w:r w:rsidRPr="00793454">
        <w:rPr>
          <w:szCs w:val="24"/>
        </w:rPr>
        <w:t xml:space="preserve">The current condition of the stock is considered to be </w:t>
      </w:r>
      <w:proofErr w:type="gramStart"/>
      <w:r w:rsidR="002D1688">
        <w:rPr>
          <w:szCs w:val="24"/>
        </w:rPr>
        <w:t xml:space="preserve">POOR </w:t>
      </w:r>
      <w:r w:rsidR="005B29FC" w:rsidRPr="00793454">
        <w:rPr>
          <w:szCs w:val="24"/>
        </w:rPr>
        <w:t xml:space="preserve"> </w:t>
      </w:r>
      <w:r w:rsidR="0089262D" w:rsidRPr="00793454">
        <w:rPr>
          <w:szCs w:val="24"/>
        </w:rPr>
        <w:t>and</w:t>
      </w:r>
      <w:proofErr w:type="gramEnd"/>
      <w:r w:rsidR="0089262D" w:rsidRPr="00793454">
        <w:rPr>
          <w:szCs w:val="24"/>
        </w:rPr>
        <w:t xml:space="preserve"> is expected to deteriorate further </w:t>
      </w:r>
      <w:r w:rsidR="004610F1" w:rsidRPr="00793454">
        <w:rPr>
          <w:szCs w:val="24"/>
        </w:rPr>
        <w:t>year on year</w:t>
      </w:r>
      <w:r w:rsidR="002750FB" w:rsidRPr="00793454">
        <w:rPr>
          <w:szCs w:val="24"/>
        </w:rPr>
        <w:t>.</w:t>
      </w:r>
    </w:p>
    <w:p w14:paraId="6000B63C" w14:textId="77777777" w:rsidR="007C3B61" w:rsidRPr="00793454" w:rsidRDefault="00732C6E" w:rsidP="004610F1">
      <w:pPr>
        <w:pStyle w:val="ListParagraph"/>
        <w:numPr>
          <w:ilvl w:val="0"/>
          <w:numId w:val="10"/>
        </w:numPr>
        <w:spacing w:after="0"/>
        <w:ind w:left="357" w:hanging="357"/>
        <w:jc w:val="both"/>
        <w:rPr>
          <w:szCs w:val="24"/>
        </w:rPr>
      </w:pPr>
      <w:proofErr w:type="gramStart"/>
      <w:r w:rsidRPr="00793454">
        <w:rPr>
          <w:szCs w:val="24"/>
        </w:rPr>
        <w:t>In order to</w:t>
      </w:r>
      <w:proofErr w:type="gramEnd"/>
      <w:r w:rsidRPr="00793454">
        <w:rPr>
          <w:szCs w:val="24"/>
        </w:rPr>
        <w:t xml:space="preserve"> maintain the </w:t>
      </w:r>
      <w:r w:rsidR="00840844" w:rsidRPr="00793454">
        <w:rPr>
          <w:szCs w:val="24"/>
        </w:rPr>
        <w:t>keep pace with the r</w:t>
      </w:r>
      <w:r w:rsidRPr="00793454">
        <w:rPr>
          <w:szCs w:val="24"/>
        </w:rPr>
        <w:t>ate of deterioration it is estimated that a capital investment of the order of £6m per annum would be required</w:t>
      </w:r>
      <w:r w:rsidR="002750FB" w:rsidRPr="00793454">
        <w:rPr>
          <w:szCs w:val="24"/>
        </w:rPr>
        <w:t>.</w:t>
      </w:r>
      <w:r w:rsidR="00840844" w:rsidRPr="00793454">
        <w:rPr>
          <w:szCs w:val="24"/>
        </w:rPr>
        <w:t xml:space="preserve">  </w:t>
      </w:r>
    </w:p>
    <w:p w14:paraId="6EE4ABFD" w14:textId="77777777" w:rsidR="00FB1453" w:rsidRDefault="00FB1453" w:rsidP="00C15ABA">
      <w:pPr>
        <w:spacing w:line="240" w:lineRule="auto"/>
        <w:rPr>
          <w:b/>
        </w:rPr>
      </w:pPr>
    </w:p>
    <w:p w14:paraId="010A7242" w14:textId="77777777" w:rsidR="00FB1453" w:rsidRDefault="00FB1453" w:rsidP="00C15ABA">
      <w:pPr>
        <w:spacing w:line="240" w:lineRule="auto"/>
        <w:rPr>
          <w:b/>
        </w:rPr>
      </w:pPr>
    </w:p>
    <w:p w14:paraId="24401F55" w14:textId="77777777" w:rsidR="00800730" w:rsidRDefault="00800730" w:rsidP="00C15ABA">
      <w:pPr>
        <w:spacing w:line="240" w:lineRule="auto"/>
        <w:rPr>
          <w:b/>
        </w:rPr>
      </w:pPr>
    </w:p>
    <w:p w14:paraId="0A30566C" w14:textId="77777777" w:rsidR="002D1688" w:rsidRDefault="002D1688" w:rsidP="00C15ABA">
      <w:pPr>
        <w:spacing w:line="240" w:lineRule="auto"/>
        <w:rPr>
          <w:b/>
        </w:rPr>
      </w:pPr>
    </w:p>
    <w:p w14:paraId="6F481676" w14:textId="645774FF" w:rsidR="008300BC" w:rsidRPr="00800730" w:rsidRDefault="008300BC" w:rsidP="00C15ABA">
      <w:pPr>
        <w:spacing w:line="240" w:lineRule="auto"/>
        <w:rPr>
          <w:b/>
          <w:szCs w:val="24"/>
        </w:rPr>
      </w:pPr>
      <w:r w:rsidRPr="00800730">
        <w:rPr>
          <w:b/>
          <w:szCs w:val="24"/>
        </w:rPr>
        <w:lastRenderedPageBreak/>
        <w:t>T</w:t>
      </w:r>
      <w:r w:rsidR="00732C6E" w:rsidRPr="00800730">
        <w:rPr>
          <w:b/>
          <w:szCs w:val="24"/>
        </w:rPr>
        <w:t xml:space="preserve">raffic Signals </w:t>
      </w:r>
      <w:r w:rsidR="00414D7D" w:rsidRPr="00800730">
        <w:rPr>
          <w:b/>
          <w:szCs w:val="24"/>
        </w:rPr>
        <w:t xml:space="preserve"> </w:t>
      </w:r>
    </w:p>
    <w:p w14:paraId="77483B22" w14:textId="5EF97EA8" w:rsidR="00EF440D" w:rsidRPr="00800730" w:rsidRDefault="00EF440D" w:rsidP="00EF440D">
      <w:pPr>
        <w:spacing w:after="0"/>
        <w:jc w:val="both"/>
        <w:rPr>
          <w:b/>
          <w:szCs w:val="24"/>
        </w:rPr>
      </w:pPr>
      <w:r w:rsidRPr="00800730">
        <w:rPr>
          <w:b/>
          <w:szCs w:val="24"/>
        </w:rPr>
        <w:t>Most Cost</w:t>
      </w:r>
      <w:r w:rsidR="00800730" w:rsidRPr="00800730">
        <w:rPr>
          <w:b/>
          <w:szCs w:val="24"/>
        </w:rPr>
        <w:t>-</w:t>
      </w:r>
      <w:r w:rsidRPr="00800730">
        <w:rPr>
          <w:b/>
          <w:szCs w:val="24"/>
        </w:rPr>
        <w:t xml:space="preserve">Effective Strategy: </w:t>
      </w:r>
      <w:r w:rsidRPr="00800730">
        <w:rPr>
          <w:bCs/>
          <w:szCs w:val="24"/>
        </w:rPr>
        <w:t>Investment in preventative maintenance which is based on replacement of obsolete units at key junctions which will not be covered by Highways and Transport Masterplan activities</w:t>
      </w:r>
      <w:r w:rsidRPr="00800730">
        <w:rPr>
          <w:b/>
          <w:szCs w:val="24"/>
        </w:rPr>
        <w:t>.</w:t>
      </w:r>
    </w:p>
    <w:p w14:paraId="20D474EF" w14:textId="77777777" w:rsidR="00800730" w:rsidRPr="00800730" w:rsidRDefault="00800730" w:rsidP="00EF440D">
      <w:pPr>
        <w:spacing w:after="0"/>
        <w:jc w:val="both"/>
        <w:rPr>
          <w:rFonts w:eastAsia="Times New Roman" w:cstheme="minorHAnsi"/>
          <w:b/>
          <w:bCs/>
          <w:szCs w:val="24"/>
        </w:rPr>
      </w:pPr>
    </w:p>
    <w:p w14:paraId="1577295F" w14:textId="7AD19961" w:rsidR="00A60E74" w:rsidRPr="00800730" w:rsidRDefault="00A60E74" w:rsidP="00EF440D">
      <w:pPr>
        <w:spacing w:after="0"/>
        <w:jc w:val="both"/>
        <w:rPr>
          <w:rFonts w:eastAsia="Times New Roman" w:cstheme="minorHAnsi"/>
          <w:szCs w:val="24"/>
        </w:rPr>
      </w:pPr>
      <w:r w:rsidRPr="00800730">
        <w:rPr>
          <w:rFonts w:eastAsia="Times New Roman" w:cstheme="minorHAnsi"/>
          <w:b/>
          <w:bCs/>
          <w:szCs w:val="24"/>
        </w:rPr>
        <w:t xml:space="preserve">Approach TAMP Phase 2 and Phase 3: </w:t>
      </w:r>
      <w:r w:rsidRPr="00800730">
        <w:rPr>
          <w:rFonts w:eastAsia="Times New Roman" w:cstheme="minorHAnsi"/>
          <w:szCs w:val="24"/>
        </w:rPr>
        <w:t>as above</w:t>
      </w:r>
    </w:p>
    <w:p w14:paraId="55F61FCA" w14:textId="77777777" w:rsidR="00800730" w:rsidRPr="00A60E74" w:rsidRDefault="00800730" w:rsidP="00EF440D">
      <w:pPr>
        <w:spacing w:after="0"/>
        <w:jc w:val="both"/>
        <w:rPr>
          <w:rFonts w:eastAsia="Times New Roman" w:cstheme="minorHAnsi"/>
          <w:b/>
          <w:bCs/>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1217"/>
        <w:gridCol w:w="1725"/>
        <w:gridCol w:w="1216"/>
        <w:gridCol w:w="1216"/>
        <w:gridCol w:w="1537"/>
      </w:tblGrid>
      <w:tr w:rsidR="00EE7E19" w14:paraId="69522210" w14:textId="77777777" w:rsidTr="00800730">
        <w:trPr>
          <w:trHeight w:val="283"/>
        </w:trPr>
        <w:tc>
          <w:tcPr>
            <w:tcW w:w="5000" w:type="pct"/>
            <w:gridSpan w:val="5"/>
            <w:shd w:val="clear" w:color="auto" w:fill="auto"/>
            <w:tcMar>
              <w:top w:w="0" w:type="dxa"/>
              <w:left w:w="108" w:type="dxa"/>
              <w:bottom w:w="0" w:type="dxa"/>
              <w:right w:w="108" w:type="dxa"/>
            </w:tcMar>
            <w:vAlign w:val="center"/>
          </w:tcPr>
          <w:p w14:paraId="15F81534" w14:textId="77777777" w:rsidR="00EE7E19" w:rsidRPr="00800730" w:rsidRDefault="00EE7E19" w:rsidP="00800730">
            <w:pPr>
              <w:spacing w:after="0" w:line="240" w:lineRule="auto"/>
              <w:jc w:val="center"/>
              <w:rPr>
                <w:b/>
                <w:bCs/>
                <w:color w:val="000000"/>
                <w:sz w:val="20"/>
                <w:szCs w:val="20"/>
              </w:rPr>
            </w:pPr>
            <w:r w:rsidRPr="00800730">
              <w:rPr>
                <w:b/>
                <w:bCs/>
                <w:color w:val="000000"/>
                <w:sz w:val="20"/>
                <w:szCs w:val="20"/>
              </w:rPr>
              <w:t>Service Standard Grade Boundary</w:t>
            </w:r>
          </w:p>
        </w:tc>
      </w:tr>
      <w:tr w:rsidR="00EE7E19" w14:paraId="31157DFD" w14:textId="77777777" w:rsidTr="00800730">
        <w:trPr>
          <w:trHeight w:val="443"/>
        </w:trPr>
        <w:tc>
          <w:tcPr>
            <w:tcW w:w="880" w:type="pct"/>
            <w:shd w:val="clear" w:color="auto" w:fill="FF0000"/>
            <w:tcMar>
              <w:top w:w="0" w:type="dxa"/>
              <w:left w:w="108" w:type="dxa"/>
              <w:bottom w:w="0" w:type="dxa"/>
              <w:right w:w="108" w:type="dxa"/>
            </w:tcMar>
            <w:vAlign w:val="center"/>
          </w:tcPr>
          <w:p w14:paraId="0EF1A62B" w14:textId="77777777" w:rsidR="00EE7E19" w:rsidRPr="00800730" w:rsidRDefault="00EE7E19" w:rsidP="00800730">
            <w:pPr>
              <w:spacing w:after="0" w:line="240" w:lineRule="auto"/>
              <w:jc w:val="center"/>
              <w:rPr>
                <w:b/>
                <w:bCs/>
                <w:color w:val="FFFFFF"/>
                <w:sz w:val="20"/>
                <w:szCs w:val="20"/>
              </w:rPr>
            </w:pPr>
            <w:r w:rsidRPr="00800730">
              <w:rPr>
                <w:b/>
                <w:bCs/>
                <w:color w:val="FFFFFF"/>
                <w:sz w:val="20"/>
                <w:szCs w:val="20"/>
              </w:rPr>
              <w:t>POOR</w:t>
            </w:r>
          </w:p>
        </w:tc>
        <w:tc>
          <w:tcPr>
            <w:tcW w:w="1248" w:type="pct"/>
            <w:shd w:val="clear" w:color="auto" w:fill="FFC000"/>
            <w:tcMar>
              <w:top w:w="0" w:type="dxa"/>
              <w:left w:w="108" w:type="dxa"/>
              <w:bottom w:w="0" w:type="dxa"/>
              <w:right w:w="108" w:type="dxa"/>
            </w:tcMar>
            <w:vAlign w:val="center"/>
          </w:tcPr>
          <w:p w14:paraId="678077BE" w14:textId="77777777" w:rsidR="00EE7E19" w:rsidRPr="00800730" w:rsidRDefault="00EE7E19" w:rsidP="00800730">
            <w:pPr>
              <w:spacing w:after="0" w:line="240" w:lineRule="auto"/>
              <w:jc w:val="center"/>
              <w:rPr>
                <w:b/>
                <w:bCs/>
                <w:color w:val="000000"/>
                <w:sz w:val="20"/>
                <w:szCs w:val="20"/>
              </w:rPr>
            </w:pPr>
            <w:r w:rsidRPr="00800730">
              <w:rPr>
                <w:b/>
                <w:bCs/>
                <w:color w:val="000000"/>
                <w:sz w:val="20"/>
                <w:szCs w:val="20"/>
              </w:rPr>
              <w:t>A</w:t>
            </w:r>
            <w:r w:rsidRPr="00800730">
              <w:rPr>
                <w:b/>
                <w:bCs/>
                <w:color w:val="000000"/>
                <w:sz w:val="20"/>
                <w:szCs w:val="20"/>
                <w:shd w:val="clear" w:color="auto" w:fill="FFC000"/>
              </w:rPr>
              <w:t>CCEPTABLE</w:t>
            </w:r>
          </w:p>
        </w:tc>
        <w:tc>
          <w:tcPr>
            <w:tcW w:w="880" w:type="pct"/>
            <w:shd w:val="clear" w:color="auto" w:fill="FFFF00"/>
            <w:tcMar>
              <w:top w:w="0" w:type="dxa"/>
              <w:left w:w="108" w:type="dxa"/>
              <w:bottom w:w="0" w:type="dxa"/>
              <w:right w:w="108" w:type="dxa"/>
            </w:tcMar>
            <w:vAlign w:val="center"/>
          </w:tcPr>
          <w:p w14:paraId="467E8FBC" w14:textId="77777777" w:rsidR="00EE7E19" w:rsidRPr="00800730" w:rsidRDefault="00EE7E19" w:rsidP="00800730">
            <w:pPr>
              <w:spacing w:after="0" w:line="240" w:lineRule="auto"/>
              <w:jc w:val="center"/>
              <w:rPr>
                <w:b/>
                <w:bCs/>
                <w:color w:val="000000"/>
                <w:sz w:val="20"/>
                <w:szCs w:val="20"/>
              </w:rPr>
            </w:pPr>
            <w:r w:rsidRPr="00800730">
              <w:rPr>
                <w:b/>
                <w:bCs/>
                <w:color w:val="000000"/>
                <w:sz w:val="20"/>
                <w:szCs w:val="20"/>
              </w:rPr>
              <w:t>FAIR</w:t>
            </w:r>
          </w:p>
        </w:tc>
        <w:tc>
          <w:tcPr>
            <w:tcW w:w="880" w:type="pct"/>
            <w:shd w:val="clear" w:color="auto" w:fill="92D050"/>
            <w:tcMar>
              <w:top w:w="0" w:type="dxa"/>
              <w:left w:w="108" w:type="dxa"/>
              <w:bottom w:w="0" w:type="dxa"/>
              <w:right w:w="108" w:type="dxa"/>
            </w:tcMar>
            <w:vAlign w:val="center"/>
          </w:tcPr>
          <w:p w14:paraId="005D05BA" w14:textId="77777777" w:rsidR="00EE7E19" w:rsidRPr="00800730" w:rsidRDefault="00EE7E19" w:rsidP="00800730">
            <w:pPr>
              <w:spacing w:after="0" w:line="240" w:lineRule="auto"/>
              <w:jc w:val="center"/>
              <w:rPr>
                <w:b/>
                <w:bCs/>
                <w:color w:val="000000"/>
                <w:sz w:val="20"/>
                <w:szCs w:val="20"/>
              </w:rPr>
            </w:pPr>
            <w:r w:rsidRPr="00800730">
              <w:rPr>
                <w:b/>
                <w:bCs/>
                <w:color w:val="000000"/>
                <w:sz w:val="20"/>
                <w:szCs w:val="20"/>
              </w:rPr>
              <w:t>GOOD</w:t>
            </w:r>
          </w:p>
        </w:tc>
        <w:tc>
          <w:tcPr>
            <w:tcW w:w="1112" w:type="pct"/>
            <w:shd w:val="clear" w:color="auto" w:fill="00B050"/>
            <w:tcMar>
              <w:top w:w="0" w:type="dxa"/>
              <w:left w:w="108" w:type="dxa"/>
              <w:bottom w:w="0" w:type="dxa"/>
              <w:right w:w="108" w:type="dxa"/>
            </w:tcMar>
            <w:vAlign w:val="center"/>
          </w:tcPr>
          <w:p w14:paraId="0BB16FAA" w14:textId="77777777" w:rsidR="00EE7E19" w:rsidRPr="00800730" w:rsidRDefault="00EE7E19" w:rsidP="00800730">
            <w:pPr>
              <w:spacing w:after="0" w:line="240" w:lineRule="auto"/>
              <w:jc w:val="center"/>
              <w:rPr>
                <w:b/>
                <w:bCs/>
                <w:color w:val="FFFFFF" w:themeColor="background1"/>
                <w:sz w:val="20"/>
                <w:szCs w:val="20"/>
              </w:rPr>
            </w:pPr>
            <w:r w:rsidRPr="00800730">
              <w:rPr>
                <w:b/>
                <w:bCs/>
                <w:color w:val="FFFFFF" w:themeColor="background1"/>
                <w:sz w:val="20"/>
                <w:szCs w:val="20"/>
              </w:rPr>
              <w:t>EXCELLENT</w:t>
            </w:r>
          </w:p>
        </w:tc>
      </w:tr>
      <w:tr w:rsidR="00EE7E19" w14:paraId="7652DA21" w14:textId="77777777" w:rsidTr="00800730">
        <w:trPr>
          <w:trHeight w:val="227"/>
        </w:trPr>
        <w:tc>
          <w:tcPr>
            <w:tcW w:w="880" w:type="pct"/>
            <w:shd w:val="clear" w:color="auto" w:fill="FF0000"/>
            <w:tcMar>
              <w:top w:w="0" w:type="dxa"/>
              <w:left w:w="108" w:type="dxa"/>
              <w:bottom w:w="0" w:type="dxa"/>
              <w:right w:w="108" w:type="dxa"/>
            </w:tcMar>
            <w:vAlign w:val="center"/>
          </w:tcPr>
          <w:p w14:paraId="208F21BA" w14:textId="77777777" w:rsidR="00EE7E19" w:rsidRPr="00800730" w:rsidRDefault="00EE7E19" w:rsidP="00800730">
            <w:pPr>
              <w:spacing w:after="0" w:line="240" w:lineRule="auto"/>
              <w:jc w:val="center"/>
              <w:rPr>
                <w:b/>
                <w:bCs/>
                <w:color w:val="FFFFFF"/>
                <w:sz w:val="20"/>
                <w:szCs w:val="20"/>
              </w:rPr>
            </w:pPr>
            <w:r w:rsidRPr="00800730">
              <w:rPr>
                <w:b/>
                <w:bCs/>
                <w:color w:val="FFFFFF"/>
                <w:sz w:val="20"/>
                <w:szCs w:val="20"/>
              </w:rPr>
              <w:t>&gt;270</w:t>
            </w:r>
          </w:p>
        </w:tc>
        <w:tc>
          <w:tcPr>
            <w:tcW w:w="1248" w:type="pct"/>
            <w:shd w:val="clear" w:color="auto" w:fill="FFC000"/>
            <w:tcMar>
              <w:top w:w="0" w:type="dxa"/>
              <w:left w:w="108" w:type="dxa"/>
              <w:bottom w:w="0" w:type="dxa"/>
              <w:right w:w="108" w:type="dxa"/>
            </w:tcMar>
            <w:vAlign w:val="center"/>
          </w:tcPr>
          <w:p w14:paraId="2E0DAA76" w14:textId="77777777" w:rsidR="00EE7E19" w:rsidRPr="00800730" w:rsidRDefault="00EE7E19" w:rsidP="00800730">
            <w:pPr>
              <w:spacing w:after="0" w:line="240" w:lineRule="auto"/>
              <w:jc w:val="center"/>
              <w:rPr>
                <w:b/>
                <w:bCs/>
                <w:color w:val="000000"/>
                <w:sz w:val="20"/>
                <w:szCs w:val="20"/>
              </w:rPr>
            </w:pPr>
            <w:r w:rsidRPr="00800730">
              <w:rPr>
                <w:b/>
                <w:bCs/>
                <w:color w:val="000000"/>
                <w:sz w:val="20"/>
                <w:szCs w:val="20"/>
              </w:rPr>
              <w:t>270 - 201</w:t>
            </w:r>
          </w:p>
        </w:tc>
        <w:tc>
          <w:tcPr>
            <w:tcW w:w="880" w:type="pct"/>
            <w:shd w:val="clear" w:color="auto" w:fill="FFFF00"/>
            <w:tcMar>
              <w:top w:w="0" w:type="dxa"/>
              <w:left w:w="108" w:type="dxa"/>
              <w:bottom w:w="0" w:type="dxa"/>
              <w:right w:w="108" w:type="dxa"/>
            </w:tcMar>
            <w:vAlign w:val="center"/>
          </w:tcPr>
          <w:p w14:paraId="5D513071" w14:textId="77777777" w:rsidR="00EE7E19" w:rsidRPr="00800730" w:rsidRDefault="00EE7E19" w:rsidP="00800730">
            <w:pPr>
              <w:spacing w:after="0" w:line="240" w:lineRule="auto"/>
              <w:jc w:val="center"/>
              <w:rPr>
                <w:b/>
                <w:bCs/>
                <w:color w:val="000000"/>
                <w:sz w:val="20"/>
                <w:szCs w:val="20"/>
              </w:rPr>
            </w:pPr>
            <w:r w:rsidRPr="00800730">
              <w:rPr>
                <w:b/>
                <w:bCs/>
                <w:color w:val="000000"/>
                <w:sz w:val="20"/>
                <w:szCs w:val="20"/>
              </w:rPr>
              <w:t>200 -135</w:t>
            </w:r>
          </w:p>
        </w:tc>
        <w:tc>
          <w:tcPr>
            <w:tcW w:w="880" w:type="pct"/>
            <w:shd w:val="clear" w:color="auto" w:fill="92D050"/>
            <w:tcMar>
              <w:top w:w="0" w:type="dxa"/>
              <w:left w:w="108" w:type="dxa"/>
              <w:bottom w:w="0" w:type="dxa"/>
              <w:right w:w="108" w:type="dxa"/>
            </w:tcMar>
            <w:vAlign w:val="center"/>
          </w:tcPr>
          <w:p w14:paraId="0EBC50C2" w14:textId="77777777" w:rsidR="00EE7E19" w:rsidRPr="00800730" w:rsidRDefault="00EE7E19" w:rsidP="00800730">
            <w:pPr>
              <w:spacing w:after="0" w:line="240" w:lineRule="auto"/>
              <w:jc w:val="center"/>
              <w:rPr>
                <w:b/>
                <w:bCs/>
                <w:color w:val="000000"/>
                <w:sz w:val="20"/>
                <w:szCs w:val="20"/>
              </w:rPr>
            </w:pPr>
            <w:r w:rsidRPr="00800730">
              <w:rPr>
                <w:b/>
                <w:bCs/>
                <w:color w:val="000000"/>
                <w:sz w:val="20"/>
                <w:szCs w:val="20"/>
              </w:rPr>
              <w:t>134 - 70</w:t>
            </w:r>
          </w:p>
        </w:tc>
        <w:tc>
          <w:tcPr>
            <w:tcW w:w="1112" w:type="pct"/>
            <w:shd w:val="clear" w:color="auto" w:fill="00B050"/>
            <w:tcMar>
              <w:top w:w="0" w:type="dxa"/>
              <w:left w:w="108" w:type="dxa"/>
              <w:bottom w:w="0" w:type="dxa"/>
              <w:right w:w="108" w:type="dxa"/>
            </w:tcMar>
            <w:vAlign w:val="center"/>
          </w:tcPr>
          <w:p w14:paraId="6972DB45" w14:textId="77777777" w:rsidR="00EE7E19" w:rsidRPr="00800730" w:rsidRDefault="00EE7E19" w:rsidP="00800730">
            <w:pPr>
              <w:spacing w:after="0" w:line="240" w:lineRule="auto"/>
              <w:jc w:val="center"/>
              <w:rPr>
                <w:b/>
                <w:bCs/>
                <w:color w:val="FFFFFF" w:themeColor="background1"/>
                <w:sz w:val="20"/>
                <w:szCs w:val="20"/>
              </w:rPr>
            </w:pPr>
            <w:r w:rsidRPr="00800730">
              <w:rPr>
                <w:b/>
                <w:bCs/>
                <w:color w:val="FFFFFF" w:themeColor="background1"/>
                <w:sz w:val="20"/>
                <w:szCs w:val="20"/>
              </w:rPr>
              <w:t>&lt;70</w:t>
            </w:r>
          </w:p>
        </w:tc>
      </w:tr>
    </w:tbl>
    <w:p w14:paraId="598C870E" w14:textId="4ED847C3" w:rsidR="003423E4" w:rsidRDefault="003423E4" w:rsidP="003423E4">
      <w:pPr>
        <w:spacing w:after="0"/>
        <w:jc w:val="both"/>
        <w:rPr>
          <w:rFonts w:cs="Arial"/>
          <w:bCs/>
          <w:sz w:val="22"/>
        </w:rPr>
      </w:pPr>
    </w:p>
    <w:tbl>
      <w:tblPr>
        <w:tblW w:w="5000" w:type="pct"/>
        <w:tblLook w:val="04A0" w:firstRow="1" w:lastRow="0" w:firstColumn="1" w:lastColumn="0" w:noHBand="0" w:noVBand="1"/>
      </w:tblPr>
      <w:tblGrid>
        <w:gridCol w:w="3239"/>
        <w:gridCol w:w="1335"/>
        <w:gridCol w:w="1168"/>
        <w:gridCol w:w="1169"/>
      </w:tblGrid>
      <w:tr w:rsidR="001A266F" w:rsidRPr="001A266F" w14:paraId="53D28E43" w14:textId="77777777" w:rsidTr="00800730">
        <w:trPr>
          <w:trHeight w:val="315"/>
        </w:trPr>
        <w:tc>
          <w:tcPr>
            <w:tcW w:w="5000" w:type="pct"/>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14:paraId="79B29A33" w14:textId="77777777" w:rsidR="001A266F" w:rsidRPr="00800730" w:rsidRDefault="001A266F" w:rsidP="00800730">
            <w:pPr>
              <w:spacing w:after="0" w:line="240" w:lineRule="auto"/>
              <w:jc w:val="center"/>
              <w:rPr>
                <w:rFonts w:eastAsia="Times New Roman" w:cs="Arial"/>
                <w:b/>
                <w:bCs/>
                <w:color w:val="000000"/>
                <w:sz w:val="20"/>
                <w:szCs w:val="20"/>
                <w:lang w:eastAsia="en-GB"/>
              </w:rPr>
            </w:pPr>
            <w:bookmarkStart w:id="25" w:name="_Hlk103604829"/>
            <w:r w:rsidRPr="00800730">
              <w:rPr>
                <w:rFonts w:eastAsia="Times New Roman" w:cs="Arial"/>
                <w:b/>
                <w:bCs/>
                <w:color w:val="000000"/>
                <w:sz w:val="20"/>
                <w:szCs w:val="20"/>
                <w:lang w:eastAsia="en-GB"/>
              </w:rPr>
              <w:t>Traffic Signals Service Standards</w:t>
            </w:r>
          </w:p>
        </w:tc>
      </w:tr>
      <w:tr w:rsidR="001A266F" w:rsidRPr="001A266F" w14:paraId="243AFA70" w14:textId="77777777" w:rsidTr="00800730">
        <w:trPr>
          <w:trHeight w:val="495"/>
        </w:trPr>
        <w:tc>
          <w:tcPr>
            <w:tcW w:w="2343" w:type="pct"/>
            <w:tcBorders>
              <w:top w:val="nil"/>
              <w:left w:val="single" w:sz="8" w:space="0" w:color="auto"/>
              <w:bottom w:val="single" w:sz="8" w:space="0" w:color="auto"/>
              <w:right w:val="single" w:sz="8" w:space="0" w:color="auto"/>
            </w:tcBorders>
            <w:shd w:val="clear" w:color="auto" w:fill="auto"/>
            <w:vAlign w:val="center"/>
            <w:hideMark/>
          </w:tcPr>
          <w:p w14:paraId="4FA8845E" w14:textId="77777777" w:rsidR="001A266F" w:rsidRPr="00800730" w:rsidRDefault="001A266F" w:rsidP="00800730">
            <w:pPr>
              <w:spacing w:after="0" w:line="240" w:lineRule="auto"/>
              <w:jc w:val="center"/>
              <w:rPr>
                <w:rFonts w:eastAsia="Times New Roman" w:cs="Arial"/>
                <w:b/>
                <w:bCs/>
                <w:color w:val="000000"/>
                <w:sz w:val="20"/>
                <w:szCs w:val="20"/>
                <w:lang w:eastAsia="en-GB"/>
              </w:rPr>
            </w:pPr>
            <w:r w:rsidRPr="00800730">
              <w:rPr>
                <w:rFonts w:eastAsia="Times New Roman" w:cs="Arial"/>
                <w:b/>
                <w:bCs/>
                <w:color w:val="000000"/>
                <w:sz w:val="20"/>
                <w:szCs w:val="20"/>
                <w:lang w:eastAsia="en-GB"/>
              </w:rPr>
              <w:t>Condition Measure</w:t>
            </w:r>
          </w:p>
        </w:tc>
        <w:tc>
          <w:tcPr>
            <w:tcW w:w="966" w:type="pct"/>
            <w:tcBorders>
              <w:top w:val="nil"/>
              <w:left w:val="nil"/>
              <w:bottom w:val="single" w:sz="8" w:space="0" w:color="auto"/>
              <w:right w:val="single" w:sz="8" w:space="0" w:color="auto"/>
            </w:tcBorders>
            <w:shd w:val="clear" w:color="auto" w:fill="auto"/>
            <w:vAlign w:val="center"/>
            <w:hideMark/>
          </w:tcPr>
          <w:p w14:paraId="0EEAF6CC" w14:textId="77777777" w:rsidR="001A266F" w:rsidRPr="00800730" w:rsidRDefault="001A266F" w:rsidP="00800730">
            <w:pPr>
              <w:spacing w:after="0" w:line="240" w:lineRule="auto"/>
              <w:jc w:val="center"/>
              <w:rPr>
                <w:rFonts w:eastAsia="Times New Roman" w:cs="Arial"/>
                <w:b/>
                <w:bCs/>
                <w:color w:val="000000"/>
                <w:sz w:val="20"/>
                <w:szCs w:val="20"/>
                <w:lang w:eastAsia="en-GB"/>
              </w:rPr>
            </w:pPr>
            <w:r w:rsidRPr="00800730">
              <w:rPr>
                <w:rFonts w:eastAsia="Times New Roman" w:cs="Arial"/>
                <w:b/>
                <w:bCs/>
                <w:color w:val="000000"/>
                <w:sz w:val="20"/>
                <w:szCs w:val="20"/>
                <w:lang w:eastAsia="en-GB"/>
              </w:rPr>
              <w:t>Outturn 2020/21</w:t>
            </w:r>
          </w:p>
        </w:tc>
        <w:tc>
          <w:tcPr>
            <w:tcW w:w="845" w:type="pct"/>
            <w:tcBorders>
              <w:top w:val="nil"/>
              <w:left w:val="nil"/>
              <w:bottom w:val="single" w:sz="8" w:space="0" w:color="auto"/>
              <w:right w:val="single" w:sz="8" w:space="0" w:color="auto"/>
            </w:tcBorders>
            <w:shd w:val="clear" w:color="auto" w:fill="auto"/>
            <w:vAlign w:val="center"/>
            <w:hideMark/>
          </w:tcPr>
          <w:p w14:paraId="670AB21F" w14:textId="77777777" w:rsidR="001A266F" w:rsidRPr="00800730" w:rsidRDefault="001A266F" w:rsidP="00800730">
            <w:pPr>
              <w:spacing w:after="0" w:line="240" w:lineRule="auto"/>
              <w:jc w:val="center"/>
              <w:rPr>
                <w:rFonts w:eastAsia="Times New Roman" w:cs="Arial"/>
                <w:b/>
                <w:bCs/>
                <w:color w:val="000000"/>
                <w:sz w:val="20"/>
                <w:szCs w:val="20"/>
                <w:lang w:eastAsia="en-GB"/>
              </w:rPr>
            </w:pPr>
            <w:r w:rsidRPr="00800730">
              <w:rPr>
                <w:rFonts w:eastAsia="Times New Roman" w:cs="Arial"/>
                <w:b/>
                <w:bCs/>
                <w:color w:val="000000"/>
                <w:sz w:val="20"/>
                <w:szCs w:val="20"/>
                <w:lang w:eastAsia="en-GB"/>
              </w:rPr>
              <w:t>Outturn 2021/22</w:t>
            </w:r>
          </w:p>
        </w:tc>
        <w:tc>
          <w:tcPr>
            <w:tcW w:w="845" w:type="pct"/>
            <w:tcBorders>
              <w:top w:val="nil"/>
              <w:left w:val="nil"/>
              <w:bottom w:val="single" w:sz="8" w:space="0" w:color="auto"/>
              <w:right w:val="single" w:sz="8" w:space="0" w:color="auto"/>
            </w:tcBorders>
            <w:shd w:val="clear" w:color="auto" w:fill="auto"/>
            <w:vAlign w:val="center"/>
            <w:hideMark/>
          </w:tcPr>
          <w:p w14:paraId="20602A14" w14:textId="77777777" w:rsidR="001A266F" w:rsidRPr="00800730" w:rsidRDefault="001A266F" w:rsidP="00800730">
            <w:pPr>
              <w:spacing w:after="0" w:line="240" w:lineRule="auto"/>
              <w:jc w:val="center"/>
              <w:rPr>
                <w:rFonts w:eastAsia="Times New Roman" w:cs="Arial"/>
                <w:b/>
                <w:bCs/>
                <w:color w:val="000000"/>
                <w:sz w:val="20"/>
                <w:szCs w:val="20"/>
                <w:lang w:eastAsia="en-GB"/>
              </w:rPr>
            </w:pPr>
            <w:r w:rsidRPr="00800730">
              <w:rPr>
                <w:rFonts w:eastAsia="Times New Roman" w:cs="Arial"/>
                <w:b/>
                <w:bCs/>
                <w:color w:val="000000"/>
                <w:sz w:val="20"/>
                <w:szCs w:val="20"/>
                <w:lang w:eastAsia="en-GB"/>
              </w:rPr>
              <w:t>Target 2024/25</w:t>
            </w:r>
          </w:p>
        </w:tc>
      </w:tr>
      <w:tr w:rsidR="001A266F" w:rsidRPr="001A266F" w14:paraId="492BEDCB" w14:textId="77777777" w:rsidTr="00800730">
        <w:trPr>
          <w:trHeight w:val="529"/>
        </w:trPr>
        <w:tc>
          <w:tcPr>
            <w:tcW w:w="2343" w:type="pct"/>
            <w:tcBorders>
              <w:top w:val="nil"/>
              <w:left w:val="single" w:sz="8" w:space="0" w:color="auto"/>
              <w:bottom w:val="single" w:sz="8" w:space="0" w:color="auto"/>
              <w:right w:val="single" w:sz="8" w:space="0" w:color="auto"/>
            </w:tcBorders>
            <w:shd w:val="clear" w:color="auto" w:fill="auto"/>
            <w:vAlign w:val="center"/>
            <w:hideMark/>
          </w:tcPr>
          <w:p w14:paraId="05A664DF" w14:textId="77777777" w:rsidR="001A266F" w:rsidRPr="00800730" w:rsidRDefault="001A266F" w:rsidP="00800730">
            <w:pPr>
              <w:spacing w:after="0" w:line="240" w:lineRule="auto"/>
              <w:jc w:val="center"/>
              <w:rPr>
                <w:rFonts w:eastAsia="Times New Roman" w:cs="Arial"/>
                <w:b/>
                <w:bCs/>
                <w:color w:val="000000"/>
                <w:sz w:val="20"/>
                <w:szCs w:val="20"/>
                <w:lang w:eastAsia="en-GB"/>
              </w:rPr>
            </w:pPr>
            <w:r w:rsidRPr="00800730">
              <w:rPr>
                <w:rFonts w:eastAsia="Times New Roman" w:cs="Arial"/>
                <w:b/>
                <w:bCs/>
                <w:color w:val="000000"/>
                <w:sz w:val="20"/>
                <w:szCs w:val="20"/>
                <w:lang w:eastAsia="en-GB"/>
              </w:rPr>
              <w:t>No. of obsolete and vulnerable traffic signal sites</w:t>
            </w:r>
          </w:p>
        </w:tc>
        <w:tc>
          <w:tcPr>
            <w:tcW w:w="966" w:type="pct"/>
            <w:tcBorders>
              <w:top w:val="nil"/>
              <w:left w:val="nil"/>
              <w:bottom w:val="single" w:sz="8" w:space="0" w:color="auto"/>
              <w:right w:val="single" w:sz="8" w:space="0" w:color="auto"/>
            </w:tcBorders>
            <w:shd w:val="clear" w:color="000000" w:fill="FF0000"/>
            <w:vAlign w:val="center"/>
            <w:hideMark/>
          </w:tcPr>
          <w:p w14:paraId="5B786BBE" w14:textId="77777777" w:rsidR="001A266F" w:rsidRPr="00800730" w:rsidRDefault="001A266F" w:rsidP="00800730">
            <w:pPr>
              <w:spacing w:after="0" w:line="240" w:lineRule="auto"/>
              <w:jc w:val="center"/>
              <w:rPr>
                <w:rFonts w:eastAsia="Times New Roman" w:cs="Arial"/>
                <w:b/>
                <w:bCs/>
                <w:color w:val="FFFFFF"/>
                <w:sz w:val="20"/>
                <w:szCs w:val="20"/>
                <w:lang w:eastAsia="en-GB"/>
              </w:rPr>
            </w:pPr>
            <w:r w:rsidRPr="00800730">
              <w:rPr>
                <w:rFonts w:eastAsia="Times New Roman" w:cs="Arial"/>
                <w:b/>
                <w:bCs/>
                <w:color w:val="FFFFFF"/>
                <w:sz w:val="20"/>
                <w:szCs w:val="20"/>
                <w:lang w:eastAsia="en-GB"/>
              </w:rPr>
              <w:t>337</w:t>
            </w:r>
          </w:p>
        </w:tc>
        <w:tc>
          <w:tcPr>
            <w:tcW w:w="845" w:type="pct"/>
            <w:tcBorders>
              <w:top w:val="nil"/>
              <w:left w:val="nil"/>
              <w:bottom w:val="single" w:sz="8" w:space="0" w:color="auto"/>
              <w:right w:val="single" w:sz="8" w:space="0" w:color="auto"/>
            </w:tcBorders>
            <w:shd w:val="clear" w:color="000000" w:fill="FF0000"/>
            <w:vAlign w:val="center"/>
            <w:hideMark/>
          </w:tcPr>
          <w:p w14:paraId="35CA42B9" w14:textId="77777777" w:rsidR="001A266F" w:rsidRPr="00800730" w:rsidRDefault="001A266F" w:rsidP="00800730">
            <w:pPr>
              <w:spacing w:after="0" w:line="240" w:lineRule="auto"/>
              <w:jc w:val="center"/>
              <w:rPr>
                <w:rFonts w:eastAsia="Times New Roman" w:cs="Arial"/>
                <w:b/>
                <w:bCs/>
                <w:color w:val="FFFFFF"/>
                <w:sz w:val="20"/>
                <w:szCs w:val="20"/>
                <w:lang w:eastAsia="en-GB"/>
              </w:rPr>
            </w:pPr>
            <w:r w:rsidRPr="00800730">
              <w:rPr>
                <w:rFonts w:eastAsia="Times New Roman" w:cs="Arial"/>
                <w:b/>
                <w:bCs/>
                <w:color w:val="FFFFFF"/>
                <w:sz w:val="20"/>
                <w:szCs w:val="20"/>
                <w:lang w:eastAsia="en-GB"/>
              </w:rPr>
              <w:t>395</w:t>
            </w:r>
          </w:p>
        </w:tc>
        <w:tc>
          <w:tcPr>
            <w:tcW w:w="845" w:type="pct"/>
            <w:tcBorders>
              <w:top w:val="nil"/>
              <w:left w:val="nil"/>
              <w:bottom w:val="single" w:sz="8" w:space="0" w:color="auto"/>
              <w:right w:val="single" w:sz="8" w:space="0" w:color="auto"/>
            </w:tcBorders>
            <w:shd w:val="clear" w:color="000000" w:fill="FF0000"/>
            <w:vAlign w:val="center"/>
            <w:hideMark/>
          </w:tcPr>
          <w:p w14:paraId="2B6E7FDC" w14:textId="77777777" w:rsidR="001A266F" w:rsidRPr="00800730" w:rsidRDefault="001A266F" w:rsidP="00800730">
            <w:pPr>
              <w:spacing w:after="0" w:line="240" w:lineRule="auto"/>
              <w:jc w:val="center"/>
              <w:rPr>
                <w:rFonts w:eastAsia="Times New Roman" w:cs="Arial"/>
                <w:b/>
                <w:bCs/>
                <w:color w:val="FFFFFF"/>
                <w:sz w:val="20"/>
                <w:szCs w:val="20"/>
                <w:lang w:eastAsia="en-GB"/>
              </w:rPr>
            </w:pPr>
            <w:r w:rsidRPr="00800730">
              <w:rPr>
                <w:rFonts w:eastAsia="Times New Roman" w:cs="Arial"/>
                <w:b/>
                <w:bCs/>
                <w:color w:val="FFFFFF"/>
                <w:sz w:val="20"/>
                <w:szCs w:val="20"/>
                <w:lang w:eastAsia="en-GB"/>
              </w:rPr>
              <w:t>289</w:t>
            </w:r>
          </w:p>
        </w:tc>
      </w:tr>
      <w:bookmarkEnd w:id="25"/>
    </w:tbl>
    <w:p w14:paraId="6CF485D9" w14:textId="53CC474C" w:rsidR="001A266F" w:rsidRDefault="001A266F" w:rsidP="003423E4">
      <w:pPr>
        <w:spacing w:after="0"/>
        <w:jc w:val="both"/>
        <w:rPr>
          <w:rFonts w:eastAsia="Times New Roman" w:cs="Arial"/>
          <w:color w:val="000000"/>
          <w:sz w:val="22"/>
          <w:lang w:eastAsia="en-GB"/>
        </w:rPr>
      </w:pPr>
    </w:p>
    <w:p w14:paraId="66AF0C7E" w14:textId="53E4E625" w:rsidR="001A266F" w:rsidRDefault="00800730" w:rsidP="003423E4">
      <w:pPr>
        <w:spacing w:after="0"/>
        <w:jc w:val="both"/>
        <w:rPr>
          <w:rFonts w:eastAsia="Times New Roman" w:cs="Arial"/>
          <w:color w:val="000000"/>
          <w:sz w:val="22"/>
          <w:lang w:eastAsia="en-GB"/>
        </w:rPr>
      </w:pPr>
      <w:r>
        <w:rPr>
          <w:rFonts w:eastAsia="Times New Roman" w:cs="Arial"/>
          <w:noProof/>
          <w:color w:val="000000"/>
          <w:sz w:val="22"/>
          <w:lang w:eastAsia="en-GB"/>
        </w:rPr>
        <w:drawing>
          <wp:inline distT="0" distB="0" distL="0" distR="0" wp14:anchorId="32F6AC66" wp14:editId="3AE79816">
            <wp:extent cx="4401185" cy="3667560"/>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01185" cy="3667560"/>
                    </a:xfrm>
                    <a:prstGeom prst="rect">
                      <a:avLst/>
                    </a:prstGeom>
                    <a:noFill/>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6236"/>
      </w:tblGrid>
      <w:tr w:rsidR="001A266F" w14:paraId="1ED4D2E3" w14:textId="77777777" w:rsidTr="009734FA">
        <w:tc>
          <w:tcPr>
            <w:tcW w:w="6236" w:type="dxa"/>
          </w:tcPr>
          <w:p w14:paraId="78BDA7A1" w14:textId="7924A162" w:rsidR="001A266F" w:rsidRDefault="001A266F" w:rsidP="00C15ABA">
            <w:pPr>
              <w:jc w:val="both"/>
              <w:rPr>
                <w:bCs/>
                <w:sz w:val="20"/>
                <w:szCs w:val="20"/>
              </w:rPr>
            </w:pPr>
          </w:p>
        </w:tc>
      </w:tr>
    </w:tbl>
    <w:p w14:paraId="7A5F917C" w14:textId="0F5E06C4" w:rsidR="00B635BE" w:rsidRDefault="007F1D7E" w:rsidP="00622A33">
      <w:pPr>
        <w:spacing w:after="0" w:line="240" w:lineRule="auto"/>
        <w:jc w:val="both"/>
        <w:rPr>
          <w:b/>
          <w:szCs w:val="24"/>
        </w:rPr>
      </w:pPr>
      <w:r w:rsidRPr="00800730">
        <w:rPr>
          <w:b/>
          <w:szCs w:val="24"/>
        </w:rPr>
        <w:t>S</w:t>
      </w:r>
      <w:r w:rsidR="00B635BE" w:rsidRPr="00800730">
        <w:rPr>
          <w:b/>
          <w:szCs w:val="24"/>
        </w:rPr>
        <w:t>ummary</w:t>
      </w:r>
    </w:p>
    <w:p w14:paraId="25364135" w14:textId="77777777" w:rsidR="00800730" w:rsidRPr="00800730" w:rsidRDefault="00800730" w:rsidP="00622A33">
      <w:pPr>
        <w:spacing w:after="0" w:line="240" w:lineRule="auto"/>
        <w:jc w:val="both"/>
        <w:rPr>
          <w:b/>
          <w:szCs w:val="24"/>
        </w:rPr>
      </w:pPr>
    </w:p>
    <w:p w14:paraId="07805427" w14:textId="5936D8F8" w:rsidR="00EE7E19" w:rsidRPr="00800730" w:rsidRDefault="00EE7E19" w:rsidP="00622A33">
      <w:pPr>
        <w:pStyle w:val="ListParagraph"/>
        <w:numPr>
          <w:ilvl w:val="0"/>
          <w:numId w:val="6"/>
        </w:numPr>
        <w:spacing w:after="0" w:line="240" w:lineRule="auto"/>
        <w:ind w:left="363" w:hanging="363"/>
        <w:rPr>
          <w:szCs w:val="24"/>
        </w:rPr>
      </w:pPr>
      <w:r w:rsidRPr="00800730">
        <w:rPr>
          <w:rFonts w:cs="Arial"/>
          <w:bCs/>
          <w:szCs w:val="24"/>
        </w:rPr>
        <w:t xml:space="preserve">Baseline for comparison is 2021 as the new traffic signal service standard was agreed in December 2020 </w:t>
      </w:r>
    </w:p>
    <w:p w14:paraId="5CC4D77E" w14:textId="74193E84" w:rsidR="004F0CED" w:rsidRPr="00800730" w:rsidRDefault="00732C6E" w:rsidP="00EE7E19">
      <w:pPr>
        <w:pStyle w:val="ListParagraph"/>
        <w:numPr>
          <w:ilvl w:val="0"/>
          <w:numId w:val="6"/>
        </w:numPr>
        <w:spacing w:after="0"/>
        <w:ind w:left="363" w:hanging="363"/>
        <w:rPr>
          <w:szCs w:val="24"/>
        </w:rPr>
      </w:pPr>
      <w:r w:rsidRPr="00800730">
        <w:rPr>
          <w:szCs w:val="24"/>
        </w:rPr>
        <w:t xml:space="preserve">There are </w:t>
      </w:r>
      <w:r w:rsidR="00DC3815" w:rsidRPr="00800730">
        <w:rPr>
          <w:szCs w:val="24"/>
        </w:rPr>
        <w:t>6</w:t>
      </w:r>
      <w:r w:rsidR="00285B33" w:rsidRPr="00800730">
        <w:rPr>
          <w:szCs w:val="24"/>
        </w:rPr>
        <w:t>96</w:t>
      </w:r>
      <w:r w:rsidRPr="00800730">
        <w:rPr>
          <w:szCs w:val="24"/>
        </w:rPr>
        <w:t xml:space="preserve"> </w:t>
      </w:r>
      <w:r w:rsidR="00152DB1" w:rsidRPr="00800730">
        <w:rPr>
          <w:szCs w:val="24"/>
        </w:rPr>
        <w:t>traffic signal installations</w:t>
      </w:r>
      <w:r w:rsidRPr="00800730">
        <w:rPr>
          <w:szCs w:val="24"/>
        </w:rPr>
        <w:t xml:space="preserve"> in Lancashire </w:t>
      </w:r>
    </w:p>
    <w:p w14:paraId="16EB5B15" w14:textId="72D126A7" w:rsidR="00732C6E" w:rsidRPr="00800730" w:rsidRDefault="00732C6E" w:rsidP="00A51951">
      <w:pPr>
        <w:pStyle w:val="ListParagraph"/>
        <w:numPr>
          <w:ilvl w:val="0"/>
          <w:numId w:val="6"/>
        </w:numPr>
        <w:spacing w:after="0"/>
        <w:ind w:left="363" w:hanging="363"/>
        <w:jc w:val="both"/>
        <w:rPr>
          <w:szCs w:val="24"/>
        </w:rPr>
      </w:pPr>
      <w:r w:rsidRPr="00800730">
        <w:rPr>
          <w:szCs w:val="24"/>
        </w:rPr>
        <w:t xml:space="preserve">The condition of the stock is measured in terms of the </w:t>
      </w:r>
      <w:r w:rsidR="00DC3815" w:rsidRPr="00800730">
        <w:rPr>
          <w:szCs w:val="24"/>
        </w:rPr>
        <w:t>v</w:t>
      </w:r>
      <w:r w:rsidR="00DC3815" w:rsidRPr="00800730">
        <w:rPr>
          <w:rFonts w:eastAsia="Times New Roman" w:cs="Arial"/>
          <w:color w:val="000000"/>
          <w:szCs w:val="24"/>
          <w:lang w:eastAsia="en-GB"/>
        </w:rPr>
        <w:t xml:space="preserve">ulnerable sites, which refers to installations that are older than their 20-year design life </w:t>
      </w:r>
      <w:r w:rsidR="00DC3815" w:rsidRPr="00800730">
        <w:rPr>
          <w:rFonts w:eastAsia="Times New Roman" w:cs="Arial"/>
          <w:color w:val="000000"/>
          <w:szCs w:val="24"/>
          <w:u w:val="single"/>
          <w:lang w:eastAsia="en-GB"/>
        </w:rPr>
        <w:t>and</w:t>
      </w:r>
      <w:r w:rsidR="00DC3815" w:rsidRPr="00800730">
        <w:rPr>
          <w:rFonts w:eastAsia="Times New Roman" w:cs="Arial"/>
          <w:color w:val="000000"/>
          <w:szCs w:val="24"/>
          <w:lang w:eastAsia="en-GB"/>
        </w:rPr>
        <w:t xml:space="preserve"> additionally have obsolete </w:t>
      </w:r>
      <w:r w:rsidR="00DC3815" w:rsidRPr="00800730">
        <w:rPr>
          <w:rFonts w:eastAsia="Times New Roman" w:cs="Arial"/>
          <w:color w:val="000000"/>
          <w:szCs w:val="24"/>
          <w:lang w:eastAsia="en-GB"/>
        </w:rPr>
        <w:lastRenderedPageBreak/>
        <w:t>controllers</w:t>
      </w:r>
      <w:r w:rsidR="00DC3815" w:rsidRPr="00800730">
        <w:rPr>
          <w:szCs w:val="24"/>
        </w:rPr>
        <w:t xml:space="preserve"> </w:t>
      </w:r>
      <w:r w:rsidRPr="00800730">
        <w:rPr>
          <w:szCs w:val="24"/>
        </w:rPr>
        <w:t xml:space="preserve">age </w:t>
      </w:r>
      <w:r w:rsidR="00320DFB" w:rsidRPr="00800730">
        <w:rPr>
          <w:szCs w:val="24"/>
        </w:rPr>
        <w:t xml:space="preserve">both of </w:t>
      </w:r>
      <w:r w:rsidR="00DC3815" w:rsidRPr="00800730">
        <w:rPr>
          <w:szCs w:val="24"/>
        </w:rPr>
        <w:t xml:space="preserve">which </w:t>
      </w:r>
      <w:r w:rsidR="00113287" w:rsidRPr="00800730">
        <w:rPr>
          <w:szCs w:val="24"/>
        </w:rPr>
        <w:t xml:space="preserve">are </w:t>
      </w:r>
      <w:r w:rsidR="002750FB" w:rsidRPr="00800730">
        <w:rPr>
          <w:szCs w:val="24"/>
        </w:rPr>
        <w:t>no longer supported by the manufacturer.</w:t>
      </w:r>
    </w:p>
    <w:p w14:paraId="55A83FDE" w14:textId="002282B4" w:rsidR="00DC3815" w:rsidRPr="00800730" w:rsidRDefault="00732C6E" w:rsidP="00BA7667">
      <w:pPr>
        <w:pStyle w:val="ListParagraph"/>
        <w:numPr>
          <w:ilvl w:val="0"/>
          <w:numId w:val="6"/>
        </w:numPr>
        <w:spacing w:after="0"/>
        <w:ind w:left="363" w:hanging="363"/>
        <w:jc w:val="both"/>
        <w:rPr>
          <w:szCs w:val="24"/>
        </w:rPr>
      </w:pPr>
      <w:bookmarkStart w:id="26" w:name="_Hlk103604808"/>
      <w:r w:rsidRPr="00800730">
        <w:rPr>
          <w:szCs w:val="24"/>
        </w:rPr>
        <w:t xml:space="preserve">We currently have a total of </w:t>
      </w:r>
      <w:r w:rsidR="00DC3815" w:rsidRPr="00800730">
        <w:rPr>
          <w:szCs w:val="24"/>
        </w:rPr>
        <w:t>3</w:t>
      </w:r>
      <w:r w:rsidR="007F1D7E" w:rsidRPr="00800730">
        <w:rPr>
          <w:szCs w:val="24"/>
        </w:rPr>
        <w:t>95</w:t>
      </w:r>
      <w:r w:rsidRPr="00800730">
        <w:rPr>
          <w:szCs w:val="24"/>
        </w:rPr>
        <w:t xml:space="preserve"> installations </w:t>
      </w:r>
      <w:r w:rsidR="002750FB" w:rsidRPr="00800730">
        <w:rPr>
          <w:szCs w:val="24"/>
        </w:rPr>
        <w:t>(</w:t>
      </w:r>
      <w:r w:rsidR="00DC3815" w:rsidRPr="00800730">
        <w:rPr>
          <w:szCs w:val="24"/>
        </w:rPr>
        <w:t>5</w:t>
      </w:r>
      <w:r w:rsidR="007F1D7E" w:rsidRPr="00800730">
        <w:rPr>
          <w:szCs w:val="24"/>
        </w:rPr>
        <w:t>6.75</w:t>
      </w:r>
      <w:r w:rsidRPr="00800730">
        <w:rPr>
          <w:szCs w:val="24"/>
        </w:rPr>
        <w:t>% of the stock</w:t>
      </w:r>
      <w:r w:rsidR="002750FB" w:rsidRPr="00800730">
        <w:rPr>
          <w:szCs w:val="24"/>
        </w:rPr>
        <w:t>)</w:t>
      </w:r>
      <w:r w:rsidRPr="00800730">
        <w:rPr>
          <w:szCs w:val="24"/>
        </w:rPr>
        <w:t xml:space="preserve"> </w:t>
      </w:r>
      <w:r w:rsidR="00DC3815" w:rsidRPr="00800730">
        <w:rPr>
          <w:szCs w:val="24"/>
        </w:rPr>
        <w:t>which are classed as vulnerable.</w:t>
      </w:r>
    </w:p>
    <w:bookmarkEnd w:id="26"/>
    <w:p w14:paraId="6EAE0687" w14:textId="400F86CE" w:rsidR="007C3B61" w:rsidRPr="00800730" w:rsidRDefault="007C3B61" w:rsidP="00BA7667">
      <w:pPr>
        <w:pStyle w:val="ListParagraph"/>
        <w:numPr>
          <w:ilvl w:val="0"/>
          <w:numId w:val="6"/>
        </w:numPr>
        <w:spacing w:after="0"/>
        <w:ind w:left="363" w:hanging="363"/>
        <w:jc w:val="both"/>
        <w:rPr>
          <w:szCs w:val="24"/>
        </w:rPr>
      </w:pPr>
      <w:r w:rsidRPr="00800730">
        <w:rPr>
          <w:szCs w:val="24"/>
        </w:rPr>
        <w:t xml:space="preserve">The condition of this asset type </w:t>
      </w:r>
      <w:proofErr w:type="gramStart"/>
      <w:r w:rsidRPr="00800730">
        <w:rPr>
          <w:szCs w:val="24"/>
        </w:rPr>
        <w:t>is considered to be</w:t>
      </w:r>
      <w:proofErr w:type="gramEnd"/>
      <w:r w:rsidRPr="00800730">
        <w:rPr>
          <w:szCs w:val="24"/>
        </w:rPr>
        <w:t xml:space="preserve"> POOR</w:t>
      </w:r>
    </w:p>
    <w:p w14:paraId="2AC114E0" w14:textId="77777777" w:rsidR="00EF440D" w:rsidRPr="00800730" w:rsidRDefault="00EF440D" w:rsidP="00BA7667">
      <w:pPr>
        <w:pStyle w:val="ListParagraph"/>
        <w:numPr>
          <w:ilvl w:val="0"/>
          <w:numId w:val="6"/>
        </w:numPr>
        <w:spacing w:after="0"/>
        <w:ind w:left="363" w:hanging="357"/>
        <w:jc w:val="both"/>
        <w:rPr>
          <w:szCs w:val="24"/>
        </w:rPr>
      </w:pPr>
      <w:r w:rsidRPr="00800730">
        <w:rPr>
          <w:szCs w:val="24"/>
        </w:rPr>
        <w:t>A breakdown of v</w:t>
      </w:r>
      <w:r w:rsidRPr="00800730">
        <w:rPr>
          <w:rFonts w:eastAsia="Times New Roman" w:cs="Arial"/>
          <w:color w:val="000000"/>
          <w:szCs w:val="24"/>
          <w:lang w:eastAsia="en-GB"/>
        </w:rPr>
        <w:t>ulnerable sites</w:t>
      </w:r>
      <w:r w:rsidRPr="00800730">
        <w:rPr>
          <w:szCs w:val="24"/>
        </w:rPr>
        <w:t xml:space="preserve"> traffic signal and pedestrian crossing sites by district is shown in the graph above.</w:t>
      </w:r>
    </w:p>
    <w:p w14:paraId="2EC9597F" w14:textId="29BC08A6" w:rsidR="00613D6A" w:rsidRPr="00800730" w:rsidRDefault="00EF440D" w:rsidP="00613D6A">
      <w:pPr>
        <w:pStyle w:val="ListParagraph"/>
        <w:numPr>
          <w:ilvl w:val="0"/>
          <w:numId w:val="6"/>
        </w:numPr>
        <w:spacing w:after="0"/>
        <w:ind w:left="363" w:hanging="357"/>
        <w:jc w:val="both"/>
        <w:rPr>
          <w:szCs w:val="24"/>
        </w:rPr>
      </w:pPr>
      <w:r w:rsidRPr="00800730">
        <w:rPr>
          <w:szCs w:val="24"/>
        </w:rPr>
        <w:t>It is anticipated that without significant investment, the condition of this asset type will remain POOR at the end of Phase 2 in March 202</w:t>
      </w:r>
      <w:r w:rsidR="007F1D7E" w:rsidRPr="00800730">
        <w:rPr>
          <w:szCs w:val="24"/>
        </w:rPr>
        <w:t>5</w:t>
      </w:r>
      <w:r w:rsidRPr="00800730">
        <w:rPr>
          <w:szCs w:val="24"/>
        </w:rPr>
        <w:t>.</w:t>
      </w:r>
    </w:p>
    <w:p w14:paraId="3655A155" w14:textId="69FA781E" w:rsidR="00D737DD" w:rsidRPr="00800730" w:rsidRDefault="00732C6E" w:rsidP="00BA7667">
      <w:pPr>
        <w:pStyle w:val="ListParagraph"/>
        <w:numPr>
          <w:ilvl w:val="0"/>
          <w:numId w:val="6"/>
        </w:numPr>
        <w:spacing w:after="0"/>
        <w:ind w:left="363" w:hanging="363"/>
        <w:jc w:val="both"/>
        <w:rPr>
          <w:szCs w:val="24"/>
        </w:rPr>
      </w:pPr>
      <w:r w:rsidRPr="00800730">
        <w:rPr>
          <w:szCs w:val="24"/>
        </w:rPr>
        <w:t>It is estimated that a replacement programme at a value of £</w:t>
      </w:r>
      <w:r w:rsidR="00C724D3" w:rsidRPr="00800730">
        <w:rPr>
          <w:szCs w:val="24"/>
        </w:rPr>
        <w:t>2.2</w:t>
      </w:r>
      <w:r w:rsidRPr="00800730">
        <w:rPr>
          <w:szCs w:val="24"/>
        </w:rPr>
        <w:t xml:space="preserve">m per year </w:t>
      </w:r>
      <w:r w:rsidR="00C724D3" w:rsidRPr="00800730">
        <w:rPr>
          <w:szCs w:val="24"/>
        </w:rPr>
        <w:t>to improve the condition</w:t>
      </w:r>
      <w:r w:rsidR="00B271C8" w:rsidRPr="00800730">
        <w:rPr>
          <w:szCs w:val="24"/>
        </w:rPr>
        <w:t xml:space="preserve"> of this asset group to ACCEPTABLE by the end of TAMP</w:t>
      </w:r>
      <w:r w:rsidR="007C3B61" w:rsidRPr="00800730">
        <w:rPr>
          <w:szCs w:val="24"/>
        </w:rPr>
        <w:t xml:space="preserve"> Phase 3</w:t>
      </w:r>
    </w:p>
    <w:p w14:paraId="24846050" w14:textId="00D50CF7" w:rsidR="002D2AB3" w:rsidRPr="00800730" w:rsidRDefault="002D2AB3" w:rsidP="00BA7667">
      <w:pPr>
        <w:pStyle w:val="ListParagraph"/>
        <w:numPr>
          <w:ilvl w:val="0"/>
          <w:numId w:val="6"/>
        </w:numPr>
        <w:spacing w:after="0"/>
        <w:ind w:left="363" w:hanging="363"/>
        <w:jc w:val="both"/>
        <w:rPr>
          <w:szCs w:val="24"/>
        </w:rPr>
      </w:pPr>
      <w:r w:rsidRPr="00800730">
        <w:rPr>
          <w:szCs w:val="24"/>
        </w:rPr>
        <w:t>Currently undertaking asset inventory review – to be updated by March 23</w:t>
      </w:r>
    </w:p>
    <w:p w14:paraId="3269B0B4" w14:textId="38007A51" w:rsidR="004F0CED" w:rsidRPr="00800730" w:rsidRDefault="004F0CED" w:rsidP="00BA7667">
      <w:pPr>
        <w:pStyle w:val="ListParagraph"/>
        <w:numPr>
          <w:ilvl w:val="0"/>
          <w:numId w:val="6"/>
        </w:numPr>
        <w:spacing w:after="0"/>
        <w:ind w:left="363" w:hanging="363"/>
        <w:jc w:val="both"/>
        <w:rPr>
          <w:szCs w:val="24"/>
        </w:rPr>
      </w:pPr>
      <w:r w:rsidRPr="00800730">
        <w:rPr>
          <w:rFonts w:eastAsia="Times New Roman" w:cstheme="minorHAnsi"/>
          <w:szCs w:val="24"/>
        </w:rPr>
        <w:t>As of 2018 the UK began the phasing out of halogen bulbs. The authority has over 10,000 halogen bulbs on the network which will take significant capital investment to replace which will also save Carbon; an investment plan is being prepared.</w:t>
      </w:r>
    </w:p>
    <w:p w14:paraId="2C8DD690" w14:textId="343A8BB1" w:rsidR="007C3B61" w:rsidRPr="00800730" w:rsidRDefault="007C3B61" w:rsidP="007C3B61">
      <w:pPr>
        <w:spacing w:after="0"/>
        <w:jc w:val="both"/>
        <w:rPr>
          <w:szCs w:val="24"/>
        </w:rPr>
      </w:pPr>
    </w:p>
    <w:p w14:paraId="450DDA6B" w14:textId="77777777" w:rsidR="007C3B61" w:rsidRDefault="007C3B61" w:rsidP="007C3B61">
      <w:pPr>
        <w:spacing w:after="0"/>
        <w:jc w:val="both"/>
      </w:pPr>
    </w:p>
    <w:p w14:paraId="0E1B179E" w14:textId="77777777" w:rsidR="008300BC" w:rsidRDefault="008300BC" w:rsidP="00732C6E">
      <w:pPr>
        <w:sectPr w:rsidR="008300BC" w:rsidSect="007C3B61">
          <w:type w:val="continuous"/>
          <w:pgSz w:w="16838" w:h="11906" w:orient="landscape"/>
          <w:pgMar w:top="1134" w:right="1134" w:bottom="1134" w:left="1134" w:header="709" w:footer="709" w:gutter="0"/>
          <w:cols w:num="2" w:space="708"/>
          <w:docGrid w:linePitch="360"/>
        </w:sectPr>
      </w:pPr>
    </w:p>
    <w:p w14:paraId="12F65356" w14:textId="77777777" w:rsidR="00EE7E19" w:rsidRDefault="00EE7E19" w:rsidP="00EE7E19">
      <w:pPr>
        <w:spacing w:after="0"/>
        <w:jc w:val="both"/>
        <w:rPr>
          <w:b/>
          <w:color w:val="000000" w:themeColor="text1"/>
        </w:rPr>
      </w:pPr>
    </w:p>
    <w:p w14:paraId="6CD03D38" w14:textId="77777777" w:rsidR="00EE7E19" w:rsidRDefault="00EE7E19" w:rsidP="00EE7E19">
      <w:pPr>
        <w:spacing w:after="0"/>
        <w:jc w:val="both"/>
        <w:rPr>
          <w:b/>
          <w:color w:val="000000" w:themeColor="text1"/>
        </w:rPr>
      </w:pPr>
    </w:p>
    <w:p w14:paraId="4B2329D1" w14:textId="77777777" w:rsidR="00EE7E19" w:rsidRDefault="00EE7E19" w:rsidP="00EE7E19">
      <w:pPr>
        <w:spacing w:after="0"/>
        <w:jc w:val="both"/>
        <w:rPr>
          <w:b/>
          <w:color w:val="000000" w:themeColor="text1"/>
        </w:rPr>
      </w:pPr>
    </w:p>
    <w:p w14:paraId="14E51074" w14:textId="77777777" w:rsidR="00EE7E19" w:rsidRDefault="00EE7E19" w:rsidP="00EE7E19">
      <w:pPr>
        <w:spacing w:after="0"/>
        <w:jc w:val="both"/>
        <w:rPr>
          <w:b/>
          <w:color w:val="000000" w:themeColor="text1"/>
        </w:rPr>
      </w:pPr>
    </w:p>
    <w:p w14:paraId="62D6792E" w14:textId="77777777" w:rsidR="00EE7E19" w:rsidRDefault="00EE7E19" w:rsidP="00EE7E19">
      <w:pPr>
        <w:spacing w:after="0"/>
        <w:jc w:val="both"/>
        <w:rPr>
          <w:b/>
          <w:color w:val="000000" w:themeColor="text1"/>
        </w:rPr>
      </w:pPr>
    </w:p>
    <w:p w14:paraId="18169B94" w14:textId="77777777" w:rsidR="00EE7E19" w:rsidRDefault="00EE7E19" w:rsidP="00EE7E19">
      <w:pPr>
        <w:spacing w:after="0"/>
        <w:jc w:val="both"/>
        <w:rPr>
          <w:b/>
          <w:color w:val="000000" w:themeColor="text1"/>
        </w:rPr>
      </w:pPr>
    </w:p>
    <w:p w14:paraId="658CD2B7" w14:textId="77777777" w:rsidR="00EE7E19" w:rsidRDefault="00EE7E19" w:rsidP="00EE7E19">
      <w:pPr>
        <w:spacing w:after="0"/>
        <w:jc w:val="both"/>
        <w:rPr>
          <w:b/>
          <w:color w:val="000000" w:themeColor="text1"/>
        </w:rPr>
      </w:pPr>
    </w:p>
    <w:p w14:paraId="587954C1" w14:textId="77777777" w:rsidR="00EE7E19" w:rsidRDefault="00EE7E19" w:rsidP="00EE7E19">
      <w:pPr>
        <w:spacing w:after="0"/>
        <w:jc w:val="both"/>
        <w:rPr>
          <w:b/>
          <w:color w:val="000000" w:themeColor="text1"/>
        </w:rPr>
      </w:pPr>
    </w:p>
    <w:p w14:paraId="660AA2F8" w14:textId="77777777" w:rsidR="00EE7E19" w:rsidRDefault="00EE7E19" w:rsidP="00EE7E19">
      <w:pPr>
        <w:spacing w:after="0"/>
        <w:jc w:val="both"/>
        <w:rPr>
          <w:b/>
          <w:color w:val="000000" w:themeColor="text1"/>
        </w:rPr>
      </w:pPr>
    </w:p>
    <w:p w14:paraId="435E5658" w14:textId="77777777" w:rsidR="00EE7E19" w:rsidRDefault="00EE7E19" w:rsidP="00EE7E19">
      <w:pPr>
        <w:spacing w:after="0"/>
        <w:jc w:val="both"/>
        <w:rPr>
          <w:b/>
          <w:color w:val="000000" w:themeColor="text1"/>
        </w:rPr>
      </w:pPr>
    </w:p>
    <w:p w14:paraId="04980C9C" w14:textId="38364039" w:rsidR="00EE7E19" w:rsidRDefault="00EE7E19" w:rsidP="00EE7E19">
      <w:pPr>
        <w:spacing w:after="0"/>
        <w:jc w:val="both"/>
        <w:rPr>
          <w:b/>
          <w:color w:val="000000" w:themeColor="text1"/>
        </w:rPr>
      </w:pPr>
    </w:p>
    <w:p w14:paraId="144AA7B2" w14:textId="0F101B1A" w:rsidR="0023509F" w:rsidRDefault="0023509F" w:rsidP="00EE7E19">
      <w:pPr>
        <w:spacing w:after="0"/>
        <w:jc w:val="both"/>
        <w:rPr>
          <w:b/>
          <w:color w:val="000000" w:themeColor="text1"/>
        </w:rPr>
      </w:pPr>
    </w:p>
    <w:p w14:paraId="77EC7A33" w14:textId="4618FADA" w:rsidR="0023509F" w:rsidRDefault="0023509F" w:rsidP="00EE7E19">
      <w:pPr>
        <w:spacing w:after="0"/>
        <w:jc w:val="both"/>
        <w:rPr>
          <w:b/>
          <w:color w:val="000000" w:themeColor="text1"/>
        </w:rPr>
      </w:pPr>
    </w:p>
    <w:p w14:paraId="475C4EA4" w14:textId="3B41D46D" w:rsidR="0023509F" w:rsidRDefault="0023509F" w:rsidP="00EE7E19">
      <w:pPr>
        <w:spacing w:after="0"/>
        <w:jc w:val="both"/>
        <w:rPr>
          <w:b/>
          <w:color w:val="000000" w:themeColor="text1"/>
        </w:rPr>
      </w:pPr>
    </w:p>
    <w:p w14:paraId="677F342F" w14:textId="77777777" w:rsidR="0023509F" w:rsidRDefault="0023509F" w:rsidP="00EE7E19">
      <w:pPr>
        <w:spacing w:after="0"/>
        <w:jc w:val="both"/>
        <w:rPr>
          <w:b/>
          <w:color w:val="000000" w:themeColor="text1"/>
        </w:rPr>
      </w:pPr>
    </w:p>
    <w:p w14:paraId="21D659D1" w14:textId="77777777" w:rsidR="00EE7E19" w:rsidRDefault="00EE7E19" w:rsidP="00EE7E19">
      <w:pPr>
        <w:spacing w:after="0"/>
        <w:jc w:val="both"/>
        <w:rPr>
          <w:b/>
          <w:color w:val="000000" w:themeColor="text1"/>
        </w:rPr>
      </w:pPr>
    </w:p>
    <w:p w14:paraId="3C4BC268" w14:textId="77777777" w:rsidR="00EE7E19" w:rsidRDefault="00EE7E19" w:rsidP="00EE7E19">
      <w:pPr>
        <w:spacing w:after="0"/>
        <w:jc w:val="both"/>
        <w:rPr>
          <w:b/>
          <w:color w:val="000000" w:themeColor="text1"/>
        </w:rPr>
      </w:pPr>
    </w:p>
    <w:p w14:paraId="34A268D1" w14:textId="7167A35D" w:rsidR="007C3B61" w:rsidRPr="00EE7E19" w:rsidRDefault="00692320" w:rsidP="00EE7E19">
      <w:pPr>
        <w:pStyle w:val="ListParagraph"/>
        <w:numPr>
          <w:ilvl w:val="0"/>
          <w:numId w:val="9"/>
        </w:numPr>
        <w:spacing w:after="0"/>
        <w:jc w:val="both"/>
        <w:rPr>
          <w:b/>
          <w:color w:val="000000" w:themeColor="text1"/>
        </w:rPr>
      </w:pPr>
      <w:r w:rsidRPr="00EE7E19">
        <w:rPr>
          <w:b/>
          <w:color w:val="000000" w:themeColor="text1"/>
        </w:rPr>
        <w:lastRenderedPageBreak/>
        <w:t>Service Standards</w:t>
      </w:r>
      <w:r w:rsidR="00414D7D" w:rsidRPr="00EE7E19">
        <w:rPr>
          <w:b/>
          <w:color w:val="000000" w:themeColor="text1"/>
        </w:rPr>
        <w:t xml:space="preserve"> </w:t>
      </w:r>
    </w:p>
    <w:p w14:paraId="785F8239" w14:textId="35706A15" w:rsidR="00EE7E19" w:rsidRPr="00BA22F1" w:rsidRDefault="00EE7E19" w:rsidP="00EE7E19">
      <w:pPr>
        <w:pStyle w:val="ListParagraph"/>
        <w:numPr>
          <w:ilvl w:val="0"/>
          <w:numId w:val="9"/>
        </w:numPr>
        <w:spacing w:after="0"/>
        <w:jc w:val="both"/>
        <w:rPr>
          <w:b/>
          <w:color w:val="000000" w:themeColor="text1"/>
        </w:rPr>
        <w:sectPr w:rsidR="00EE7E19" w:rsidRPr="00BA22F1" w:rsidSect="00D70289">
          <w:type w:val="continuous"/>
          <w:pgSz w:w="16838" w:h="11906" w:orient="landscape"/>
          <w:pgMar w:top="1134" w:right="1134" w:bottom="1134" w:left="1134" w:header="709" w:footer="709" w:gutter="0"/>
          <w:cols w:space="708"/>
          <w:docGrid w:linePitch="360"/>
        </w:sectPr>
      </w:pPr>
    </w:p>
    <w:p w14:paraId="47790E29" w14:textId="4A59F6D7" w:rsidR="00692320" w:rsidRPr="000546CB" w:rsidRDefault="00692320" w:rsidP="00692320">
      <w:pPr>
        <w:spacing w:after="0"/>
        <w:jc w:val="both"/>
        <w:rPr>
          <w:b/>
          <w:color w:val="000000" w:themeColor="text1"/>
        </w:rPr>
      </w:pPr>
    </w:p>
    <w:p w14:paraId="4248CED1" w14:textId="0C57DAA2" w:rsidR="00EF440D" w:rsidRDefault="00EF440D" w:rsidP="00EF440D">
      <w:pPr>
        <w:spacing w:after="0"/>
        <w:jc w:val="both"/>
        <w:rPr>
          <w:color w:val="000000" w:themeColor="text1"/>
        </w:rPr>
      </w:pPr>
      <w:r>
        <w:rPr>
          <w:color w:val="000000" w:themeColor="text1"/>
        </w:rPr>
        <w:t xml:space="preserve">The Service Standards in the TAMP </w:t>
      </w:r>
      <w:r w:rsidR="0089262D">
        <w:rPr>
          <w:color w:val="000000" w:themeColor="text1"/>
        </w:rPr>
        <w:t xml:space="preserve">are </w:t>
      </w:r>
      <w:r>
        <w:rPr>
          <w:color w:val="000000" w:themeColor="text1"/>
        </w:rPr>
        <w:t xml:space="preserve">derived wherever possible from condition data collected by engineering analysis and </w:t>
      </w:r>
      <w:r w:rsidR="0089262D">
        <w:rPr>
          <w:color w:val="000000" w:themeColor="text1"/>
        </w:rPr>
        <w:t xml:space="preserve">is </w:t>
      </w:r>
      <w:r>
        <w:rPr>
          <w:color w:val="000000" w:themeColor="text1"/>
        </w:rPr>
        <w:t>used to: -</w:t>
      </w:r>
    </w:p>
    <w:p w14:paraId="7E32ED3C" w14:textId="77777777" w:rsidR="00EF440D" w:rsidRDefault="00EF440D" w:rsidP="00EF440D">
      <w:pPr>
        <w:spacing w:after="0"/>
        <w:jc w:val="both"/>
        <w:rPr>
          <w:color w:val="000000" w:themeColor="text1"/>
        </w:rPr>
      </w:pPr>
    </w:p>
    <w:p w14:paraId="02C40851" w14:textId="77777777" w:rsidR="00EF440D" w:rsidRPr="00701456" w:rsidRDefault="00EF440D" w:rsidP="00BA7667">
      <w:pPr>
        <w:pStyle w:val="ListParagraph"/>
        <w:numPr>
          <w:ilvl w:val="0"/>
          <w:numId w:val="12"/>
        </w:numPr>
        <w:spacing w:after="0"/>
        <w:jc w:val="both"/>
        <w:rPr>
          <w:color w:val="000000" w:themeColor="text1"/>
        </w:rPr>
      </w:pPr>
      <w:r>
        <w:rPr>
          <w:color w:val="000000" w:themeColor="text1"/>
        </w:rPr>
        <w:t>M</w:t>
      </w:r>
      <w:r w:rsidRPr="00701456">
        <w:rPr>
          <w:color w:val="000000" w:themeColor="text1"/>
        </w:rPr>
        <w:t>onitor the overall condition of assets,</w:t>
      </w:r>
    </w:p>
    <w:p w14:paraId="357FC618" w14:textId="77777777" w:rsidR="00EF440D" w:rsidRPr="00701456" w:rsidRDefault="00EF440D" w:rsidP="00BA7667">
      <w:pPr>
        <w:pStyle w:val="ListParagraph"/>
        <w:numPr>
          <w:ilvl w:val="0"/>
          <w:numId w:val="12"/>
        </w:numPr>
        <w:spacing w:after="0"/>
        <w:jc w:val="both"/>
        <w:rPr>
          <w:color w:val="000000" w:themeColor="text1"/>
        </w:rPr>
      </w:pPr>
      <w:r>
        <w:rPr>
          <w:color w:val="000000" w:themeColor="text1"/>
        </w:rPr>
        <w:t>M</w:t>
      </w:r>
      <w:r w:rsidRPr="00701456">
        <w:rPr>
          <w:color w:val="000000" w:themeColor="text1"/>
        </w:rPr>
        <w:t xml:space="preserve">onitor our </w:t>
      </w:r>
      <w:proofErr w:type="gramStart"/>
      <w:r w:rsidRPr="00701456">
        <w:rPr>
          <w:color w:val="000000" w:themeColor="text1"/>
        </w:rPr>
        <w:t>year on year</w:t>
      </w:r>
      <w:proofErr w:type="gramEnd"/>
      <w:r w:rsidRPr="00701456">
        <w:rPr>
          <w:color w:val="000000" w:themeColor="text1"/>
        </w:rPr>
        <w:t xml:space="preserve"> performance</w:t>
      </w:r>
      <w:r>
        <w:rPr>
          <w:color w:val="000000" w:themeColor="text1"/>
        </w:rPr>
        <w:t>, and</w:t>
      </w:r>
    </w:p>
    <w:p w14:paraId="01DF692E" w14:textId="77777777" w:rsidR="00EF440D" w:rsidRPr="00701456" w:rsidRDefault="00EF440D" w:rsidP="00BA7667">
      <w:pPr>
        <w:pStyle w:val="ListParagraph"/>
        <w:numPr>
          <w:ilvl w:val="0"/>
          <w:numId w:val="12"/>
        </w:numPr>
        <w:spacing w:after="0"/>
        <w:jc w:val="both"/>
        <w:rPr>
          <w:color w:val="000000" w:themeColor="text1"/>
        </w:rPr>
      </w:pPr>
      <w:r>
        <w:rPr>
          <w:color w:val="000000" w:themeColor="text1"/>
        </w:rPr>
        <w:t>C</w:t>
      </w:r>
      <w:r w:rsidRPr="00701456">
        <w:rPr>
          <w:color w:val="000000" w:themeColor="text1"/>
        </w:rPr>
        <w:t>ompare overall progress against the targets contained in the main TAMP document.</w:t>
      </w:r>
    </w:p>
    <w:p w14:paraId="72D2C7C0" w14:textId="77777777" w:rsidR="00EF440D" w:rsidRDefault="00EF440D" w:rsidP="00EF440D">
      <w:pPr>
        <w:spacing w:after="0"/>
        <w:jc w:val="both"/>
        <w:rPr>
          <w:color w:val="000000" w:themeColor="text1"/>
        </w:rPr>
      </w:pPr>
    </w:p>
    <w:p w14:paraId="5835870B" w14:textId="77777777" w:rsidR="0089262D" w:rsidRDefault="00EF440D" w:rsidP="00EF440D">
      <w:pPr>
        <w:spacing w:after="0"/>
        <w:jc w:val="both"/>
        <w:rPr>
          <w:color w:val="000000" w:themeColor="text1"/>
        </w:rPr>
      </w:pPr>
      <w:r>
        <w:rPr>
          <w:color w:val="000000" w:themeColor="text1"/>
        </w:rPr>
        <w:t>A</w:t>
      </w:r>
      <w:r w:rsidRPr="007C256B">
        <w:rPr>
          <w:color w:val="000000" w:themeColor="text1"/>
        </w:rPr>
        <w:t xml:space="preserve">s more </w:t>
      </w:r>
      <w:r>
        <w:rPr>
          <w:color w:val="000000" w:themeColor="text1"/>
        </w:rPr>
        <w:t xml:space="preserve">condition </w:t>
      </w:r>
      <w:r w:rsidRPr="007C256B">
        <w:rPr>
          <w:color w:val="000000" w:themeColor="text1"/>
        </w:rPr>
        <w:t xml:space="preserve">data becomes available for more asset groupings the performance targets </w:t>
      </w:r>
      <w:r w:rsidR="0089262D">
        <w:rPr>
          <w:color w:val="000000" w:themeColor="text1"/>
        </w:rPr>
        <w:t xml:space="preserve">will be </w:t>
      </w:r>
      <w:r>
        <w:rPr>
          <w:color w:val="000000" w:themeColor="text1"/>
        </w:rPr>
        <w:t>updated</w:t>
      </w:r>
      <w:r w:rsidRPr="007C256B">
        <w:rPr>
          <w:color w:val="000000" w:themeColor="text1"/>
        </w:rPr>
        <w:t xml:space="preserve"> </w:t>
      </w:r>
      <w:r>
        <w:rPr>
          <w:color w:val="000000" w:themeColor="text1"/>
        </w:rPr>
        <w:t>as appropriate and</w:t>
      </w:r>
      <w:r w:rsidR="0089262D">
        <w:rPr>
          <w:color w:val="000000" w:themeColor="text1"/>
        </w:rPr>
        <w:t xml:space="preserve"> will be</w:t>
      </w:r>
      <w:r>
        <w:rPr>
          <w:color w:val="000000" w:themeColor="text1"/>
        </w:rPr>
        <w:t xml:space="preserve"> included in a future </w:t>
      </w:r>
      <w:r w:rsidR="0089262D">
        <w:rPr>
          <w:color w:val="000000" w:themeColor="text1"/>
        </w:rPr>
        <w:t xml:space="preserve">TAMP refresh </w:t>
      </w:r>
      <w:r>
        <w:rPr>
          <w:color w:val="000000" w:themeColor="text1"/>
        </w:rPr>
        <w:t>document</w:t>
      </w:r>
      <w:r w:rsidR="0089262D">
        <w:rPr>
          <w:color w:val="000000" w:themeColor="text1"/>
        </w:rPr>
        <w:t>s.</w:t>
      </w:r>
    </w:p>
    <w:p w14:paraId="150B9048" w14:textId="77777777" w:rsidR="0089262D" w:rsidRDefault="0089262D" w:rsidP="00EF440D">
      <w:pPr>
        <w:spacing w:after="0"/>
        <w:jc w:val="both"/>
        <w:rPr>
          <w:color w:val="000000" w:themeColor="text1"/>
        </w:rPr>
      </w:pPr>
    </w:p>
    <w:p w14:paraId="1B45F9E1" w14:textId="7B0CA020" w:rsidR="00EF440D" w:rsidRPr="007C256B" w:rsidRDefault="00EF440D" w:rsidP="00EF440D">
      <w:pPr>
        <w:spacing w:after="0"/>
        <w:jc w:val="both"/>
        <w:rPr>
          <w:color w:val="000000" w:themeColor="text1"/>
        </w:rPr>
      </w:pPr>
      <w:r w:rsidRPr="007C256B">
        <w:rPr>
          <w:color w:val="000000" w:themeColor="text1"/>
        </w:rPr>
        <w:t xml:space="preserve">Where </w:t>
      </w:r>
      <w:r>
        <w:rPr>
          <w:color w:val="000000" w:themeColor="text1"/>
        </w:rPr>
        <w:t xml:space="preserve">it is necessary to change </w:t>
      </w:r>
      <w:r w:rsidR="0089262D">
        <w:rPr>
          <w:color w:val="000000" w:themeColor="text1"/>
        </w:rPr>
        <w:t xml:space="preserve">service </w:t>
      </w:r>
      <w:r w:rsidR="00FC4575">
        <w:rPr>
          <w:color w:val="000000" w:themeColor="text1"/>
        </w:rPr>
        <w:t>standard,</w:t>
      </w:r>
      <w:r w:rsidR="0089262D">
        <w:rPr>
          <w:color w:val="000000" w:themeColor="text1"/>
        </w:rPr>
        <w:t xml:space="preserve"> </w:t>
      </w:r>
      <w:r w:rsidRPr="007C256B">
        <w:rPr>
          <w:color w:val="000000" w:themeColor="text1"/>
        </w:rPr>
        <w:t xml:space="preserve">we will clearly explain why such changes are </w:t>
      </w:r>
      <w:r w:rsidR="0089262D">
        <w:rPr>
          <w:color w:val="000000" w:themeColor="text1"/>
        </w:rPr>
        <w:t xml:space="preserve">required and obtain the </w:t>
      </w:r>
      <w:r w:rsidRPr="007C256B">
        <w:rPr>
          <w:color w:val="000000" w:themeColor="text1"/>
        </w:rPr>
        <w:t>necessary</w:t>
      </w:r>
      <w:r w:rsidR="0089262D">
        <w:rPr>
          <w:color w:val="000000" w:themeColor="text1"/>
        </w:rPr>
        <w:t xml:space="preserve"> Member approval</w:t>
      </w:r>
      <w:r w:rsidRPr="007C256B">
        <w:rPr>
          <w:color w:val="000000" w:themeColor="text1"/>
        </w:rPr>
        <w:t>.</w:t>
      </w:r>
    </w:p>
    <w:p w14:paraId="668FF125" w14:textId="77777777" w:rsidR="00EF440D" w:rsidRPr="007C256B" w:rsidRDefault="00EF440D" w:rsidP="00EF440D">
      <w:pPr>
        <w:spacing w:after="0"/>
        <w:jc w:val="both"/>
        <w:rPr>
          <w:color w:val="000000" w:themeColor="text1"/>
        </w:rPr>
      </w:pPr>
    </w:p>
    <w:p w14:paraId="29E76C15" w14:textId="48AE80CD" w:rsidR="00C447A6" w:rsidRDefault="00EF440D" w:rsidP="00EF440D">
      <w:pPr>
        <w:autoSpaceDE w:val="0"/>
        <w:autoSpaceDN w:val="0"/>
        <w:adjustRightInd w:val="0"/>
        <w:spacing w:after="0"/>
        <w:jc w:val="both"/>
        <w:rPr>
          <w:rFonts w:cs="Arial"/>
          <w:color w:val="000000" w:themeColor="text1"/>
        </w:rPr>
      </w:pPr>
      <w:r>
        <w:rPr>
          <w:rFonts w:cs="Arial"/>
          <w:color w:val="000000" w:themeColor="text1"/>
        </w:rPr>
        <w:t>The main TAMP Phase</w:t>
      </w:r>
      <w:r w:rsidR="0089262D">
        <w:rPr>
          <w:rFonts w:cs="Arial"/>
          <w:color w:val="000000" w:themeColor="text1"/>
        </w:rPr>
        <w:t xml:space="preserve"> </w:t>
      </w:r>
      <w:r>
        <w:rPr>
          <w:rFonts w:cs="Arial"/>
          <w:color w:val="000000" w:themeColor="text1"/>
        </w:rPr>
        <w:t xml:space="preserve">2 document </w:t>
      </w:r>
      <w:r w:rsidRPr="007C256B">
        <w:rPr>
          <w:rFonts w:cs="Arial"/>
          <w:color w:val="000000" w:themeColor="text1"/>
        </w:rPr>
        <w:t>identifie</w:t>
      </w:r>
      <w:r>
        <w:rPr>
          <w:rFonts w:cs="Arial"/>
          <w:color w:val="000000" w:themeColor="text1"/>
        </w:rPr>
        <w:t>s</w:t>
      </w:r>
      <w:r w:rsidRPr="007C256B">
        <w:rPr>
          <w:rFonts w:cs="Arial"/>
          <w:color w:val="000000" w:themeColor="text1"/>
        </w:rPr>
        <w:t xml:space="preserve"> </w:t>
      </w:r>
      <w:r>
        <w:rPr>
          <w:rFonts w:cs="Arial"/>
          <w:color w:val="000000" w:themeColor="text1"/>
        </w:rPr>
        <w:t>5</w:t>
      </w:r>
      <w:r w:rsidRPr="007C256B">
        <w:rPr>
          <w:rFonts w:cs="Arial"/>
          <w:color w:val="000000" w:themeColor="text1"/>
        </w:rPr>
        <w:t xml:space="preserve"> service standards of POOR, ACCEPTABLE, FAIR, GOOD and EXCELLENT, against which the benefits to the users of the asset can be measured</w:t>
      </w:r>
      <w:r>
        <w:rPr>
          <w:rFonts w:cs="Arial"/>
          <w:color w:val="000000" w:themeColor="text1"/>
        </w:rPr>
        <w:t xml:space="preserve">.  Details of the generic levels of service that each of the transport asset groups are likely to provide to users at each service standard are </w:t>
      </w:r>
      <w:r w:rsidR="00C447A6">
        <w:rPr>
          <w:rFonts w:cs="Arial"/>
          <w:color w:val="000000" w:themeColor="text1"/>
        </w:rPr>
        <w:t xml:space="preserve">contained in </w:t>
      </w:r>
      <w:r>
        <w:rPr>
          <w:rFonts w:cs="Arial"/>
          <w:color w:val="000000" w:themeColor="text1"/>
        </w:rPr>
        <w:t>Appendix 1</w:t>
      </w:r>
      <w:r w:rsidR="00C447A6">
        <w:rPr>
          <w:rFonts w:cs="Arial"/>
          <w:color w:val="000000" w:themeColor="text1"/>
        </w:rPr>
        <w:t xml:space="preserve"> of the TAMP Phase 2 document which can be accessed </w:t>
      </w:r>
      <w:hyperlink r:id="rId34" w:history="1">
        <w:r w:rsidR="00C447A6">
          <w:rPr>
            <w:rStyle w:val="Hyperlink"/>
          </w:rPr>
          <w:t>here</w:t>
        </w:r>
      </w:hyperlink>
      <w:r w:rsidR="00C447A6">
        <w:t>.</w:t>
      </w:r>
    </w:p>
    <w:p w14:paraId="23697117" w14:textId="77777777" w:rsidR="00C447A6" w:rsidRDefault="00C447A6" w:rsidP="00EF440D">
      <w:pPr>
        <w:autoSpaceDE w:val="0"/>
        <w:autoSpaceDN w:val="0"/>
        <w:adjustRightInd w:val="0"/>
        <w:spacing w:after="0"/>
        <w:jc w:val="both"/>
        <w:rPr>
          <w:rFonts w:cs="Arial"/>
          <w:color w:val="000000" w:themeColor="text1"/>
        </w:rPr>
      </w:pPr>
    </w:p>
    <w:p w14:paraId="08DB6281" w14:textId="03799796" w:rsidR="00EF440D" w:rsidRDefault="00EF440D" w:rsidP="00EF440D">
      <w:pPr>
        <w:spacing w:after="0"/>
        <w:jc w:val="both"/>
        <w:rPr>
          <w:color w:val="000000" w:themeColor="text1"/>
        </w:rPr>
      </w:pPr>
      <w:r>
        <w:rPr>
          <w:color w:val="000000" w:themeColor="text1"/>
        </w:rPr>
        <w:t>The condition data contained in this data refresh document enables us to compare our performance against the baseline figure contained in the TAMP</w:t>
      </w:r>
      <w:r w:rsidR="00C447A6">
        <w:rPr>
          <w:color w:val="000000" w:themeColor="text1"/>
        </w:rPr>
        <w:t xml:space="preserve"> and our direction of travel</w:t>
      </w:r>
      <w:r>
        <w:rPr>
          <w:color w:val="000000" w:themeColor="text1"/>
        </w:rPr>
        <w:t>.</w:t>
      </w:r>
    </w:p>
    <w:p w14:paraId="635E9DFE" w14:textId="77777777" w:rsidR="00EF440D" w:rsidRDefault="00EF440D" w:rsidP="00EF440D">
      <w:pPr>
        <w:spacing w:after="0"/>
        <w:jc w:val="both"/>
        <w:rPr>
          <w:color w:val="000000" w:themeColor="text1"/>
        </w:rPr>
      </w:pPr>
    </w:p>
    <w:p w14:paraId="3FDFFCC7" w14:textId="0FA9B5C7" w:rsidR="00EF440D" w:rsidRPr="0080204A" w:rsidRDefault="00EF440D" w:rsidP="00EF440D">
      <w:pPr>
        <w:spacing w:after="0"/>
        <w:jc w:val="both"/>
        <w:rPr>
          <w:color w:val="000000" w:themeColor="text1"/>
        </w:rPr>
      </w:pPr>
      <w:r>
        <w:rPr>
          <w:color w:val="000000" w:themeColor="text1"/>
        </w:rPr>
        <w:t xml:space="preserve">The TAMP set an overall </w:t>
      </w:r>
      <w:r w:rsidRPr="007C256B">
        <w:rPr>
          <w:color w:val="000000" w:themeColor="text1"/>
        </w:rPr>
        <w:t>indicative service standard target</w:t>
      </w:r>
      <w:r>
        <w:rPr>
          <w:color w:val="000000" w:themeColor="text1"/>
        </w:rPr>
        <w:t xml:space="preserve"> of </w:t>
      </w:r>
      <w:r w:rsidRPr="00C45353">
        <w:rPr>
          <w:color w:val="000000" w:themeColor="text1"/>
        </w:rPr>
        <w:t>GOOD to be achieved at the end of period 2020/21-2024/25.  In setting an overall indicative service standard target of GOOD</w:t>
      </w:r>
      <w:r w:rsidRPr="0080204A">
        <w:rPr>
          <w:color w:val="000000" w:themeColor="text1"/>
        </w:rPr>
        <w:t xml:space="preserve"> it is recognised that it is not possible or affordable to maintain all asset groups to the same level.  The targets for individual asset groups have</w:t>
      </w:r>
      <w:r>
        <w:rPr>
          <w:color w:val="000000" w:themeColor="text1"/>
        </w:rPr>
        <w:t>,</w:t>
      </w:r>
      <w:r w:rsidRPr="0080204A">
        <w:rPr>
          <w:color w:val="000000" w:themeColor="text1"/>
        </w:rPr>
        <w:t xml:space="preserve"> therefore</w:t>
      </w:r>
      <w:r>
        <w:rPr>
          <w:color w:val="000000" w:themeColor="text1"/>
        </w:rPr>
        <w:t>,</w:t>
      </w:r>
      <w:r w:rsidRPr="0080204A">
        <w:rPr>
          <w:color w:val="000000" w:themeColor="text1"/>
        </w:rPr>
        <w:t xml:space="preserve"> been set according to </w:t>
      </w:r>
      <w:r w:rsidR="00D72833">
        <w:rPr>
          <w:color w:val="000000" w:themeColor="text1"/>
        </w:rPr>
        <w:t>county council</w:t>
      </w:r>
      <w:r w:rsidRPr="0080204A">
        <w:rPr>
          <w:color w:val="000000" w:themeColor="text1"/>
        </w:rPr>
        <w:t xml:space="preserve"> priorities, </w:t>
      </w:r>
      <w:proofErr w:type="gramStart"/>
      <w:r w:rsidRPr="0080204A">
        <w:rPr>
          <w:color w:val="000000" w:themeColor="text1"/>
        </w:rPr>
        <w:t>risk</w:t>
      </w:r>
      <w:proofErr w:type="gramEnd"/>
      <w:r w:rsidRPr="0080204A">
        <w:rPr>
          <w:color w:val="000000" w:themeColor="text1"/>
        </w:rPr>
        <w:t xml:space="preserve"> and affordability.</w:t>
      </w:r>
    </w:p>
    <w:p w14:paraId="0EF14087" w14:textId="77777777" w:rsidR="00EF440D" w:rsidRPr="0080204A" w:rsidRDefault="00EF440D" w:rsidP="00EF440D">
      <w:pPr>
        <w:spacing w:after="0"/>
        <w:jc w:val="both"/>
        <w:rPr>
          <w:color w:val="000000" w:themeColor="text1"/>
        </w:rPr>
      </w:pPr>
    </w:p>
    <w:p w14:paraId="10C50DED" w14:textId="77777777" w:rsidR="00222E83" w:rsidRDefault="00222E83" w:rsidP="00931524">
      <w:pPr>
        <w:spacing w:after="0"/>
        <w:jc w:val="both"/>
        <w:rPr>
          <w:color w:val="000000" w:themeColor="text1"/>
        </w:rPr>
      </w:pPr>
      <w:r w:rsidRPr="00847B19">
        <w:rPr>
          <w:color w:val="000000" w:themeColor="text1"/>
        </w:rPr>
        <w:t>The overall condition of the transport infrastructure asset has been determined by assigning scores to each service standard</w:t>
      </w:r>
      <w:r>
        <w:rPr>
          <w:color w:val="000000" w:themeColor="text1"/>
        </w:rPr>
        <w:t>.  A weighted score has been produced by</w:t>
      </w:r>
      <w:r w:rsidRPr="00847B19">
        <w:rPr>
          <w:color w:val="000000" w:themeColor="text1"/>
        </w:rPr>
        <w:t xml:space="preserve"> </w:t>
      </w:r>
      <w:r>
        <w:rPr>
          <w:color w:val="000000" w:themeColor="text1"/>
        </w:rPr>
        <w:t xml:space="preserve">multiplying each score by the asset valuation.  A weighted average is calculated by dividing the total weighted </w:t>
      </w:r>
      <w:r w:rsidRPr="00847B19">
        <w:rPr>
          <w:color w:val="000000" w:themeColor="text1"/>
        </w:rPr>
        <w:t xml:space="preserve">scoring </w:t>
      </w:r>
      <w:r>
        <w:rPr>
          <w:color w:val="000000" w:themeColor="text1"/>
        </w:rPr>
        <w:t xml:space="preserve">by the total value of the asset, </w:t>
      </w:r>
      <w:r w:rsidRPr="00847B19">
        <w:rPr>
          <w:color w:val="000000" w:themeColor="text1"/>
        </w:rPr>
        <w:t>as detailed below</w:t>
      </w:r>
    </w:p>
    <w:p w14:paraId="321273E2" w14:textId="77777777" w:rsidR="00692320" w:rsidRPr="00596088" w:rsidRDefault="00692320" w:rsidP="00692320">
      <w:pPr>
        <w:spacing w:after="0"/>
        <w:jc w:val="both"/>
        <w:rPr>
          <w:color w:val="000000" w:themeColor="text1"/>
        </w:rPr>
      </w:pPr>
    </w:p>
    <w:tbl>
      <w:tblPr>
        <w:tblStyle w:val="TableGrid"/>
        <w:tblW w:w="0" w:type="auto"/>
        <w:tblInd w:w="108" w:type="dxa"/>
        <w:tblLook w:val="04A0" w:firstRow="1" w:lastRow="0" w:firstColumn="1" w:lastColumn="0" w:noHBand="0" w:noVBand="1"/>
      </w:tblPr>
      <w:tblGrid>
        <w:gridCol w:w="1173"/>
        <w:gridCol w:w="1659"/>
        <w:gridCol w:w="1224"/>
        <w:gridCol w:w="1270"/>
        <w:gridCol w:w="1487"/>
      </w:tblGrid>
      <w:tr w:rsidR="00692320" w14:paraId="24BCCBFC" w14:textId="77777777" w:rsidTr="00E742C0">
        <w:trPr>
          <w:trHeight w:val="283"/>
        </w:trPr>
        <w:tc>
          <w:tcPr>
            <w:tcW w:w="7039" w:type="dxa"/>
            <w:gridSpan w:val="5"/>
            <w:shd w:val="clear" w:color="auto" w:fill="FDE9D9" w:themeFill="accent6" w:themeFillTint="33"/>
          </w:tcPr>
          <w:p w14:paraId="08F471C2" w14:textId="77777777" w:rsidR="00692320" w:rsidRPr="00757AEC" w:rsidRDefault="00692320" w:rsidP="00E742C0">
            <w:pPr>
              <w:jc w:val="center"/>
              <w:rPr>
                <w:b/>
                <w:color w:val="000000" w:themeColor="text1"/>
                <w:sz w:val="20"/>
                <w:szCs w:val="20"/>
              </w:rPr>
            </w:pPr>
            <w:r w:rsidRPr="00757AEC">
              <w:rPr>
                <w:b/>
                <w:color w:val="000000" w:themeColor="text1"/>
                <w:sz w:val="20"/>
                <w:szCs w:val="20"/>
              </w:rPr>
              <w:t>Scores per Service Standard</w:t>
            </w:r>
          </w:p>
        </w:tc>
      </w:tr>
      <w:tr w:rsidR="00692320" w14:paraId="7FE413B5" w14:textId="77777777" w:rsidTr="00E742C0">
        <w:trPr>
          <w:trHeight w:val="283"/>
        </w:trPr>
        <w:tc>
          <w:tcPr>
            <w:tcW w:w="1224" w:type="dxa"/>
            <w:shd w:val="clear" w:color="auto" w:fill="FF0000"/>
            <w:vAlign w:val="center"/>
          </w:tcPr>
          <w:p w14:paraId="79EA5856" w14:textId="77777777" w:rsidR="00692320" w:rsidRPr="00C90008" w:rsidRDefault="00692320" w:rsidP="00E742C0">
            <w:pPr>
              <w:jc w:val="center"/>
              <w:rPr>
                <w:b/>
                <w:color w:val="FFFFFF" w:themeColor="background1"/>
                <w:sz w:val="21"/>
                <w:szCs w:val="21"/>
              </w:rPr>
            </w:pPr>
            <w:r w:rsidRPr="00C90008">
              <w:rPr>
                <w:b/>
                <w:color w:val="FFFFFF" w:themeColor="background1"/>
                <w:sz w:val="21"/>
                <w:szCs w:val="21"/>
              </w:rPr>
              <w:t>POOR</w:t>
            </w:r>
          </w:p>
        </w:tc>
        <w:tc>
          <w:tcPr>
            <w:tcW w:w="1671" w:type="dxa"/>
            <w:shd w:val="clear" w:color="auto" w:fill="FFC000"/>
            <w:vAlign w:val="center"/>
          </w:tcPr>
          <w:p w14:paraId="2E4BDA9F" w14:textId="77777777" w:rsidR="00692320" w:rsidRPr="00757AEC" w:rsidRDefault="00692320" w:rsidP="00E742C0">
            <w:pPr>
              <w:jc w:val="center"/>
              <w:rPr>
                <w:b/>
                <w:sz w:val="20"/>
                <w:szCs w:val="20"/>
              </w:rPr>
            </w:pPr>
            <w:r w:rsidRPr="00757AEC">
              <w:rPr>
                <w:b/>
                <w:sz w:val="20"/>
                <w:szCs w:val="20"/>
              </w:rPr>
              <w:t>ACCEPTABLE</w:t>
            </w:r>
          </w:p>
        </w:tc>
        <w:tc>
          <w:tcPr>
            <w:tcW w:w="1307" w:type="dxa"/>
            <w:shd w:val="clear" w:color="auto" w:fill="FFFF00"/>
            <w:vAlign w:val="center"/>
          </w:tcPr>
          <w:p w14:paraId="2F0ED783" w14:textId="77777777" w:rsidR="00692320" w:rsidRPr="00757AEC" w:rsidRDefault="00692320" w:rsidP="00E742C0">
            <w:pPr>
              <w:jc w:val="center"/>
              <w:rPr>
                <w:b/>
                <w:color w:val="000000" w:themeColor="text1"/>
                <w:sz w:val="20"/>
                <w:szCs w:val="20"/>
              </w:rPr>
            </w:pPr>
            <w:r w:rsidRPr="00757AEC">
              <w:rPr>
                <w:b/>
                <w:color w:val="000000" w:themeColor="text1"/>
                <w:sz w:val="20"/>
                <w:szCs w:val="20"/>
              </w:rPr>
              <w:t>FAIR</w:t>
            </w:r>
          </w:p>
        </w:tc>
        <w:tc>
          <w:tcPr>
            <w:tcW w:w="1337" w:type="dxa"/>
            <w:shd w:val="clear" w:color="auto" w:fill="D6E3BC" w:themeFill="accent3" w:themeFillTint="66"/>
            <w:vAlign w:val="center"/>
          </w:tcPr>
          <w:p w14:paraId="676E7695" w14:textId="77777777" w:rsidR="00692320" w:rsidRPr="00757AEC" w:rsidRDefault="00692320" w:rsidP="00E742C0">
            <w:pPr>
              <w:jc w:val="center"/>
              <w:rPr>
                <w:b/>
                <w:color w:val="000000" w:themeColor="text1"/>
                <w:sz w:val="20"/>
                <w:szCs w:val="20"/>
              </w:rPr>
            </w:pPr>
            <w:r w:rsidRPr="00757AEC">
              <w:rPr>
                <w:b/>
                <w:color w:val="000000" w:themeColor="text1"/>
                <w:sz w:val="20"/>
                <w:szCs w:val="20"/>
              </w:rPr>
              <w:t>GOOD</w:t>
            </w:r>
          </w:p>
        </w:tc>
        <w:tc>
          <w:tcPr>
            <w:tcW w:w="1500" w:type="dxa"/>
            <w:shd w:val="clear" w:color="auto" w:fill="00B050"/>
            <w:vAlign w:val="center"/>
          </w:tcPr>
          <w:p w14:paraId="13C82299" w14:textId="77777777" w:rsidR="00692320" w:rsidRPr="00757AEC" w:rsidRDefault="00692320" w:rsidP="00E742C0">
            <w:pPr>
              <w:jc w:val="center"/>
              <w:rPr>
                <w:b/>
                <w:color w:val="FFFFFF" w:themeColor="background1"/>
                <w:sz w:val="20"/>
                <w:szCs w:val="20"/>
              </w:rPr>
            </w:pPr>
            <w:r w:rsidRPr="00757AEC">
              <w:rPr>
                <w:b/>
                <w:color w:val="FFFFFF" w:themeColor="background1"/>
                <w:sz w:val="20"/>
                <w:szCs w:val="20"/>
              </w:rPr>
              <w:t>EXCELLENT</w:t>
            </w:r>
          </w:p>
        </w:tc>
      </w:tr>
      <w:tr w:rsidR="00692320" w14:paraId="7F75D718" w14:textId="77777777" w:rsidTr="00E742C0">
        <w:trPr>
          <w:trHeight w:val="283"/>
        </w:trPr>
        <w:tc>
          <w:tcPr>
            <w:tcW w:w="1224" w:type="dxa"/>
          </w:tcPr>
          <w:p w14:paraId="6BD4F592" w14:textId="77777777" w:rsidR="00692320" w:rsidRPr="00C90008" w:rsidRDefault="00692320" w:rsidP="00E742C0">
            <w:pPr>
              <w:jc w:val="center"/>
              <w:rPr>
                <w:b/>
                <w:color w:val="000000" w:themeColor="text1"/>
                <w:sz w:val="21"/>
                <w:szCs w:val="21"/>
              </w:rPr>
            </w:pPr>
            <w:r w:rsidRPr="00C90008">
              <w:rPr>
                <w:b/>
                <w:color w:val="000000" w:themeColor="text1"/>
                <w:sz w:val="21"/>
                <w:szCs w:val="21"/>
              </w:rPr>
              <w:t>1</w:t>
            </w:r>
          </w:p>
        </w:tc>
        <w:tc>
          <w:tcPr>
            <w:tcW w:w="1671" w:type="dxa"/>
          </w:tcPr>
          <w:p w14:paraId="63DDD4C1" w14:textId="77777777" w:rsidR="00692320" w:rsidRPr="00757AEC" w:rsidRDefault="00692320" w:rsidP="00E742C0">
            <w:pPr>
              <w:jc w:val="center"/>
              <w:rPr>
                <w:b/>
                <w:color w:val="000000" w:themeColor="text1"/>
                <w:sz w:val="20"/>
                <w:szCs w:val="20"/>
              </w:rPr>
            </w:pPr>
            <w:r w:rsidRPr="00757AEC">
              <w:rPr>
                <w:b/>
                <w:color w:val="000000" w:themeColor="text1"/>
                <w:sz w:val="20"/>
                <w:szCs w:val="20"/>
              </w:rPr>
              <w:t>2</w:t>
            </w:r>
          </w:p>
        </w:tc>
        <w:tc>
          <w:tcPr>
            <w:tcW w:w="1307" w:type="dxa"/>
          </w:tcPr>
          <w:p w14:paraId="5037CD8C" w14:textId="77777777" w:rsidR="00692320" w:rsidRPr="00757AEC" w:rsidRDefault="00692320" w:rsidP="00E742C0">
            <w:pPr>
              <w:jc w:val="center"/>
              <w:rPr>
                <w:b/>
                <w:color w:val="000000" w:themeColor="text1"/>
                <w:sz w:val="20"/>
                <w:szCs w:val="20"/>
              </w:rPr>
            </w:pPr>
            <w:r w:rsidRPr="00757AEC">
              <w:rPr>
                <w:b/>
                <w:color w:val="000000" w:themeColor="text1"/>
                <w:sz w:val="20"/>
                <w:szCs w:val="20"/>
              </w:rPr>
              <w:t>3</w:t>
            </w:r>
          </w:p>
        </w:tc>
        <w:tc>
          <w:tcPr>
            <w:tcW w:w="1337" w:type="dxa"/>
          </w:tcPr>
          <w:p w14:paraId="07D5611C" w14:textId="77777777" w:rsidR="00692320" w:rsidRPr="00757AEC" w:rsidRDefault="00692320" w:rsidP="00E742C0">
            <w:pPr>
              <w:jc w:val="center"/>
              <w:rPr>
                <w:b/>
                <w:color w:val="000000" w:themeColor="text1"/>
                <w:sz w:val="20"/>
                <w:szCs w:val="20"/>
              </w:rPr>
            </w:pPr>
            <w:r w:rsidRPr="00757AEC">
              <w:rPr>
                <w:b/>
                <w:color w:val="000000" w:themeColor="text1"/>
                <w:sz w:val="20"/>
                <w:szCs w:val="20"/>
              </w:rPr>
              <w:t>4</w:t>
            </w:r>
          </w:p>
        </w:tc>
        <w:tc>
          <w:tcPr>
            <w:tcW w:w="1500" w:type="dxa"/>
          </w:tcPr>
          <w:p w14:paraId="1FFB1C35" w14:textId="77777777" w:rsidR="00692320" w:rsidRPr="00757AEC" w:rsidRDefault="00692320" w:rsidP="00E742C0">
            <w:pPr>
              <w:jc w:val="center"/>
              <w:rPr>
                <w:b/>
                <w:color w:val="000000" w:themeColor="text1"/>
                <w:sz w:val="20"/>
                <w:szCs w:val="20"/>
              </w:rPr>
            </w:pPr>
            <w:r w:rsidRPr="00757AEC">
              <w:rPr>
                <w:b/>
                <w:color w:val="000000" w:themeColor="text1"/>
                <w:sz w:val="20"/>
                <w:szCs w:val="20"/>
              </w:rPr>
              <w:t>5</w:t>
            </w:r>
          </w:p>
        </w:tc>
      </w:tr>
    </w:tbl>
    <w:p w14:paraId="66C9BC9C" w14:textId="77777777" w:rsidR="00692320" w:rsidRPr="0096067E" w:rsidRDefault="00692320" w:rsidP="00692320">
      <w:pPr>
        <w:spacing w:after="0" w:line="240" w:lineRule="auto"/>
        <w:jc w:val="both"/>
        <w:rPr>
          <w:color w:val="000000" w:themeColor="text1"/>
        </w:rPr>
      </w:pPr>
    </w:p>
    <w:p w14:paraId="5517FF61" w14:textId="04A0ED17" w:rsidR="0096067E" w:rsidRDefault="0096067E" w:rsidP="006E6CFA">
      <w:pPr>
        <w:spacing w:after="0"/>
        <w:jc w:val="both"/>
        <w:rPr>
          <w:color w:val="000000" w:themeColor="text1"/>
        </w:rPr>
      </w:pPr>
      <w:r>
        <w:rPr>
          <w:color w:val="000000" w:themeColor="text1"/>
        </w:rPr>
        <w:t xml:space="preserve">We are no longer required to collect Whole of Government Account information for highways.  </w:t>
      </w:r>
      <w:r w:rsidR="00FA3821">
        <w:rPr>
          <w:color w:val="000000" w:themeColor="text1"/>
        </w:rPr>
        <w:t>Therefore,</w:t>
      </w:r>
      <w:r>
        <w:rPr>
          <w:color w:val="000000" w:themeColor="text1"/>
        </w:rPr>
        <w:t xml:space="preserve"> for consistency purposes and to allow us to monitor progress against the start of </w:t>
      </w:r>
      <w:r>
        <w:rPr>
          <w:color w:val="000000" w:themeColor="text1"/>
        </w:rPr>
        <w:lastRenderedPageBreak/>
        <w:t>the TAMP in April 2015, we will continue to use 2018/19 data throughout Phase 2 of the TAMP.</w:t>
      </w:r>
    </w:p>
    <w:p w14:paraId="0B7C5057" w14:textId="77777777" w:rsidR="0071031F" w:rsidRDefault="0071031F" w:rsidP="00692320">
      <w:pPr>
        <w:spacing w:after="0" w:line="240" w:lineRule="auto"/>
        <w:jc w:val="both"/>
        <w:rPr>
          <w:color w:val="000000" w:themeColor="text1"/>
        </w:rPr>
      </w:pPr>
    </w:p>
    <w:p w14:paraId="1C6D0809" w14:textId="2BD25B4C" w:rsidR="0051016E" w:rsidRPr="00DE20F5" w:rsidRDefault="00692320" w:rsidP="00692320">
      <w:pPr>
        <w:spacing w:after="0" w:line="240" w:lineRule="auto"/>
        <w:jc w:val="both"/>
        <w:rPr>
          <w:bCs/>
          <w:color w:val="000000" w:themeColor="text1"/>
        </w:rPr>
      </w:pPr>
      <w:r w:rsidRPr="00DE20F5">
        <w:rPr>
          <w:b/>
          <w:color w:val="000000" w:themeColor="text1"/>
        </w:rPr>
        <w:t>Asset Condition Summary</w:t>
      </w:r>
      <w:r w:rsidR="00931524" w:rsidRPr="00DE20F5">
        <w:rPr>
          <w:b/>
          <w:color w:val="000000" w:themeColor="text1"/>
        </w:rPr>
        <w:t xml:space="preserve"> </w:t>
      </w:r>
      <w:r w:rsidR="00D92DB6" w:rsidRPr="00DE20F5">
        <w:rPr>
          <w:b/>
          <w:color w:val="000000" w:themeColor="text1"/>
        </w:rPr>
        <w:t>March 202</w:t>
      </w:r>
      <w:r w:rsidR="0051016E" w:rsidRPr="00DE20F5">
        <w:rPr>
          <w:b/>
          <w:color w:val="000000" w:themeColor="text1"/>
        </w:rPr>
        <w:t>2</w:t>
      </w:r>
    </w:p>
    <w:p w14:paraId="7B7D3A7E" w14:textId="790BD425" w:rsidR="00DE20F5" w:rsidRDefault="001E0A70" w:rsidP="001E0A70">
      <w:pPr>
        <w:spacing w:after="0"/>
        <w:jc w:val="both"/>
        <w:rPr>
          <w:color w:val="000000" w:themeColor="text1"/>
        </w:rPr>
      </w:pPr>
      <w:r w:rsidRPr="00DE20F5">
        <w:rPr>
          <w:color w:val="000000" w:themeColor="text1"/>
        </w:rPr>
        <w:t xml:space="preserve">The initial TAMP assessed the service standard to be 2.26 which determined the transport asset to be in an ACCEPTABLE condition.  As a result of this data refresh the condition of the service standard has been calculated at </w:t>
      </w:r>
      <w:r w:rsidR="00DE20F5" w:rsidRPr="00DE20F5">
        <w:rPr>
          <w:color w:val="000000" w:themeColor="text1"/>
        </w:rPr>
        <w:t>3.11</w:t>
      </w:r>
      <w:r w:rsidRPr="00DE20F5">
        <w:rPr>
          <w:color w:val="000000" w:themeColor="text1"/>
        </w:rPr>
        <w:t xml:space="preserve"> which places us near the bottom of </w:t>
      </w:r>
      <w:r w:rsidR="00DE20F5" w:rsidRPr="00DE20F5">
        <w:rPr>
          <w:color w:val="000000" w:themeColor="text1"/>
        </w:rPr>
        <w:t>FAIR</w:t>
      </w:r>
      <w:r w:rsidRPr="00DE20F5">
        <w:rPr>
          <w:color w:val="000000" w:themeColor="text1"/>
        </w:rPr>
        <w:t xml:space="preserve">.  </w:t>
      </w:r>
      <w:r w:rsidR="00DE20F5" w:rsidRPr="00DE20F5">
        <w:rPr>
          <w:color w:val="000000" w:themeColor="text1"/>
        </w:rPr>
        <w:t>In 2021 the new service standards were introduced and the Asset Condition Summery now reflects these changes.  For the 2021 assessment the unclassified roads</w:t>
      </w:r>
      <w:r w:rsidR="00DE20F5">
        <w:rPr>
          <w:color w:val="000000" w:themeColor="text1"/>
        </w:rPr>
        <w:t xml:space="preserve">, </w:t>
      </w:r>
      <w:r w:rsidR="00DE20F5" w:rsidRPr="00DE20F5">
        <w:rPr>
          <w:color w:val="000000" w:themeColor="text1"/>
        </w:rPr>
        <w:t xml:space="preserve">footways </w:t>
      </w:r>
      <w:r w:rsidR="00DE20F5">
        <w:rPr>
          <w:color w:val="000000" w:themeColor="text1"/>
        </w:rPr>
        <w:t xml:space="preserve">and Street Lighting </w:t>
      </w:r>
      <w:r w:rsidR="00DE20F5" w:rsidRPr="00DE20F5">
        <w:rPr>
          <w:color w:val="000000" w:themeColor="text1"/>
        </w:rPr>
        <w:t>were incorrectly assessed, this has now been adjusted and the Service Standard Score for 2021 (original and adjusted) and 2022 can be seen below. The full scoring matrix for 2022 can be seen on the next page</w:t>
      </w:r>
      <w:r w:rsidR="00FC6A8D">
        <w:rPr>
          <w:color w:val="000000" w:themeColor="text1"/>
        </w:rPr>
        <w:t>.</w:t>
      </w:r>
    </w:p>
    <w:p w14:paraId="7532E371" w14:textId="77777777" w:rsidR="00FC6A8D" w:rsidRPr="00DE20F5" w:rsidRDefault="00FC6A8D" w:rsidP="001E0A70">
      <w:pPr>
        <w:spacing w:after="0"/>
        <w:jc w:val="both"/>
        <w:rPr>
          <w:color w:val="000000" w:themeColor="text1"/>
        </w:rPr>
      </w:pPr>
    </w:p>
    <w:tbl>
      <w:tblPr>
        <w:tblW w:w="5000" w:type="pct"/>
        <w:tblLook w:val="04A0" w:firstRow="1" w:lastRow="0" w:firstColumn="1" w:lastColumn="0" w:noHBand="0" w:noVBand="1"/>
      </w:tblPr>
      <w:tblGrid>
        <w:gridCol w:w="3534"/>
        <w:gridCol w:w="3377"/>
      </w:tblGrid>
      <w:tr w:rsidR="00DE20F5" w:rsidRPr="00F7328B" w14:paraId="3046352D" w14:textId="77777777" w:rsidTr="0023509F">
        <w:trPr>
          <w:trHeight w:val="300"/>
        </w:trPr>
        <w:tc>
          <w:tcPr>
            <w:tcW w:w="5000" w:type="pct"/>
            <w:gridSpan w:val="2"/>
            <w:tcBorders>
              <w:top w:val="single" w:sz="8" w:space="0" w:color="auto"/>
              <w:left w:val="single" w:sz="8" w:space="0" w:color="auto"/>
              <w:bottom w:val="nil"/>
              <w:right w:val="single" w:sz="8" w:space="0" w:color="000000"/>
            </w:tcBorders>
            <w:shd w:val="clear" w:color="auto" w:fill="auto"/>
            <w:vAlign w:val="center"/>
            <w:hideMark/>
          </w:tcPr>
          <w:p w14:paraId="1E2298A2" w14:textId="309A4DAD" w:rsidR="00DE20F5" w:rsidRPr="00F7328B" w:rsidRDefault="00DE20F5" w:rsidP="005263A1">
            <w:pPr>
              <w:spacing w:after="0" w:line="240" w:lineRule="auto"/>
              <w:jc w:val="center"/>
              <w:rPr>
                <w:rFonts w:eastAsia="Times New Roman" w:cs="Arial"/>
                <w:b/>
                <w:bCs/>
                <w:color w:val="000000"/>
                <w:sz w:val="20"/>
                <w:szCs w:val="20"/>
                <w:lang w:eastAsia="en-GB"/>
              </w:rPr>
            </w:pPr>
            <w:bookmarkStart w:id="27" w:name="_Hlk103767929"/>
            <w:r w:rsidRPr="00F7328B">
              <w:rPr>
                <w:rFonts w:eastAsia="Times New Roman" w:cs="Arial"/>
                <w:b/>
                <w:bCs/>
                <w:color w:val="000000"/>
                <w:sz w:val="20"/>
                <w:szCs w:val="20"/>
                <w:lang w:eastAsia="en-GB"/>
              </w:rPr>
              <w:t>Service Standard</w:t>
            </w:r>
            <w:r>
              <w:rPr>
                <w:rFonts w:eastAsia="Times New Roman" w:cs="Arial"/>
                <w:b/>
                <w:bCs/>
                <w:color w:val="000000"/>
                <w:sz w:val="20"/>
                <w:szCs w:val="20"/>
                <w:lang w:eastAsia="en-GB"/>
              </w:rPr>
              <w:t xml:space="preserve"> Score</w:t>
            </w:r>
          </w:p>
        </w:tc>
      </w:tr>
      <w:tr w:rsidR="00DE20F5" w:rsidRPr="00F7328B" w14:paraId="076DBEF3" w14:textId="77777777" w:rsidTr="0023509F">
        <w:trPr>
          <w:trHeight w:val="300"/>
        </w:trPr>
        <w:tc>
          <w:tcPr>
            <w:tcW w:w="2557"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72CD47" w14:textId="77777777" w:rsidR="00DE20F5" w:rsidRPr="00F7328B" w:rsidRDefault="00DE20F5" w:rsidP="0023509F">
            <w:pPr>
              <w:spacing w:after="0" w:line="240" w:lineRule="auto"/>
              <w:rPr>
                <w:rFonts w:ascii="Calibri" w:eastAsia="Times New Roman" w:hAnsi="Calibri" w:cs="Calibri"/>
                <w:b/>
                <w:bCs/>
                <w:color w:val="000000"/>
                <w:sz w:val="22"/>
                <w:lang w:eastAsia="en-GB"/>
              </w:rPr>
            </w:pPr>
            <w:r w:rsidRPr="00F7328B">
              <w:rPr>
                <w:rFonts w:ascii="Calibri" w:eastAsia="Times New Roman" w:hAnsi="Calibri" w:cs="Calibri"/>
                <w:b/>
                <w:bCs/>
                <w:color w:val="000000"/>
                <w:sz w:val="22"/>
                <w:lang w:eastAsia="en-GB"/>
              </w:rPr>
              <w:t>2021</w:t>
            </w:r>
          </w:p>
        </w:tc>
        <w:tc>
          <w:tcPr>
            <w:tcW w:w="2443" w:type="pct"/>
            <w:tcBorders>
              <w:top w:val="single" w:sz="8" w:space="0" w:color="auto"/>
              <w:left w:val="nil"/>
              <w:bottom w:val="single" w:sz="4" w:space="0" w:color="auto"/>
              <w:right w:val="single" w:sz="8" w:space="0" w:color="auto"/>
            </w:tcBorders>
            <w:shd w:val="clear" w:color="000000" w:fill="FFC000"/>
            <w:noWrap/>
            <w:vAlign w:val="center"/>
            <w:hideMark/>
          </w:tcPr>
          <w:p w14:paraId="1F39CCAD" w14:textId="77777777" w:rsidR="00DE20F5" w:rsidRPr="00F7328B" w:rsidRDefault="00DE20F5" w:rsidP="0023509F">
            <w:pPr>
              <w:spacing w:after="0" w:line="240" w:lineRule="auto"/>
              <w:jc w:val="center"/>
              <w:rPr>
                <w:rFonts w:ascii="Calibri" w:eastAsia="Times New Roman" w:hAnsi="Calibri" w:cs="Calibri"/>
                <w:b/>
                <w:bCs/>
                <w:color w:val="000000"/>
                <w:sz w:val="22"/>
                <w:lang w:eastAsia="en-GB"/>
              </w:rPr>
            </w:pPr>
            <w:r w:rsidRPr="00F7328B">
              <w:rPr>
                <w:rFonts w:ascii="Calibri" w:eastAsia="Times New Roman" w:hAnsi="Calibri" w:cs="Calibri"/>
                <w:b/>
                <w:bCs/>
                <w:color w:val="000000"/>
                <w:sz w:val="22"/>
                <w:lang w:eastAsia="en-GB"/>
              </w:rPr>
              <w:t>2.06</w:t>
            </w:r>
          </w:p>
        </w:tc>
      </w:tr>
      <w:tr w:rsidR="00DE20F5" w:rsidRPr="00F7328B" w14:paraId="464AB851" w14:textId="77777777" w:rsidTr="0023509F">
        <w:trPr>
          <w:trHeight w:val="315"/>
        </w:trPr>
        <w:tc>
          <w:tcPr>
            <w:tcW w:w="255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843294D" w14:textId="77777777" w:rsidR="00DE20F5" w:rsidRPr="00F7328B" w:rsidRDefault="00DE20F5" w:rsidP="0023509F">
            <w:pPr>
              <w:spacing w:after="0" w:line="240" w:lineRule="auto"/>
              <w:rPr>
                <w:rFonts w:ascii="Calibri" w:eastAsia="Times New Roman" w:hAnsi="Calibri" w:cs="Calibri"/>
                <w:b/>
                <w:bCs/>
                <w:color w:val="000000"/>
                <w:sz w:val="22"/>
                <w:lang w:eastAsia="en-GB"/>
              </w:rPr>
            </w:pPr>
            <w:r w:rsidRPr="00F7328B">
              <w:rPr>
                <w:rFonts w:ascii="Calibri" w:eastAsia="Times New Roman" w:hAnsi="Calibri" w:cs="Calibri"/>
                <w:b/>
                <w:bCs/>
                <w:color w:val="000000"/>
                <w:sz w:val="22"/>
                <w:lang w:eastAsia="en-GB"/>
              </w:rPr>
              <w:t>2021 corrected</w:t>
            </w:r>
          </w:p>
        </w:tc>
        <w:tc>
          <w:tcPr>
            <w:tcW w:w="2443" w:type="pct"/>
            <w:tcBorders>
              <w:top w:val="nil"/>
              <w:left w:val="nil"/>
              <w:bottom w:val="single" w:sz="4" w:space="0" w:color="auto"/>
              <w:right w:val="single" w:sz="8" w:space="0" w:color="auto"/>
            </w:tcBorders>
            <w:shd w:val="clear" w:color="000000" w:fill="FFFF00"/>
            <w:noWrap/>
            <w:vAlign w:val="center"/>
            <w:hideMark/>
          </w:tcPr>
          <w:p w14:paraId="63942B37" w14:textId="77777777" w:rsidR="00DE20F5" w:rsidRPr="00F7328B" w:rsidRDefault="00DE20F5" w:rsidP="0023509F">
            <w:pPr>
              <w:spacing w:after="0" w:line="240" w:lineRule="auto"/>
              <w:jc w:val="center"/>
              <w:rPr>
                <w:rFonts w:ascii="Calibri" w:eastAsia="Times New Roman" w:hAnsi="Calibri" w:cs="Calibri"/>
                <w:b/>
                <w:bCs/>
                <w:color w:val="000000"/>
                <w:sz w:val="22"/>
                <w:lang w:eastAsia="en-GB"/>
              </w:rPr>
            </w:pPr>
            <w:r w:rsidRPr="00F7328B">
              <w:rPr>
                <w:rFonts w:ascii="Calibri" w:eastAsia="Times New Roman" w:hAnsi="Calibri" w:cs="Calibri"/>
                <w:b/>
                <w:bCs/>
                <w:color w:val="000000"/>
                <w:sz w:val="22"/>
                <w:lang w:eastAsia="en-GB"/>
              </w:rPr>
              <w:t>3.24</w:t>
            </w:r>
          </w:p>
        </w:tc>
      </w:tr>
      <w:tr w:rsidR="00DE20F5" w:rsidRPr="00F7328B" w14:paraId="5D8321C1" w14:textId="77777777" w:rsidTr="0023509F">
        <w:trPr>
          <w:trHeight w:val="360"/>
        </w:trPr>
        <w:tc>
          <w:tcPr>
            <w:tcW w:w="2557" w:type="pct"/>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3B8DE560" w14:textId="77777777" w:rsidR="00DE20F5" w:rsidRPr="00F7328B" w:rsidRDefault="00DE20F5" w:rsidP="0023509F">
            <w:pPr>
              <w:spacing w:after="0" w:line="240" w:lineRule="auto"/>
              <w:rPr>
                <w:rFonts w:ascii="Calibri" w:eastAsia="Times New Roman" w:hAnsi="Calibri" w:cs="Calibri"/>
                <w:b/>
                <w:bCs/>
                <w:color w:val="000000"/>
                <w:sz w:val="22"/>
                <w:lang w:eastAsia="en-GB"/>
              </w:rPr>
            </w:pPr>
            <w:r w:rsidRPr="00F7328B">
              <w:rPr>
                <w:rFonts w:ascii="Calibri" w:eastAsia="Times New Roman" w:hAnsi="Calibri" w:cs="Calibri"/>
                <w:b/>
                <w:bCs/>
                <w:color w:val="000000"/>
                <w:sz w:val="22"/>
                <w:lang w:eastAsia="en-GB"/>
              </w:rPr>
              <w:t>2022</w:t>
            </w:r>
          </w:p>
        </w:tc>
        <w:tc>
          <w:tcPr>
            <w:tcW w:w="2443" w:type="pct"/>
            <w:tcBorders>
              <w:top w:val="nil"/>
              <w:left w:val="nil"/>
              <w:bottom w:val="single" w:sz="8" w:space="0" w:color="auto"/>
              <w:right w:val="single" w:sz="8" w:space="0" w:color="auto"/>
            </w:tcBorders>
            <w:shd w:val="clear" w:color="000000" w:fill="FFFF00"/>
            <w:noWrap/>
            <w:vAlign w:val="center"/>
            <w:hideMark/>
          </w:tcPr>
          <w:p w14:paraId="4DA56792" w14:textId="77777777" w:rsidR="00DE20F5" w:rsidRPr="00F7328B" w:rsidRDefault="00DE20F5" w:rsidP="0023509F">
            <w:pPr>
              <w:spacing w:after="0" w:line="240" w:lineRule="auto"/>
              <w:jc w:val="center"/>
              <w:rPr>
                <w:rFonts w:ascii="Calibri" w:eastAsia="Times New Roman" w:hAnsi="Calibri" w:cs="Calibri"/>
                <w:b/>
                <w:bCs/>
                <w:color w:val="000000"/>
                <w:sz w:val="22"/>
                <w:lang w:eastAsia="en-GB"/>
              </w:rPr>
            </w:pPr>
            <w:r w:rsidRPr="00F7328B">
              <w:rPr>
                <w:rFonts w:ascii="Calibri" w:eastAsia="Times New Roman" w:hAnsi="Calibri" w:cs="Calibri"/>
                <w:b/>
                <w:bCs/>
                <w:color w:val="000000"/>
                <w:sz w:val="22"/>
                <w:lang w:eastAsia="en-GB"/>
              </w:rPr>
              <w:t>3.11</w:t>
            </w:r>
          </w:p>
        </w:tc>
      </w:tr>
      <w:bookmarkEnd w:id="27"/>
    </w:tbl>
    <w:p w14:paraId="5CB6D927" w14:textId="77777777" w:rsidR="00DE20F5" w:rsidRDefault="00DE20F5" w:rsidP="001E0A70">
      <w:pPr>
        <w:spacing w:after="0"/>
        <w:jc w:val="both"/>
        <w:rPr>
          <w:color w:val="000000" w:themeColor="text1"/>
          <w:highlight w:val="yellow"/>
        </w:rPr>
      </w:pPr>
    </w:p>
    <w:p w14:paraId="3A593D3D" w14:textId="76B37DE6" w:rsidR="001E0A70" w:rsidRPr="00DE20F5" w:rsidRDefault="001E0A70" w:rsidP="001E0A70">
      <w:pPr>
        <w:spacing w:after="0"/>
        <w:jc w:val="both"/>
        <w:rPr>
          <w:color w:val="000000" w:themeColor="text1"/>
        </w:rPr>
      </w:pPr>
      <w:r w:rsidRPr="00DE20F5">
        <w:rPr>
          <w:color w:val="000000" w:themeColor="text1"/>
        </w:rPr>
        <w:t xml:space="preserve">As the unclassified roads are our largest and valuable </w:t>
      </w:r>
      <w:proofErr w:type="gramStart"/>
      <w:r w:rsidRPr="00DE20F5">
        <w:rPr>
          <w:color w:val="000000" w:themeColor="text1"/>
        </w:rPr>
        <w:t>asset</w:t>
      </w:r>
      <w:proofErr w:type="gramEnd"/>
      <w:r w:rsidRPr="00DE20F5">
        <w:rPr>
          <w:color w:val="000000" w:themeColor="text1"/>
        </w:rPr>
        <w:t xml:space="preserve"> we will only be able to bring about significant overall improvements once the conditions of this asset improves.</w:t>
      </w:r>
    </w:p>
    <w:p w14:paraId="0C8F2248" w14:textId="77777777" w:rsidR="001E0A70" w:rsidRPr="00DE20F5" w:rsidRDefault="001E0A70" w:rsidP="001E0A70">
      <w:pPr>
        <w:spacing w:after="0"/>
        <w:jc w:val="both"/>
        <w:rPr>
          <w:color w:val="000000" w:themeColor="text1"/>
        </w:rPr>
      </w:pPr>
    </w:p>
    <w:p w14:paraId="6A22E4D1" w14:textId="77777777" w:rsidR="001E0A70" w:rsidRDefault="001E0A70" w:rsidP="001E0A70">
      <w:pPr>
        <w:spacing w:after="0"/>
        <w:jc w:val="both"/>
        <w:rPr>
          <w:color w:val="000000" w:themeColor="text1"/>
        </w:rPr>
      </w:pPr>
      <w:r w:rsidRPr="00DE20F5">
        <w:rPr>
          <w:color w:val="000000" w:themeColor="text1"/>
        </w:rPr>
        <w:t xml:space="preserve">According to the general service standards set out in Appendix 1, of the TAMP Phase 2 document which can be </w:t>
      </w:r>
      <w:r w:rsidRPr="00DE20F5">
        <w:rPr>
          <w:rFonts w:cs="Arial"/>
          <w:color w:val="000000" w:themeColor="text1"/>
        </w:rPr>
        <w:t xml:space="preserve">accessed </w:t>
      </w:r>
      <w:hyperlink r:id="rId35" w:history="1">
        <w:r w:rsidRPr="00DE20F5">
          <w:rPr>
            <w:rStyle w:val="Hyperlink"/>
          </w:rPr>
          <w:t>here</w:t>
        </w:r>
      </w:hyperlink>
      <w:r w:rsidRPr="00DE20F5">
        <w:rPr>
          <w:rStyle w:val="Hyperlink"/>
        </w:rPr>
        <w:t xml:space="preserve">, </w:t>
      </w:r>
      <w:r w:rsidRPr="00DE20F5">
        <w:rPr>
          <w:color w:val="000000" w:themeColor="text1"/>
        </w:rPr>
        <w:t xml:space="preserve">our highway and transport asset network should be regarded as being </w:t>
      </w:r>
      <w:r w:rsidRPr="00DE20F5">
        <w:rPr>
          <w:color w:val="000000" w:themeColor="text1"/>
        </w:rPr>
        <w:t>generally free from critical safety defects, although considerable maintenance backlogs do exist which have accumulated, in general, due to insufficient resources being made available over a period of time to maintain the whole asset base.</w:t>
      </w:r>
    </w:p>
    <w:p w14:paraId="2E47577E" w14:textId="01F457E4" w:rsidR="00613D6A" w:rsidRDefault="00613D6A" w:rsidP="00692320">
      <w:pPr>
        <w:spacing w:after="0" w:line="240" w:lineRule="auto"/>
        <w:jc w:val="both"/>
        <w:rPr>
          <w:b/>
          <w:color w:val="000000" w:themeColor="text1"/>
        </w:rPr>
      </w:pPr>
    </w:p>
    <w:p w14:paraId="44F66E72" w14:textId="7AF68FEF" w:rsidR="00DE20F5" w:rsidRDefault="00D42B3E" w:rsidP="00D42B3E">
      <w:pPr>
        <w:spacing w:after="0" w:line="240" w:lineRule="auto"/>
        <w:rPr>
          <w:bCs/>
          <w:color w:val="000000" w:themeColor="text1"/>
        </w:rPr>
      </w:pPr>
      <w:r w:rsidRPr="00D42B3E">
        <w:rPr>
          <w:b/>
          <w:color w:val="000000" w:themeColor="text1"/>
        </w:rPr>
        <w:t>Asset Condition Summary March 2022</w:t>
      </w:r>
      <w:r w:rsidRPr="0051016E">
        <w:rPr>
          <w:bCs/>
          <w:color w:val="000000" w:themeColor="text1"/>
        </w:rPr>
        <w:t xml:space="preserve"> </w:t>
      </w:r>
    </w:p>
    <w:p w14:paraId="0F3C481B" w14:textId="3F34B2F8" w:rsidR="00DE20F5" w:rsidRDefault="00DE20F5" w:rsidP="00D42B3E">
      <w:pPr>
        <w:spacing w:after="0" w:line="240" w:lineRule="auto"/>
        <w:rPr>
          <w:bCs/>
          <w:color w:val="000000" w:themeColor="text1"/>
        </w:rPr>
      </w:pPr>
      <w:r w:rsidRPr="00DE20F5">
        <w:rPr>
          <w:noProof/>
        </w:rPr>
        <w:drawing>
          <wp:inline distT="0" distB="0" distL="0" distR="0" wp14:anchorId="7231F528" wp14:editId="07CE8BE7">
            <wp:extent cx="4401185" cy="37750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401185" cy="3775075"/>
                    </a:xfrm>
                    <a:prstGeom prst="rect">
                      <a:avLst/>
                    </a:prstGeom>
                    <a:noFill/>
                    <a:ln>
                      <a:noFill/>
                    </a:ln>
                  </pic:spPr>
                </pic:pic>
              </a:graphicData>
            </a:graphic>
          </wp:inline>
        </w:drawing>
      </w:r>
    </w:p>
    <w:p w14:paraId="1528768D" w14:textId="6CC8434F" w:rsidR="00D42B3E" w:rsidRDefault="00D42B3E" w:rsidP="00692320">
      <w:pPr>
        <w:spacing w:after="0" w:line="240" w:lineRule="auto"/>
        <w:jc w:val="both"/>
        <w:rPr>
          <w:color w:val="000000" w:themeColor="text1"/>
        </w:rPr>
      </w:pPr>
    </w:p>
    <w:p w14:paraId="59CB0E35" w14:textId="2140A9F0" w:rsidR="00D42B3E" w:rsidRDefault="00D42B3E" w:rsidP="00692320">
      <w:pPr>
        <w:spacing w:after="0" w:line="240" w:lineRule="auto"/>
        <w:jc w:val="both"/>
        <w:rPr>
          <w:color w:val="000000" w:themeColor="text1"/>
        </w:rPr>
      </w:pPr>
    </w:p>
    <w:p w14:paraId="48C410C9" w14:textId="24C4DC7E" w:rsidR="0023509F" w:rsidRDefault="0023509F" w:rsidP="00692320">
      <w:pPr>
        <w:spacing w:after="0" w:line="240" w:lineRule="auto"/>
        <w:jc w:val="both"/>
        <w:rPr>
          <w:color w:val="000000" w:themeColor="text1"/>
        </w:rPr>
      </w:pPr>
    </w:p>
    <w:p w14:paraId="2F4B8FB6" w14:textId="77777777" w:rsidR="0023509F" w:rsidRDefault="0023509F" w:rsidP="00692320">
      <w:pPr>
        <w:spacing w:after="0" w:line="240" w:lineRule="auto"/>
        <w:jc w:val="both"/>
        <w:rPr>
          <w:color w:val="000000" w:themeColor="text1"/>
        </w:rPr>
      </w:pPr>
    </w:p>
    <w:tbl>
      <w:tblPr>
        <w:tblStyle w:val="TableGrid"/>
        <w:tblW w:w="0" w:type="auto"/>
        <w:tblInd w:w="108" w:type="dxa"/>
        <w:tblLook w:val="04A0" w:firstRow="1" w:lastRow="0" w:firstColumn="1" w:lastColumn="0" w:noHBand="0" w:noVBand="1"/>
      </w:tblPr>
      <w:tblGrid>
        <w:gridCol w:w="1168"/>
        <w:gridCol w:w="1660"/>
        <w:gridCol w:w="1226"/>
        <w:gridCol w:w="1271"/>
        <w:gridCol w:w="1488"/>
      </w:tblGrid>
      <w:tr w:rsidR="00D42B3E" w:rsidRPr="00757AEC" w14:paraId="1147D386" w14:textId="77777777" w:rsidTr="005263A1">
        <w:trPr>
          <w:trHeight w:val="283"/>
        </w:trPr>
        <w:tc>
          <w:tcPr>
            <w:tcW w:w="7039" w:type="dxa"/>
            <w:gridSpan w:val="5"/>
            <w:shd w:val="clear" w:color="auto" w:fill="FDE9D9" w:themeFill="accent6" w:themeFillTint="33"/>
          </w:tcPr>
          <w:p w14:paraId="7E1546BE" w14:textId="77777777" w:rsidR="00D42B3E" w:rsidRPr="00757AEC" w:rsidRDefault="00D42B3E" w:rsidP="005263A1">
            <w:pPr>
              <w:jc w:val="center"/>
              <w:rPr>
                <w:b/>
                <w:color w:val="000000" w:themeColor="text1"/>
                <w:sz w:val="20"/>
                <w:szCs w:val="20"/>
              </w:rPr>
            </w:pPr>
            <w:r w:rsidRPr="00757AEC">
              <w:rPr>
                <w:b/>
                <w:color w:val="000000" w:themeColor="text1"/>
                <w:sz w:val="20"/>
                <w:szCs w:val="20"/>
              </w:rPr>
              <w:lastRenderedPageBreak/>
              <w:t>Overall Service Standard – Grade Boundaries</w:t>
            </w:r>
          </w:p>
        </w:tc>
      </w:tr>
      <w:tr w:rsidR="00D42B3E" w:rsidRPr="00757AEC" w14:paraId="2E88544A" w14:textId="77777777" w:rsidTr="005263A1">
        <w:trPr>
          <w:trHeight w:val="283"/>
        </w:trPr>
        <w:tc>
          <w:tcPr>
            <w:tcW w:w="1224" w:type="dxa"/>
            <w:shd w:val="clear" w:color="auto" w:fill="FF0000"/>
            <w:vAlign w:val="center"/>
          </w:tcPr>
          <w:p w14:paraId="0B8A6FC2" w14:textId="77777777" w:rsidR="00D42B3E" w:rsidRPr="00757AEC" w:rsidRDefault="00D42B3E" w:rsidP="005263A1">
            <w:pPr>
              <w:jc w:val="center"/>
              <w:rPr>
                <w:b/>
                <w:color w:val="FFFFFF" w:themeColor="background1"/>
                <w:sz w:val="20"/>
                <w:szCs w:val="20"/>
              </w:rPr>
            </w:pPr>
            <w:r w:rsidRPr="00757AEC">
              <w:rPr>
                <w:b/>
                <w:color w:val="FFFFFF" w:themeColor="background1"/>
                <w:sz w:val="20"/>
                <w:szCs w:val="20"/>
              </w:rPr>
              <w:t>POOR</w:t>
            </w:r>
          </w:p>
        </w:tc>
        <w:tc>
          <w:tcPr>
            <w:tcW w:w="1671" w:type="dxa"/>
            <w:shd w:val="clear" w:color="auto" w:fill="FFC000"/>
            <w:vAlign w:val="center"/>
          </w:tcPr>
          <w:p w14:paraId="58EE222B" w14:textId="77777777" w:rsidR="00D42B3E" w:rsidRPr="00757AEC" w:rsidRDefault="00D42B3E" w:rsidP="005263A1">
            <w:pPr>
              <w:jc w:val="center"/>
              <w:rPr>
                <w:b/>
                <w:sz w:val="20"/>
                <w:szCs w:val="20"/>
              </w:rPr>
            </w:pPr>
            <w:r w:rsidRPr="00757AEC">
              <w:rPr>
                <w:b/>
                <w:sz w:val="20"/>
                <w:szCs w:val="20"/>
              </w:rPr>
              <w:t>ACCEPTABLE</w:t>
            </w:r>
          </w:p>
        </w:tc>
        <w:tc>
          <w:tcPr>
            <w:tcW w:w="1307" w:type="dxa"/>
            <w:shd w:val="clear" w:color="auto" w:fill="FFFF00"/>
            <w:vAlign w:val="center"/>
          </w:tcPr>
          <w:p w14:paraId="42A1AA68" w14:textId="77777777" w:rsidR="00D42B3E" w:rsidRPr="00757AEC" w:rsidRDefault="00D42B3E" w:rsidP="005263A1">
            <w:pPr>
              <w:jc w:val="center"/>
              <w:rPr>
                <w:b/>
                <w:color w:val="000000" w:themeColor="text1"/>
                <w:sz w:val="20"/>
                <w:szCs w:val="20"/>
              </w:rPr>
            </w:pPr>
            <w:r w:rsidRPr="00757AEC">
              <w:rPr>
                <w:b/>
                <w:color w:val="000000" w:themeColor="text1"/>
                <w:sz w:val="20"/>
                <w:szCs w:val="20"/>
              </w:rPr>
              <w:t>FAIR</w:t>
            </w:r>
          </w:p>
        </w:tc>
        <w:tc>
          <w:tcPr>
            <w:tcW w:w="1337" w:type="dxa"/>
            <w:shd w:val="clear" w:color="auto" w:fill="C2D69B" w:themeFill="accent3" w:themeFillTint="99"/>
            <w:vAlign w:val="center"/>
          </w:tcPr>
          <w:p w14:paraId="4F132901" w14:textId="77777777" w:rsidR="00D42B3E" w:rsidRPr="00757AEC" w:rsidRDefault="00D42B3E" w:rsidP="005263A1">
            <w:pPr>
              <w:jc w:val="center"/>
              <w:rPr>
                <w:b/>
                <w:color w:val="000000" w:themeColor="text1"/>
                <w:sz w:val="20"/>
                <w:szCs w:val="20"/>
              </w:rPr>
            </w:pPr>
            <w:r w:rsidRPr="00757AEC">
              <w:rPr>
                <w:b/>
                <w:color w:val="000000" w:themeColor="text1"/>
                <w:sz w:val="20"/>
                <w:szCs w:val="20"/>
              </w:rPr>
              <w:t>GOOD</w:t>
            </w:r>
          </w:p>
        </w:tc>
        <w:tc>
          <w:tcPr>
            <w:tcW w:w="1500" w:type="dxa"/>
            <w:shd w:val="clear" w:color="auto" w:fill="00B050"/>
            <w:vAlign w:val="center"/>
          </w:tcPr>
          <w:p w14:paraId="2D18E14F" w14:textId="77777777" w:rsidR="00D42B3E" w:rsidRPr="00757AEC" w:rsidRDefault="00D42B3E" w:rsidP="005263A1">
            <w:pPr>
              <w:jc w:val="center"/>
              <w:rPr>
                <w:b/>
                <w:color w:val="FFFFFF" w:themeColor="background1"/>
                <w:sz w:val="20"/>
                <w:szCs w:val="20"/>
              </w:rPr>
            </w:pPr>
            <w:r w:rsidRPr="00757AEC">
              <w:rPr>
                <w:b/>
                <w:color w:val="FFFFFF" w:themeColor="background1"/>
                <w:sz w:val="20"/>
                <w:szCs w:val="20"/>
              </w:rPr>
              <w:t>EXCELLENT</w:t>
            </w:r>
          </w:p>
        </w:tc>
      </w:tr>
      <w:tr w:rsidR="00D42B3E" w:rsidRPr="00757AEC" w14:paraId="6A86E6AB" w14:textId="77777777" w:rsidTr="005263A1">
        <w:trPr>
          <w:trHeight w:val="283"/>
        </w:trPr>
        <w:tc>
          <w:tcPr>
            <w:tcW w:w="1224" w:type="dxa"/>
          </w:tcPr>
          <w:p w14:paraId="3F166463" w14:textId="77777777" w:rsidR="00D42B3E" w:rsidRPr="00757AEC" w:rsidRDefault="00D42B3E" w:rsidP="005263A1">
            <w:pPr>
              <w:jc w:val="center"/>
              <w:rPr>
                <w:b/>
                <w:color w:val="000000" w:themeColor="text1"/>
                <w:sz w:val="20"/>
                <w:szCs w:val="20"/>
              </w:rPr>
            </w:pPr>
            <w:r w:rsidRPr="00757AEC">
              <w:rPr>
                <w:b/>
                <w:color w:val="000000" w:themeColor="text1"/>
                <w:sz w:val="20"/>
                <w:szCs w:val="20"/>
              </w:rPr>
              <w:t>1 to 1.9</w:t>
            </w:r>
          </w:p>
        </w:tc>
        <w:tc>
          <w:tcPr>
            <w:tcW w:w="1671" w:type="dxa"/>
          </w:tcPr>
          <w:p w14:paraId="59160B12" w14:textId="77777777" w:rsidR="00D42B3E" w:rsidRPr="00757AEC" w:rsidRDefault="00D42B3E" w:rsidP="005263A1">
            <w:pPr>
              <w:jc w:val="center"/>
              <w:rPr>
                <w:b/>
                <w:color w:val="000000" w:themeColor="text1"/>
                <w:sz w:val="20"/>
                <w:szCs w:val="20"/>
              </w:rPr>
            </w:pPr>
            <w:r w:rsidRPr="00757AEC">
              <w:rPr>
                <w:b/>
                <w:color w:val="000000" w:themeColor="text1"/>
                <w:sz w:val="20"/>
                <w:szCs w:val="20"/>
              </w:rPr>
              <w:t>2 to 2.9</w:t>
            </w:r>
          </w:p>
        </w:tc>
        <w:tc>
          <w:tcPr>
            <w:tcW w:w="1307" w:type="dxa"/>
          </w:tcPr>
          <w:p w14:paraId="3DB39AF7" w14:textId="77777777" w:rsidR="00D42B3E" w:rsidRPr="00757AEC" w:rsidRDefault="00D42B3E" w:rsidP="005263A1">
            <w:pPr>
              <w:jc w:val="center"/>
              <w:rPr>
                <w:b/>
                <w:color w:val="000000" w:themeColor="text1"/>
                <w:sz w:val="20"/>
                <w:szCs w:val="20"/>
              </w:rPr>
            </w:pPr>
            <w:r w:rsidRPr="00757AEC">
              <w:rPr>
                <w:b/>
                <w:color w:val="000000" w:themeColor="text1"/>
                <w:sz w:val="20"/>
                <w:szCs w:val="20"/>
              </w:rPr>
              <w:t>3 to 3.9</w:t>
            </w:r>
          </w:p>
        </w:tc>
        <w:tc>
          <w:tcPr>
            <w:tcW w:w="1337" w:type="dxa"/>
          </w:tcPr>
          <w:p w14:paraId="2E4CBF03" w14:textId="77777777" w:rsidR="00D42B3E" w:rsidRPr="00757AEC" w:rsidRDefault="00D42B3E" w:rsidP="005263A1">
            <w:pPr>
              <w:jc w:val="center"/>
              <w:rPr>
                <w:b/>
                <w:color w:val="000000" w:themeColor="text1"/>
                <w:sz w:val="20"/>
                <w:szCs w:val="20"/>
              </w:rPr>
            </w:pPr>
            <w:r w:rsidRPr="00757AEC">
              <w:rPr>
                <w:b/>
                <w:color w:val="000000" w:themeColor="text1"/>
                <w:sz w:val="20"/>
                <w:szCs w:val="20"/>
              </w:rPr>
              <w:t>4 to 4.9</w:t>
            </w:r>
          </w:p>
        </w:tc>
        <w:tc>
          <w:tcPr>
            <w:tcW w:w="1500" w:type="dxa"/>
          </w:tcPr>
          <w:p w14:paraId="5148A24B" w14:textId="77777777" w:rsidR="00D42B3E" w:rsidRPr="00757AEC" w:rsidRDefault="00D42B3E" w:rsidP="005263A1">
            <w:pPr>
              <w:jc w:val="center"/>
              <w:rPr>
                <w:b/>
                <w:color w:val="000000" w:themeColor="text1"/>
                <w:sz w:val="20"/>
                <w:szCs w:val="20"/>
              </w:rPr>
            </w:pPr>
            <w:r w:rsidRPr="00757AEC">
              <w:rPr>
                <w:b/>
                <w:color w:val="000000" w:themeColor="text1"/>
                <w:sz w:val="20"/>
                <w:szCs w:val="20"/>
              </w:rPr>
              <w:t>5</w:t>
            </w:r>
          </w:p>
        </w:tc>
      </w:tr>
    </w:tbl>
    <w:p w14:paraId="1EEEB83C" w14:textId="471E8E11" w:rsidR="00D42B3E" w:rsidRDefault="00D42B3E" w:rsidP="00692320">
      <w:pPr>
        <w:spacing w:after="0" w:line="240" w:lineRule="auto"/>
        <w:jc w:val="both"/>
        <w:rPr>
          <w:color w:val="000000" w:themeColor="text1"/>
        </w:rPr>
      </w:pPr>
    </w:p>
    <w:p w14:paraId="7A3D0BD2" w14:textId="42AFEB3D" w:rsidR="00D42B3E" w:rsidRDefault="00D42B3E" w:rsidP="00692320">
      <w:pPr>
        <w:spacing w:after="0" w:line="240" w:lineRule="auto"/>
        <w:jc w:val="both"/>
        <w:rPr>
          <w:color w:val="000000" w:themeColor="text1"/>
        </w:rPr>
      </w:pPr>
      <w:r w:rsidRPr="00D42B3E">
        <w:rPr>
          <w:noProof/>
        </w:rPr>
        <w:drawing>
          <wp:inline distT="0" distB="0" distL="0" distR="0" wp14:anchorId="2E8DCF3C" wp14:editId="79CD5307">
            <wp:extent cx="4401185" cy="2716530"/>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401185" cy="2716530"/>
                    </a:xfrm>
                    <a:prstGeom prst="rect">
                      <a:avLst/>
                    </a:prstGeom>
                    <a:noFill/>
                    <a:ln>
                      <a:noFill/>
                    </a:ln>
                  </pic:spPr>
                </pic:pic>
              </a:graphicData>
            </a:graphic>
          </wp:inline>
        </w:drawing>
      </w:r>
    </w:p>
    <w:p w14:paraId="29750641" w14:textId="77777777" w:rsidR="00692320" w:rsidRDefault="00692320" w:rsidP="00692320">
      <w:pPr>
        <w:spacing w:after="0"/>
        <w:jc w:val="both"/>
        <w:rPr>
          <w:color w:val="000000" w:themeColor="text1"/>
        </w:rPr>
      </w:pPr>
    </w:p>
    <w:p w14:paraId="524553D9" w14:textId="77777777" w:rsidR="00D42B3E" w:rsidRDefault="00D42B3E" w:rsidP="008B60C5">
      <w:pPr>
        <w:spacing w:after="0"/>
        <w:rPr>
          <w:b/>
        </w:rPr>
      </w:pPr>
    </w:p>
    <w:p w14:paraId="330E8171" w14:textId="1E328678" w:rsidR="007E1BD2" w:rsidRPr="00FC6A8D" w:rsidRDefault="007E1BD2" w:rsidP="00564728">
      <w:pPr>
        <w:pStyle w:val="ListParagraph"/>
        <w:numPr>
          <w:ilvl w:val="0"/>
          <w:numId w:val="9"/>
        </w:numPr>
        <w:spacing w:after="0"/>
        <w:rPr>
          <w:b/>
        </w:rPr>
      </w:pPr>
      <w:r w:rsidRPr="00FC6A8D">
        <w:rPr>
          <w:b/>
        </w:rPr>
        <w:t>Conclusion</w:t>
      </w:r>
    </w:p>
    <w:p w14:paraId="4E889DDF" w14:textId="3161C80E" w:rsidR="003C6EB4" w:rsidRPr="00FC6A8D" w:rsidRDefault="00D90FB5" w:rsidP="008B60C5">
      <w:pPr>
        <w:spacing w:after="0"/>
        <w:jc w:val="both"/>
      </w:pPr>
      <w:r w:rsidRPr="00FC6A8D">
        <w:t xml:space="preserve">By tracking condition </w:t>
      </w:r>
      <w:proofErr w:type="gramStart"/>
      <w:r w:rsidRPr="00FC6A8D">
        <w:t>data</w:t>
      </w:r>
      <w:proofErr w:type="gramEnd"/>
      <w:r w:rsidRPr="00FC6A8D">
        <w:t xml:space="preserve"> it has been shown</w:t>
      </w:r>
      <w:r w:rsidR="00086444" w:rsidRPr="00FC6A8D">
        <w:t xml:space="preserve"> that a change in approach from 'worst first' to </w:t>
      </w:r>
      <w:r w:rsidR="00EE1CAD" w:rsidRPr="00FC6A8D">
        <w:t xml:space="preserve">a </w:t>
      </w:r>
      <w:r w:rsidR="00086444" w:rsidRPr="00FC6A8D">
        <w:t xml:space="preserve">preventative maintenance </w:t>
      </w:r>
      <w:r w:rsidR="008A0D11" w:rsidRPr="00FC6A8D">
        <w:t xml:space="preserve">regime </w:t>
      </w:r>
      <w:r w:rsidR="00086444" w:rsidRPr="00FC6A8D">
        <w:t xml:space="preserve">has </w:t>
      </w:r>
      <w:r w:rsidR="003C6EB4" w:rsidRPr="00FC6A8D">
        <w:t xml:space="preserve">already </w:t>
      </w:r>
      <w:r w:rsidR="00086444" w:rsidRPr="00FC6A8D">
        <w:t xml:space="preserve">had a big impact </w:t>
      </w:r>
      <w:r w:rsidR="00C90008" w:rsidRPr="00FC6A8D">
        <w:t xml:space="preserve">particularly </w:t>
      </w:r>
      <w:r w:rsidR="00086444" w:rsidRPr="00FC6A8D">
        <w:t xml:space="preserve">on the </w:t>
      </w:r>
      <w:r w:rsidR="004575CB" w:rsidRPr="00FC6A8D">
        <w:rPr>
          <w:color w:val="000000" w:themeColor="text1"/>
        </w:rPr>
        <w:t>A</w:t>
      </w:r>
      <w:r w:rsidR="004575CB" w:rsidRPr="00FC6A8D">
        <w:t xml:space="preserve">, </w:t>
      </w:r>
      <w:r w:rsidR="003C6EB4" w:rsidRPr="00FC6A8D">
        <w:t>B</w:t>
      </w:r>
      <w:r w:rsidR="00086444" w:rsidRPr="00FC6A8D">
        <w:t xml:space="preserve"> and C road network which has seen the </w:t>
      </w:r>
      <w:r w:rsidR="003C6EB4" w:rsidRPr="00FC6A8D">
        <w:t xml:space="preserve">condition of many roads </w:t>
      </w:r>
      <w:r w:rsidR="00E44F14" w:rsidRPr="00FC6A8D">
        <w:t xml:space="preserve">in </w:t>
      </w:r>
      <w:r w:rsidR="00EE1CAD" w:rsidRPr="00FC6A8D">
        <w:t>a number of d</w:t>
      </w:r>
      <w:r w:rsidR="00E44F14" w:rsidRPr="00FC6A8D">
        <w:t xml:space="preserve">istrict areas </w:t>
      </w:r>
      <w:r w:rsidR="003C6EB4" w:rsidRPr="00FC6A8D">
        <w:t>improve to at least those enjoyed in 2012, as measured by the % or RED or AMBER roads across th</w:t>
      </w:r>
      <w:r w:rsidR="00E44F14" w:rsidRPr="00FC6A8D">
        <w:t>is n</w:t>
      </w:r>
      <w:r w:rsidR="003C6EB4" w:rsidRPr="00FC6A8D">
        <w:t>etwork.</w:t>
      </w:r>
    </w:p>
    <w:p w14:paraId="0F447D7B" w14:textId="77777777" w:rsidR="008B60C5" w:rsidRPr="00FC6A8D" w:rsidRDefault="008B60C5" w:rsidP="008B60C5">
      <w:pPr>
        <w:spacing w:after="0"/>
        <w:jc w:val="both"/>
      </w:pPr>
    </w:p>
    <w:p w14:paraId="2A79135C" w14:textId="046338FD" w:rsidR="003C6EB4" w:rsidRPr="00FC6A8D" w:rsidRDefault="003C6EB4" w:rsidP="008B60C5">
      <w:pPr>
        <w:jc w:val="both"/>
      </w:pPr>
      <w:r w:rsidRPr="00FC6A8D">
        <w:t xml:space="preserve">A change in approach from </w:t>
      </w:r>
      <w:r w:rsidR="00E44F14" w:rsidRPr="00FC6A8D">
        <w:t xml:space="preserve">allocating </w:t>
      </w:r>
      <w:r w:rsidRPr="00FC6A8D">
        <w:t>fund</w:t>
      </w:r>
      <w:r w:rsidR="00E44F14" w:rsidRPr="00FC6A8D">
        <w:t>s</w:t>
      </w:r>
      <w:r w:rsidRPr="00FC6A8D">
        <w:t xml:space="preserve"> on a district basis</w:t>
      </w:r>
      <w:r w:rsidR="00E44F14" w:rsidRPr="00FC6A8D">
        <w:t xml:space="preserve"> purely </w:t>
      </w:r>
      <w:r w:rsidRPr="00FC6A8D">
        <w:t>according to asset numbers/lengths</w:t>
      </w:r>
      <w:r w:rsidR="00FC6A8D" w:rsidRPr="00FC6A8D">
        <w:t xml:space="preserve"> and worst first in</w:t>
      </w:r>
      <w:r w:rsidR="00E44F14" w:rsidRPr="00FC6A8D">
        <w:t xml:space="preserve"> favour of </w:t>
      </w:r>
      <w:r w:rsidRPr="00FC6A8D">
        <w:t>a countywide approach where funding is based on need</w:t>
      </w:r>
      <w:r w:rsidR="00E44F14" w:rsidRPr="00FC6A8D">
        <w:t>,</w:t>
      </w:r>
      <w:r w:rsidRPr="00FC6A8D">
        <w:t xml:space="preserve"> as determined by the relevant condition data</w:t>
      </w:r>
      <w:r w:rsidR="00E44F14" w:rsidRPr="00FC6A8D">
        <w:t>,</w:t>
      </w:r>
      <w:r w:rsidRPr="00FC6A8D">
        <w:t xml:space="preserve"> </w:t>
      </w:r>
      <w:r w:rsidR="00FC6A8D" w:rsidRPr="00FC6A8D">
        <w:t xml:space="preserve">and adopting a preventive strategy </w:t>
      </w:r>
      <w:r w:rsidR="00E45CB6" w:rsidRPr="00FC6A8D">
        <w:t xml:space="preserve">has </w:t>
      </w:r>
      <w:r w:rsidRPr="00FC6A8D">
        <w:t xml:space="preserve">normalising the condition of each asset grouping across Lancashire.  This approach needs to be continued so that all our residents </w:t>
      </w:r>
      <w:r w:rsidR="00E44F14" w:rsidRPr="00FC6A8D">
        <w:t>and service users</w:t>
      </w:r>
      <w:r w:rsidRPr="00FC6A8D">
        <w:t xml:space="preserve"> </w:t>
      </w:r>
      <w:proofErr w:type="gramStart"/>
      <w:r w:rsidRPr="00FC6A8D">
        <w:t>are able to</w:t>
      </w:r>
      <w:proofErr w:type="gramEnd"/>
      <w:r w:rsidRPr="00FC6A8D">
        <w:t xml:space="preserve"> benefit from the same service standard </w:t>
      </w:r>
      <w:r w:rsidR="00E44F14" w:rsidRPr="00FC6A8D">
        <w:t>regardless of district area.</w:t>
      </w:r>
    </w:p>
    <w:p w14:paraId="01E8755D" w14:textId="092A4F7E" w:rsidR="00E44F14" w:rsidRPr="00FC6A8D" w:rsidRDefault="003C6EB4" w:rsidP="008B60C5">
      <w:pPr>
        <w:jc w:val="both"/>
      </w:pPr>
      <w:r w:rsidRPr="00FC6A8D">
        <w:t xml:space="preserve">Due to </w:t>
      </w:r>
      <w:r w:rsidR="00E44F14" w:rsidRPr="00FC6A8D">
        <w:t xml:space="preserve">continued </w:t>
      </w:r>
      <w:r w:rsidRPr="00FC6A8D">
        <w:t xml:space="preserve">pressures from the DfT the </w:t>
      </w:r>
      <w:r w:rsidR="00FC4575" w:rsidRPr="00FC6A8D">
        <w:t xml:space="preserve">county </w:t>
      </w:r>
      <w:r w:rsidR="00D72833" w:rsidRPr="00FC6A8D">
        <w:t>council</w:t>
      </w:r>
      <w:r w:rsidR="00086444" w:rsidRPr="00FC6A8D">
        <w:t xml:space="preserve"> </w:t>
      </w:r>
      <w:r w:rsidRPr="00FC6A8D">
        <w:t xml:space="preserve">cannot afford to stand still.  It needs to </w:t>
      </w:r>
      <w:r w:rsidR="00086444" w:rsidRPr="00FC6A8D">
        <w:t xml:space="preserve">continue to adapt and </w:t>
      </w:r>
      <w:r w:rsidR="00E44F14" w:rsidRPr="00FC6A8D">
        <w:t xml:space="preserve">evolve if it is </w:t>
      </w:r>
      <w:r w:rsidR="001D2B8D" w:rsidRPr="00FC6A8D">
        <w:t xml:space="preserve">to </w:t>
      </w:r>
      <w:r w:rsidR="00E44F14" w:rsidRPr="00FC6A8D">
        <w:t xml:space="preserve">secure the same </w:t>
      </w:r>
      <w:r w:rsidR="00E45CB6" w:rsidRPr="00FC6A8D">
        <w:t xml:space="preserve">or increased </w:t>
      </w:r>
      <w:r w:rsidR="00E44F14" w:rsidRPr="00FC6A8D">
        <w:t xml:space="preserve">level of funding as it does now.  Failure to attract sufficient funding will threaten the </w:t>
      </w:r>
      <w:r w:rsidR="00FC4575" w:rsidRPr="00FC6A8D">
        <w:t xml:space="preserve">county </w:t>
      </w:r>
      <w:r w:rsidR="00D72833" w:rsidRPr="00FC6A8D">
        <w:t>council</w:t>
      </w:r>
      <w:r w:rsidR="00E44F14" w:rsidRPr="00FC6A8D">
        <w:t>'s ability to apply the TAMP principles in future years.</w:t>
      </w:r>
    </w:p>
    <w:p w14:paraId="5644FD28" w14:textId="17079033" w:rsidR="00E45CB6" w:rsidRPr="00FC6A8D" w:rsidRDefault="00E45CB6" w:rsidP="008B60C5">
      <w:pPr>
        <w:spacing w:after="0"/>
        <w:jc w:val="both"/>
        <w:rPr>
          <w:szCs w:val="24"/>
        </w:rPr>
      </w:pPr>
      <w:r w:rsidRPr="00FC6A8D">
        <w:rPr>
          <w:szCs w:val="24"/>
        </w:rPr>
        <w:t xml:space="preserve">Using a </w:t>
      </w:r>
      <w:r w:rsidR="00FC6A8D" w:rsidRPr="00FC6A8D">
        <w:rPr>
          <w:szCs w:val="24"/>
        </w:rPr>
        <w:t>risk-based</w:t>
      </w:r>
      <w:r w:rsidRPr="00FC6A8D">
        <w:rPr>
          <w:szCs w:val="24"/>
        </w:rPr>
        <w:t xml:space="preserve"> approach and lifecycle modelling </w:t>
      </w:r>
      <w:r w:rsidR="00D90FB5" w:rsidRPr="00FC6A8D">
        <w:rPr>
          <w:szCs w:val="24"/>
        </w:rPr>
        <w:t>has</w:t>
      </w:r>
      <w:r w:rsidR="009A0A44" w:rsidRPr="00FC6A8D">
        <w:rPr>
          <w:szCs w:val="24"/>
        </w:rPr>
        <w:t xml:space="preserve"> significantly enhance the </w:t>
      </w:r>
      <w:r w:rsidR="00FC4575" w:rsidRPr="00FC6A8D">
        <w:rPr>
          <w:szCs w:val="24"/>
        </w:rPr>
        <w:t xml:space="preserve">county </w:t>
      </w:r>
      <w:r w:rsidR="00D72833" w:rsidRPr="00FC6A8D">
        <w:rPr>
          <w:szCs w:val="24"/>
        </w:rPr>
        <w:t>council</w:t>
      </w:r>
      <w:r w:rsidR="009A0A44" w:rsidRPr="00FC6A8D">
        <w:rPr>
          <w:szCs w:val="24"/>
        </w:rPr>
        <w:t>'s knowledge of the condition of assets</w:t>
      </w:r>
      <w:r w:rsidR="008A0D11" w:rsidRPr="00FC6A8D">
        <w:rPr>
          <w:szCs w:val="24"/>
        </w:rPr>
        <w:t xml:space="preserve"> and enable</w:t>
      </w:r>
      <w:r w:rsidRPr="00FC6A8D">
        <w:rPr>
          <w:szCs w:val="24"/>
        </w:rPr>
        <w:t>s</w:t>
      </w:r>
      <w:r w:rsidR="008A0D11" w:rsidRPr="00FC6A8D">
        <w:rPr>
          <w:szCs w:val="24"/>
        </w:rPr>
        <w:t xml:space="preserve"> us </w:t>
      </w:r>
      <w:r w:rsidRPr="00FC6A8D">
        <w:rPr>
          <w:szCs w:val="24"/>
        </w:rPr>
        <w:t xml:space="preserve">to continue </w:t>
      </w:r>
      <w:r w:rsidR="008A0D11" w:rsidRPr="00FC6A8D">
        <w:rPr>
          <w:szCs w:val="24"/>
        </w:rPr>
        <w:t>scenario planning</w:t>
      </w:r>
      <w:r w:rsidRPr="00FC6A8D">
        <w:rPr>
          <w:szCs w:val="24"/>
        </w:rPr>
        <w:t xml:space="preserve"> </w:t>
      </w:r>
      <w:r w:rsidR="008A0D11" w:rsidRPr="00FC6A8D">
        <w:rPr>
          <w:szCs w:val="24"/>
        </w:rPr>
        <w:t xml:space="preserve">so that we are able to assess future maintenance costs </w:t>
      </w:r>
      <w:r w:rsidRPr="00FC6A8D">
        <w:rPr>
          <w:szCs w:val="24"/>
        </w:rPr>
        <w:t>and plan the best way to manage all assets in the future</w:t>
      </w:r>
      <w:r w:rsidR="00193356" w:rsidRPr="00FC6A8D">
        <w:rPr>
          <w:szCs w:val="24"/>
        </w:rPr>
        <w:t>.</w:t>
      </w:r>
      <w:r w:rsidRPr="00FC6A8D">
        <w:rPr>
          <w:szCs w:val="24"/>
        </w:rPr>
        <w:t xml:space="preserve"> We still face many challenges </w:t>
      </w:r>
      <w:proofErr w:type="gramStart"/>
      <w:r w:rsidRPr="00FC6A8D">
        <w:rPr>
          <w:szCs w:val="24"/>
        </w:rPr>
        <w:t>as a result of</w:t>
      </w:r>
      <w:proofErr w:type="gramEnd"/>
      <w:r w:rsidRPr="00FC6A8D">
        <w:rPr>
          <w:szCs w:val="24"/>
        </w:rPr>
        <w:t xml:space="preserve"> insufficient funds to address the backlog</w:t>
      </w:r>
    </w:p>
    <w:p w14:paraId="2CA377EA" w14:textId="77777777" w:rsidR="00E45CB6" w:rsidRPr="00FC6A8D" w:rsidRDefault="00E45CB6" w:rsidP="008B60C5">
      <w:pPr>
        <w:spacing w:after="0"/>
        <w:jc w:val="both"/>
        <w:rPr>
          <w:szCs w:val="24"/>
        </w:rPr>
      </w:pPr>
    </w:p>
    <w:p w14:paraId="4DEB1919" w14:textId="3EA1F18A" w:rsidR="00193356" w:rsidRPr="00FC6A8D" w:rsidRDefault="00193356" w:rsidP="008B60C5">
      <w:pPr>
        <w:spacing w:after="0"/>
        <w:jc w:val="both"/>
        <w:rPr>
          <w:szCs w:val="24"/>
        </w:rPr>
      </w:pPr>
      <w:r w:rsidRPr="00FC6A8D">
        <w:rPr>
          <w:szCs w:val="24"/>
        </w:rPr>
        <w:t>.</w:t>
      </w:r>
    </w:p>
    <w:p w14:paraId="4F2EA348" w14:textId="77777777" w:rsidR="00193356" w:rsidRPr="00427187" w:rsidRDefault="00193356" w:rsidP="008B60C5">
      <w:pPr>
        <w:spacing w:after="0"/>
        <w:jc w:val="both"/>
        <w:rPr>
          <w:szCs w:val="24"/>
          <w:highlight w:val="yellow"/>
        </w:rPr>
      </w:pPr>
    </w:p>
    <w:p w14:paraId="2F5A12FF" w14:textId="77777777" w:rsidR="008A0D11" w:rsidRDefault="008A0D11" w:rsidP="008B60C5">
      <w:pPr>
        <w:spacing w:after="0"/>
        <w:jc w:val="both"/>
        <w:rPr>
          <w:szCs w:val="24"/>
        </w:rPr>
      </w:pPr>
    </w:p>
    <w:p w14:paraId="35F4BCCD" w14:textId="08FBCDAE" w:rsidR="002D46F9" w:rsidRDefault="002D46F9">
      <w:pPr>
        <w:spacing w:after="0"/>
        <w:jc w:val="both"/>
        <w:rPr>
          <w:szCs w:val="24"/>
        </w:rPr>
      </w:pPr>
    </w:p>
    <w:p w14:paraId="3F0E5172" w14:textId="235755F6" w:rsidR="002D46F9" w:rsidRDefault="002D46F9" w:rsidP="009A0A44">
      <w:pPr>
        <w:spacing w:after="0"/>
        <w:jc w:val="both"/>
        <w:rPr>
          <w:szCs w:val="24"/>
        </w:rPr>
      </w:pPr>
    </w:p>
    <w:p w14:paraId="5FDD720E" w14:textId="77777777" w:rsidR="008A0D11" w:rsidRDefault="008A0D11" w:rsidP="009A0A44">
      <w:pPr>
        <w:spacing w:after="0"/>
        <w:jc w:val="both"/>
        <w:rPr>
          <w:szCs w:val="24"/>
        </w:rPr>
        <w:sectPr w:rsidR="008A0D11" w:rsidSect="007C3B61">
          <w:type w:val="continuous"/>
          <w:pgSz w:w="16838" w:h="11906" w:orient="landscape"/>
          <w:pgMar w:top="1134" w:right="1134" w:bottom="1134" w:left="1134" w:header="709" w:footer="709" w:gutter="0"/>
          <w:cols w:num="2" w:space="708"/>
          <w:docGrid w:linePitch="360"/>
        </w:sectPr>
      </w:pPr>
    </w:p>
    <w:p w14:paraId="4D6D6AA3" w14:textId="349E1BC5" w:rsidR="008A0D11" w:rsidRPr="0003215F" w:rsidRDefault="008A0D11" w:rsidP="0023509F">
      <w:pPr>
        <w:spacing w:after="0" w:line="240" w:lineRule="auto"/>
        <w:rPr>
          <w:b/>
        </w:rPr>
      </w:pPr>
    </w:p>
    <w:sectPr w:rsidR="008A0D11" w:rsidRPr="0003215F" w:rsidSect="00D70289">
      <w:type w:val="continuous"/>
      <w:pgSz w:w="16838" w:h="11906" w:orient="landscape"/>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36BB8E" w14:textId="77777777" w:rsidR="00B2137B" w:rsidRDefault="00B2137B" w:rsidP="00212E26">
      <w:pPr>
        <w:spacing w:after="0" w:line="240" w:lineRule="auto"/>
      </w:pPr>
      <w:r>
        <w:separator/>
      </w:r>
    </w:p>
  </w:endnote>
  <w:endnote w:type="continuationSeparator" w:id="0">
    <w:p w14:paraId="4B458230" w14:textId="77777777" w:rsidR="00B2137B" w:rsidRDefault="00B2137B" w:rsidP="00212E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ymbolMT">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CFB44" w14:textId="64BBC4A5" w:rsidR="00B2137B" w:rsidRPr="00C9191C" w:rsidRDefault="00B2137B">
    <w:pPr>
      <w:pStyle w:val="Footer"/>
      <w:pBdr>
        <w:top w:val="thinThickSmallGap" w:sz="24" w:space="1" w:color="622423" w:themeColor="accent2" w:themeShade="7F"/>
      </w:pBdr>
      <w:rPr>
        <w:rFonts w:cs="Arial"/>
        <w:sz w:val="20"/>
        <w:szCs w:val="20"/>
      </w:rPr>
    </w:pPr>
    <w:r w:rsidRPr="00C9191C">
      <w:rPr>
        <w:rFonts w:cs="Arial"/>
        <w:sz w:val="20"/>
        <w:szCs w:val="20"/>
      </w:rPr>
      <w:t>Transport Asset Management Plan</w:t>
    </w:r>
    <w:r>
      <w:rPr>
        <w:rFonts w:cs="Arial"/>
        <w:sz w:val="20"/>
        <w:szCs w:val="20"/>
      </w:rPr>
      <w:t xml:space="preserve"> Phase 2</w:t>
    </w:r>
    <w:r w:rsidR="006B3960">
      <w:rPr>
        <w:rFonts w:cs="Arial"/>
        <w:sz w:val="20"/>
        <w:szCs w:val="20"/>
      </w:rPr>
      <w:t xml:space="preserve"> Year 2</w:t>
    </w:r>
    <w:r>
      <w:rPr>
        <w:rFonts w:cs="Arial"/>
        <w:sz w:val="20"/>
        <w:szCs w:val="20"/>
      </w:rPr>
      <w:t xml:space="preserve"> – Data Refresh </w:t>
    </w:r>
    <w:r w:rsidR="006B3960">
      <w:rPr>
        <w:rFonts w:cs="Arial"/>
        <w:sz w:val="20"/>
        <w:szCs w:val="20"/>
      </w:rPr>
      <w:t>September</w:t>
    </w:r>
    <w:r w:rsidR="00427187">
      <w:rPr>
        <w:rFonts w:cs="Arial"/>
        <w:sz w:val="20"/>
        <w:szCs w:val="20"/>
      </w:rPr>
      <w:t xml:space="preserve"> 2022</w:t>
    </w:r>
    <w:r w:rsidRPr="00C9191C">
      <w:rPr>
        <w:rFonts w:cs="Arial"/>
        <w:sz w:val="20"/>
        <w:szCs w:val="20"/>
      </w:rPr>
      <w:t xml:space="preserve"> </w:t>
    </w:r>
    <w:r w:rsidRPr="00C9191C">
      <w:rPr>
        <w:rFonts w:cs="Arial"/>
        <w:sz w:val="20"/>
        <w:szCs w:val="20"/>
      </w:rPr>
      <w:ptab w:relativeTo="margin" w:alignment="right" w:leader="none"/>
    </w:r>
    <w:r w:rsidRPr="00C9191C">
      <w:rPr>
        <w:rFonts w:cs="Arial"/>
        <w:sz w:val="20"/>
        <w:szCs w:val="20"/>
      </w:rPr>
      <w:t xml:space="preserve">Page </w:t>
    </w:r>
    <w:r w:rsidRPr="00C9191C">
      <w:rPr>
        <w:rFonts w:cs="Arial"/>
        <w:sz w:val="20"/>
        <w:szCs w:val="20"/>
      </w:rPr>
      <w:fldChar w:fldCharType="begin"/>
    </w:r>
    <w:r w:rsidRPr="00C9191C">
      <w:rPr>
        <w:rFonts w:cs="Arial"/>
        <w:sz w:val="20"/>
        <w:szCs w:val="20"/>
      </w:rPr>
      <w:instrText xml:space="preserve"> PAGE   \* MERGEFORMAT </w:instrText>
    </w:r>
    <w:r w:rsidRPr="00C9191C">
      <w:rPr>
        <w:rFonts w:cs="Arial"/>
        <w:sz w:val="20"/>
        <w:szCs w:val="20"/>
      </w:rPr>
      <w:fldChar w:fldCharType="separate"/>
    </w:r>
    <w:r>
      <w:rPr>
        <w:rFonts w:cs="Arial"/>
        <w:noProof/>
        <w:sz w:val="20"/>
        <w:szCs w:val="20"/>
      </w:rPr>
      <w:t>26</w:t>
    </w:r>
    <w:r w:rsidRPr="00C9191C">
      <w:rPr>
        <w:rFonts w:cs="Arial"/>
        <w:sz w:val="20"/>
        <w:szCs w:val="20"/>
      </w:rPr>
      <w:fldChar w:fldCharType="end"/>
    </w:r>
  </w:p>
  <w:p w14:paraId="39A05EB5" w14:textId="77777777" w:rsidR="00B2137B" w:rsidRDefault="00B213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09621A" w14:textId="77777777" w:rsidR="00B2137B" w:rsidRDefault="00B2137B" w:rsidP="00212E26">
      <w:pPr>
        <w:spacing w:after="0" w:line="240" w:lineRule="auto"/>
      </w:pPr>
      <w:r>
        <w:separator/>
      </w:r>
    </w:p>
  </w:footnote>
  <w:footnote w:type="continuationSeparator" w:id="0">
    <w:p w14:paraId="60C6311D" w14:textId="77777777" w:rsidR="00B2137B" w:rsidRDefault="00B2137B" w:rsidP="00212E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ED23E" w14:textId="77777777" w:rsidR="00B2137B" w:rsidRDefault="00B2137B">
    <w:pPr>
      <w:pStyle w:val="Header"/>
    </w:pPr>
  </w:p>
  <w:p w14:paraId="28E4800C" w14:textId="77777777" w:rsidR="00B2137B" w:rsidRDefault="00B2137B">
    <w:pPr>
      <w:pStyle w:val="Header"/>
    </w:pPr>
  </w:p>
  <w:p w14:paraId="611118EF" w14:textId="77777777" w:rsidR="00B2137B" w:rsidRDefault="00B213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809E5"/>
    <w:multiLevelType w:val="hybridMultilevel"/>
    <w:tmpl w:val="99BEB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FD53B7"/>
    <w:multiLevelType w:val="hybridMultilevel"/>
    <w:tmpl w:val="9CBC74CA"/>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097D3844"/>
    <w:multiLevelType w:val="hybridMultilevel"/>
    <w:tmpl w:val="7234D760"/>
    <w:lvl w:ilvl="0" w:tplc="08090001">
      <w:start w:val="1"/>
      <w:numFmt w:val="bullet"/>
      <w:lvlText w:val=""/>
      <w:lvlJc w:val="left"/>
      <w:pPr>
        <w:ind w:left="870" w:hanging="360"/>
      </w:pPr>
      <w:rPr>
        <w:rFonts w:ascii="Symbol" w:hAnsi="Symbol" w:hint="default"/>
      </w:rPr>
    </w:lvl>
    <w:lvl w:ilvl="1" w:tplc="08090003" w:tentative="1">
      <w:start w:val="1"/>
      <w:numFmt w:val="bullet"/>
      <w:lvlText w:val="o"/>
      <w:lvlJc w:val="left"/>
      <w:pPr>
        <w:ind w:left="1590" w:hanging="360"/>
      </w:pPr>
      <w:rPr>
        <w:rFonts w:ascii="Courier New" w:hAnsi="Courier New" w:cs="Courier New" w:hint="default"/>
      </w:rPr>
    </w:lvl>
    <w:lvl w:ilvl="2" w:tplc="08090005" w:tentative="1">
      <w:start w:val="1"/>
      <w:numFmt w:val="bullet"/>
      <w:lvlText w:val=""/>
      <w:lvlJc w:val="left"/>
      <w:pPr>
        <w:ind w:left="2310" w:hanging="360"/>
      </w:pPr>
      <w:rPr>
        <w:rFonts w:ascii="Wingdings" w:hAnsi="Wingdings" w:hint="default"/>
      </w:rPr>
    </w:lvl>
    <w:lvl w:ilvl="3" w:tplc="08090001" w:tentative="1">
      <w:start w:val="1"/>
      <w:numFmt w:val="bullet"/>
      <w:lvlText w:val=""/>
      <w:lvlJc w:val="left"/>
      <w:pPr>
        <w:ind w:left="3030" w:hanging="360"/>
      </w:pPr>
      <w:rPr>
        <w:rFonts w:ascii="Symbol" w:hAnsi="Symbol" w:hint="default"/>
      </w:rPr>
    </w:lvl>
    <w:lvl w:ilvl="4" w:tplc="08090003" w:tentative="1">
      <w:start w:val="1"/>
      <w:numFmt w:val="bullet"/>
      <w:lvlText w:val="o"/>
      <w:lvlJc w:val="left"/>
      <w:pPr>
        <w:ind w:left="3750" w:hanging="360"/>
      </w:pPr>
      <w:rPr>
        <w:rFonts w:ascii="Courier New" w:hAnsi="Courier New" w:cs="Courier New" w:hint="default"/>
      </w:rPr>
    </w:lvl>
    <w:lvl w:ilvl="5" w:tplc="08090005" w:tentative="1">
      <w:start w:val="1"/>
      <w:numFmt w:val="bullet"/>
      <w:lvlText w:val=""/>
      <w:lvlJc w:val="left"/>
      <w:pPr>
        <w:ind w:left="4470" w:hanging="360"/>
      </w:pPr>
      <w:rPr>
        <w:rFonts w:ascii="Wingdings" w:hAnsi="Wingdings" w:hint="default"/>
      </w:rPr>
    </w:lvl>
    <w:lvl w:ilvl="6" w:tplc="08090001" w:tentative="1">
      <w:start w:val="1"/>
      <w:numFmt w:val="bullet"/>
      <w:lvlText w:val=""/>
      <w:lvlJc w:val="left"/>
      <w:pPr>
        <w:ind w:left="5190" w:hanging="360"/>
      </w:pPr>
      <w:rPr>
        <w:rFonts w:ascii="Symbol" w:hAnsi="Symbol" w:hint="default"/>
      </w:rPr>
    </w:lvl>
    <w:lvl w:ilvl="7" w:tplc="08090003" w:tentative="1">
      <w:start w:val="1"/>
      <w:numFmt w:val="bullet"/>
      <w:lvlText w:val="o"/>
      <w:lvlJc w:val="left"/>
      <w:pPr>
        <w:ind w:left="5910" w:hanging="360"/>
      </w:pPr>
      <w:rPr>
        <w:rFonts w:ascii="Courier New" w:hAnsi="Courier New" w:cs="Courier New" w:hint="default"/>
      </w:rPr>
    </w:lvl>
    <w:lvl w:ilvl="8" w:tplc="08090005" w:tentative="1">
      <w:start w:val="1"/>
      <w:numFmt w:val="bullet"/>
      <w:lvlText w:val=""/>
      <w:lvlJc w:val="left"/>
      <w:pPr>
        <w:ind w:left="6630" w:hanging="360"/>
      </w:pPr>
      <w:rPr>
        <w:rFonts w:ascii="Wingdings" w:hAnsi="Wingdings" w:hint="default"/>
      </w:rPr>
    </w:lvl>
  </w:abstractNum>
  <w:abstractNum w:abstractNumId="3" w15:restartNumberingAfterBreak="0">
    <w:nsid w:val="0C387D35"/>
    <w:multiLevelType w:val="hybridMultilevel"/>
    <w:tmpl w:val="4942F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8F4A7E"/>
    <w:multiLevelType w:val="hybridMultilevel"/>
    <w:tmpl w:val="2870B866"/>
    <w:lvl w:ilvl="0" w:tplc="4588083A">
      <w:start w:val="41"/>
      <w:numFmt w:val="bullet"/>
      <w:lvlText w:val="•"/>
      <w:lvlJc w:val="left"/>
      <w:pPr>
        <w:ind w:left="786" w:hanging="360"/>
      </w:pPr>
      <w:rPr>
        <w:rFonts w:ascii="Calibri" w:eastAsiaTheme="minorHAnsi" w:hAnsi="Calibri" w:cs="SymbolMT"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5" w15:restartNumberingAfterBreak="0">
    <w:nsid w:val="0EB31897"/>
    <w:multiLevelType w:val="hybridMultilevel"/>
    <w:tmpl w:val="253CC3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A03F71"/>
    <w:multiLevelType w:val="hybridMultilevel"/>
    <w:tmpl w:val="5F5007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3D2ABE"/>
    <w:multiLevelType w:val="hybridMultilevel"/>
    <w:tmpl w:val="D3A4C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FB27DB"/>
    <w:multiLevelType w:val="hybridMultilevel"/>
    <w:tmpl w:val="4D784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CB0B4B"/>
    <w:multiLevelType w:val="hybridMultilevel"/>
    <w:tmpl w:val="C0F6578A"/>
    <w:lvl w:ilvl="0" w:tplc="08090001">
      <w:start w:val="1"/>
      <w:numFmt w:val="bullet"/>
      <w:lvlText w:val=""/>
      <w:lvlJc w:val="left"/>
      <w:pPr>
        <w:ind w:left="789" w:hanging="360"/>
      </w:pPr>
      <w:rPr>
        <w:rFonts w:ascii="Symbol" w:hAnsi="Symbol"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10" w15:restartNumberingAfterBreak="0">
    <w:nsid w:val="23EF40B4"/>
    <w:multiLevelType w:val="hybridMultilevel"/>
    <w:tmpl w:val="DFEC0DB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476AC8"/>
    <w:multiLevelType w:val="hybridMultilevel"/>
    <w:tmpl w:val="5F560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EE36FC"/>
    <w:multiLevelType w:val="hybridMultilevel"/>
    <w:tmpl w:val="3A3430AE"/>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13" w15:restartNumberingAfterBreak="0">
    <w:nsid w:val="2DD872B5"/>
    <w:multiLevelType w:val="hybridMultilevel"/>
    <w:tmpl w:val="9A8EB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6A2D9D"/>
    <w:multiLevelType w:val="hybridMultilevel"/>
    <w:tmpl w:val="5A3E5B8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56944A4"/>
    <w:multiLevelType w:val="hybridMultilevel"/>
    <w:tmpl w:val="14B4A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BB0BF5"/>
    <w:multiLevelType w:val="hybridMultilevel"/>
    <w:tmpl w:val="EC4CA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6875BF"/>
    <w:multiLevelType w:val="hybridMultilevel"/>
    <w:tmpl w:val="CC100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E8203E"/>
    <w:multiLevelType w:val="hybridMultilevel"/>
    <w:tmpl w:val="1F2ADD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6543DF4"/>
    <w:multiLevelType w:val="hybridMultilevel"/>
    <w:tmpl w:val="FE7C83B8"/>
    <w:lvl w:ilvl="0" w:tplc="08090001">
      <w:start w:val="1"/>
      <w:numFmt w:val="bullet"/>
      <w:lvlText w:val=""/>
      <w:lvlJc w:val="left"/>
      <w:pPr>
        <w:ind w:left="3195"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D33D49"/>
    <w:multiLevelType w:val="hybridMultilevel"/>
    <w:tmpl w:val="8EA6E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1047FE"/>
    <w:multiLevelType w:val="hybridMultilevel"/>
    <w:tmpl w:val="61880C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52CA46CB"/>
    <w:multiLevelType w:val="hybridMultilevel"/>
    <w:tmpl w:val="970C1100"/>
    <w:lvl w:ilvl="0" w:tplc="C7A4625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55DC2F4D"/>
    <w:multiLevelType w:val="hybridMultilevel"/>
    <w:tmpl w:val="C1B0F9F6"/>
    <w:lvl w:ilvl="0" w:tplc="C7A4625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7907754"/>
    <w:multiLevelType w:val="hybridMultilevel"/>
    <w:tmpl w:val="6616FA5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85E4F98"/>
    <w:multiLevelType w:val="hybridMultilevel"/>
    <w:tmpl w:val="3B64EE66"/>
    <w:lvl w:ilvl="0" w:tplc="4588083A">
      <w:start w:val="41"/>
      <w:numFmt w:val="bullet"/>
      <w:lvlText w:val="•"/>
      <w:lvlJc w:val="left"/>
      <w:pPr>
        <w:ind w:left="720" w:hanging="360"/>
      </w:pPr>
      <w:rPr>
        <w:rFonts w:ascii="Calibri" w:eastAsiaTheme="minorHAnsi" w:hAnsi="Calibri" w:cs="SymbolMT" w:hint="default"/>
        <w:b w:val="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5D56775"/>
    <w:multiLevelType w:val="hybridMultilevel"/>
    <w:tmpl w:val="7AD26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6190B2F"/>
    <w:multiLevelType w:val="hybridMultilevel"/>
    <w:tmpl w:val="5EF2C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650475C"/>
    <w:multiLevelType w:val="hybridMultilevel"/>
    <w:tmpl w:val="A4AABE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E650E6"/>
    <w:multiLevelType w:val="hybridMultilevel"/>
    <w:tmpl w:val="7688C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99E7381"/>
    <w:multiLevelType w:val="hybridMultilevel"/>
    <w:tmpl w:val="D4F685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1"/>
  </w:num>
  <w:num w:numId="3">
    <w:abstractNumId w:val="19"/>
  </w:num>
  <w:num w:numId="4">
    <w:abstractNumId w:val="8"/>
  </w:num>
  <w:num w:numId="5">
    <w:abstractNumId w:val="18"/>
  </w:num>
  <w:num w:numId="6">
    <w:abstractNumId w:val="11"/>
  </w:num>
  <w:num w:numId="7">
    <w:abstractNumId w:val="25"/>
  </w:num>
  <w:num w:numId="8">
    <w:abstractNumId w:val="4"/>
  </w:num>
  <w:num w:numId="9">
    <w:abstractNumId w:val="22"/>
  </w:num>
  <w:num w:numId="10">
    <w:abstractNumId w:val="28"/>
  </w:num>
  <w:num w:numId="11">
    <w:abstractNumId w:val="7"/>
  </w:num>
  <w:num w:numId="12">
    <w:abstractNumId w:val="26"/>
  </w:num>
  <w:num w:numId="13">
    <w:abstractNumId w:val="17"/>
  </w:num>
  <w:num w:numId="14">
    <w:abstractNumId w:val="5"/>
  </w:num>
  <w:num w:numId="15">
    <w:abstractNumId w:val="13"/>
  </w:num>
  <w:num w:numId="16">
    <w:abstractNumId w:val="27"/>
  </w:num>
  <w:num w:numId="17">
    <w:abstractNumId w:val="30"/>
  </w:num>
  <w:num w:numId="18">
    <w:abstractNumId w:val="0"/>
  </w:num>
  <w:num w:numId="19">
    <w:abstractNumId w:val="20"/>
  </w:num>
  <w:num w:numId="20">
    <w:abstractNumId w:val="14"/>
  </w:num>
  <w:num w:numId="21">
    <w:abstractNumId w:val="10"/>
  </w:num>
  <w:num w:numId="22">
    <w:abstractNumId w:val="23"/>
  </w:num>
  <w:num w:numId="23">
    <w:abstractNumId w:val="24"/>
  </w:num>
  <w:num w:numId="24">
    <w:abstractNumId w:val="9"/>
  </w:num>
  <w:num w:numId="25">
    <w:abstractNumId w:val="21"/>
  </w:num>
  <w:num w:numId="26">
    <w:abstractNumId w:val="12"/>
  </w:num>
  <w:num w:numId="27">
    <w:abstractNumId w:val="2"/>
  </w:num>
  <w:num w:numId="28">
    <w:abstractNumId w:val="29"/>
  </w:num>
  <w:num w:numId="29">
    <w:abstractNumId w:val="15"/>
  </w:num>
  <w:num w:numId="30">
    <w:abstractNumId w:val="3"/>
  </w:num>
  <w:num w:numId="31">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characterSpacingControl w:val="doNotCompress"/>
  <w:hdrShapeDefaults>
    <o:shapedefaults v:ext="edit" spidmax="402433">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1D10"/>
    <w:rsid w:val="00000713"/>
    <w:rsid w:val="00001FE9"/>
    <w:rsid w:val="000059B5"/>
    <w:rsid w:val="0000638E"/>
    <w:rsid w:val="000108F9"/>
    <w:rsid w:val="000121F2"/>
    <w:rsid w:val="00012408"/>
    <w:rsid w:val="00014C6B"/>
    <w:rsid w:val="000153A8"/>
    <w:rsid w:val="00016FDB"/>
    <w:rsid w:val="00020FAB"/>
    <w:rsid w:val="00021283"/>
    <w:rsid w:val="0002172F"/>
    <w:rsid w:val="000224DC"/>
    <w:rsid w:val="000225C3"/>
    <w:rsid w:val="0002303D"/>
    <w:rsid w:val="000247D6"/>
    <w:rsid w:val="00025BEF"/>
    <w:rsid w:val="00026C34"/>
    <w:rsid w:val="00026C67"/>
    <w:rsid w:val="000279C8"/>
    <w:rsid w:val="00031188"/>
    <w:rsid w:val="0003215F"/>
    <w:rsid w:val="00032D23"/>
    <w:rsid w:val="0003428B"/>
    <w:rsid w:val="0003430B"/>
    <w:rsid w:val="00035DC3"/>
    <w:rsid w:val="00037472"/>
    <w:rsid w:val="00045A59"/>
    <w:rsid w:val="00050231"/>
    <w:rsid w:val="00050426"/>
    <w:rsid w:val="00050691"/>
    <w:rsid w:val="000546CB"/>
    <w:rsid w:val="00054C55"/>
    <w:rsid w:val="00055090"/>
    <w:rsid w:val="00062FEA"/>
    <w:rsid w:val="00063E68"/>
    <w:rsid w:val="00065625"/>
    <w:rsid w:val="000733A5"/>
    <w:rsid w:val="00086444"/>
    <w:rsid w:val="00086503"/>
    <w:rsid w:val="0009123F"/>
    <w:rsid w:val="00091EEC"/>
    <w:rsid w:val="0009345E"/>
    <w:rsid w:val="00093744"/>
    <w:rsid w:val="00094926"/>
    <w:rsid w:val="000966F0"/>
    <w:rsid w:val="0009737C"/>
    <w:rsid w:val="000A01C1"/>
    <w:rsid w:val="000A0BA6"/>
    <w:rsid w:val="000A1450"/>
    <w:rsid w:val="000A329D"/>
    <w:rsid w:val="000A6821"/>
    <w:rsid w:val="000A6897"/>
    <w:rsid w:val="000A72E4"/>
    <w:rsid w:val="000B0BFE"/>
    <w:rsid w:val="000B2DE5"/>
    <w:rsid w:val="000B4633"/>
    <w:rsid w:val="000B5027"/>
    <w:rsid w:val="000B76B7"/>
    <w:rsid w:val="000C3F23"/>
    <w:rsid w:val="000C45D7"/>
    <w:rsid w:val="000C6F29"/>
    <w:rsid w:val="000C7DE7"/>
    <w:rsid w:val="000D0034"/>
    <w:rsid w:val="000D0660"/>
    <w:rsid w:val="000D25DB"/>
    <w:rsid w:val="000D29CD"/>
    <w:rsid w:val="000D3042"/>
    <w:rsid w:val="000D31E2"/>
    <w:rsid w:val="000D41C2"/>
    <w:rsid w:val="000D4D95"/>
    <w:rsid w:val="000D5E33"/>
    <w:rsid w:val="000E2AA0"/>
    <w:rsid w:val="000E4DED"/>
    <w:rsid w:val="000E769A"/>
    <w:rsid w:val="000F0F9F"/>
    <w:rsid w:val="000F2CE5"/>
    <w:rsid w:val="000F3BCE"/>
    <w:rsid w:val="000F3CC3"/>
    <w:rsid w:val="000F4507"/>
    <w:rsid w:val="000F5FC4"/>
    <w:rsid w:val="00101285"/>
    <w:rsid w:val="001012F7"/>
    <w:rsid w:val="0010167E"/>
    <w:rsid w:val="0010185A"/>
    <w:rsid w:val="00102432"/>
    <w:rsid w:val="001024BC"/>
    <w:rsid w:val="00104145"/>
    <w:rsid w:val="00104CE2"/>
    <w:rsid w:val="0010655D"/>
    <w:rsid w:val="00107866"/>
    <w:rsid w:val="0010798E"/>
    <w:rsid w:val="00107B8C"/>
    <w:rsid w:val="00111B25"/>
    <w:rsid w:val="00113287"/>
    <w:rsid w:val="00113C19"/>
    <w:rsid w:val="001159BD"/>
    <w:rsid w:val="001172F5"/>
    <w:rsid w:val="001209D7"/>
    <w:rsid w:val="001221F3"/>
    <w:rsid w:val="0012498A"/>
    <w:rsid w:val="00125079"/>
    <w:rsid w:val="00125B49"/>
    <w:rsid w:val="0012789B"/>
    <w:rsid w:val="00127C56"/>
    <w:rsid w:val="0013016C"/>
    <w:rsid w:val="00131445"/>
    <w:rsid w:val="00132357"/>
    <w:rsid w:val="00132CF7"/>
    <w:rsid w:val="00134804"/>
    <w:rsid w:val="00136303"/>
    <w:rsid w:val="00136A7C"/>
    <w:rsid w:val="00136BC8"/>
    <w:rsid w:val="001409D3"/>
    <w:rsid w:val="00140A4C"/>
    <w:rsid w:val="001425A7"/>
    <w:rsid w:val="0014446B"/>
    <w:rsid w:val="00145994"/>
    <w:rsid w:val="00146DD2"/>
    <w:rsid w:val="00146DEB"/>
    <w:rsid w:val="001508C5"/>
    <w:rsid w:val="00150DFC"/>
    <w:rsid w:val="00152DB1"/>
    <w:rsid w:val="001530E2"/>
    <w:rsid w:val="001532DA"/>
    <w:rsid w:val="00154907"/>
    <w:rsid w:val="00154FF7"/>
    <w:rsid w:val="0015626B"/>
    <w:rsid w:val="001562F6"/>
    <w:rsid w:val="001563EF"/>
    <w:rsid w:val="00156452"/>
    <w:rsid w:val="001573C2"/>
    <w:rsid w:val="00157F19"/>
    <w:rsid w:val="00157FB9"/>
    <w:rsid w:val="0016506F"/>
    <w:rsid w:val="001664EC"/>
    <w:rsid w:val="001670E3"/>
    <w:rsid w:val="00167A80"/>
    <w:rsid w:val="00172233"/>
    <w:rsid w:val="00172507"/>
    <w:rsid w:val="001735F5"/>
    <w:rsid w:val="00173E13"/>
    <w:rsid w:val="00173FD2"/>
    <w:rsid w:val="00174492"/>
    <w:rsid w:val="00175C6B"/>
    <w:rsid w:val="00175CC7"/>
    <w:rsid w:val="0017752D"/>
    <w:rsid w:val="00177967"/>
    <w:rsid w:val="00180460"/>
    <w:rsid w:val="001836FF"/>
    <w:rsid w:val="00183BD3"/>
    <w:rsid w:val="001859F2"/>
    <w:rsid w:val="00186FDB"/>
    <w:rsid w:val="00187A69"/>
    <w:rsid w:val="00187C20"/>
    <w:rsid w:val="00193356"/>
    <w:rsid w:val="001947DC"/>
    <w:rsid w:val="00197B6B"/>
    <w:rsid w:val="001A0E8F"/>
    <w:rsid w:val="001A13AA"/>
    <w:rsid w:val="001A182E"/>
    <w:rsid w:val="001A266F"/>
    <w:rsid w:val="001A2D96"/>
    <w:rsid w:val="001A6F67"/>
    <w:rsid w:val="001B17A3"/>
    <w:rsid w:val="001C076D"/>
    <w:rsid w:val="001C0BA2"/>
    <w:rsid w:val="001C15D1"/>
    <w:rsid w:val="001C1EFE"/>
    <w:rsid w:val="001C1FB8"/>
    <w:rsid w:val="001C41C8"/>
    <w:rsid w:val="001C5B29"/>
    <w:rsid w:val="001C7759"/>
    <w:rsid w:val="001C7B68"/>
    <w:rsid w:val="001D2B8D"/>
    <w:rsid w:val="001D2B94"/>
    <w:rsid w:val="001D3167"/>
    <w:rsid w:val="001D323F"/>
    <w:rsid w:val="001D35B1"/>
    <w:rsid w:val="001D5CBF"/>
    <w:rsid w:val="001D65E5"/>
    <w:rsid w:val="001D67C1"/>
    <w:rsid w:val="001E0A70"/>
    <w:rsid w:val="001E1CC2"/>
    <w:rsid w:val="001E2174"/>
    <w:rsid w:val="001E31DC"/>
    <w:rsid w:val="001E3CD9"/>
    <w:rsid w:val="001E466E"/>
    <w:rsid w:val="001E48AF"/>
    <w:rsid w:val="001E4FA5"/>
    <w:rsid w:val="001E547B"/>
    <w:rsid w:val="001E5A78"/>
    <w:rsid w:val="001E7968"/>
    <w:rsid w:val="001F0FE6"/>
    <w:rsid w:val="001F0FE8"/>
    <w:rsid w:val="001F1E12"/>
    <w:rsid w:val="001F1E62"/>
    <w:rsid w:val="001F35E9"/>
    <w:rsid w:val="001F4491"/>
    <w:rsid w:val="001F512B"/>
    <w:rsid w:val="001F5A46"/>
    <w:rsid w:val="001F721E"/>
    <w:rsid w:val="00201402"/>
    <w:rsid w:val="00204D65"/>
    <w:rsid w:val="0020668F"/>
    <w:rsid w:val="00206D81"/>
    <w:rsid w:val="002114DB"/>
    <w:rsid w:val="00212B1C"/>
    <w:rsid w:val="00212E26"/>
    <w:rsid w:val="002131AB"/>
    <w:rsid w:val="00213AF3"/>
    <w:rsid w:val="00214EB7"/>
    <w:rsid w:val="002164BE"/>
    <w:rsid w:val="00222054"/>
    <w:rsid w:val="002221DD"/>
    <w:rsid w:val="002226A2"/>
    <w:rsid w:val="00222E83"/>
    <w:rsid w:val="00223B80"/>
    <w:rsid w:val="002240B1"/>
    <w:rsid w:val="00224938"/>
    <w:rsid w:val="00225C01"/>
    <w:rsid w:val="00227286"/>
    <w:rsid w:val="00227BA6"/>
    <w:rsid w:val="002311CF"/>
    <w:rsid w:val="00232B50"/>
    <w:rsid w:val="0023509F"/>
    <w:rsid w:val="002354A9"/>
    <w:rsid w:val="00237238"/>
    <w:rsid w:val="0024438E"/>
    <w:rsid w:val="002466C3"/>
    <w:rsid w:val="0025373B"/>
    <w:rsid w:val="00253A11"/>
    <w:rsid w:val="00254493"/>
    <w:rsid w:val="002545FC"/>
    <w:rsid w:val="00256528"/>
    <w:rsid w:val="00261D15"/>
    <w:rsid w:val="002623E0"/>
    <w:rsid w:val="00262E4A"/>
    <w:rsid w:val="00263C36"/>
    <w:rsid w:val="002643DC"/>
    <w:rsid w:val="00264704"/>
    <w:rsid w:val="00273ED4"/>
    <w:rsid w:val="0027406B"/>
    <w:rsid w:val="002750FB"/>
    <w:rsid w:val="002755C9"/>
    <w:rsid w:val="00275AA8"/>
    <w:rsid w:val="00275CCE"/>
    <w:rsid w:val="00277359"/>
    <w:rsid w:val="00277E85"/>
    <w:rsid w:val="002800AE"/>
    <w:rsid w:val="002814D4"/>
    <w:rsid w:val="00285B33"/>
    <w:rsid w:val="00287A46"/>
    <w:rsid w:val="0029003D"/>
    <w:rsid w:val="00290051"/>
    <w:rsid w:val="0029045B"/>
    <w:rsid w:val="00292261"/>
    <w:rsid w:val="00292A3D"/>
    <w:rsid w:val="002944B1"/>
    <w:rsid w:val="00294FF7"/>
    <w:rsid w:val="00296825"/>
    <w:rsid w:val="002A157B"/>
    <w:rsid w:val="002A2FC9"/>
    <w:rsid w:val="002A3B51"/>
    <w:rsid w:val="002B1804"/>
    <w:rsid w:val="002B26C5"/>
    <w:rsid w:val="002B4581"/>
    <w:rsid w:val="002B60EF"/>
    <w:rsid w:val="002B6884"/>
    <w:rsid w:val="002B6B6E"/>
    <w:rsid w:val="002B7016"/>
    <w:rsid w:val="002B7953"/>
    <w:rsid w:val="002C1AF0"/>
    <w:rsid w:val="002C25E5"/>
    <w:rsid w:val="002C2650"/>
    <w:rsid w:val="002C33D2"/>
    <w:rsid w:val="002C4B65"/>
    <w:rsid w:val="002C6071"/>
    <w:rsid w:val="002C625B"/>
    <w:rsid w:val="002C628B"/>
    <w:rsid w:val="002D080E"/>
    <w:rsid w:val="002D1688"/>
    <w:rsid w:val="002D2AB3"/>
    <w:rsid w:val="002D2ED8"/>
    <w:rsid w:val="002D36FF"/>
    <w:rsid w:val="002D46F9"/>
    <w:rsid w:val="002D6F7D"/>
    <w:rsid w:val="002E03C4"/>
    <w:rsid w:val="002E1952"/>
    <w:rsid w:val="002E2AF3"/>
    <w:rsid w:val="002F2D6A"/>
    <w:rsid w:val="002F304D"/>
    <w:rsid w:val="002F6367"/>
    <w:rsid w:val="002F776A"/>
    <w:rsid w:val="002F7A4D"/>
    <w:rsid w:val="0030056B"/>
    <w:rsid w:val="003018E0"/>
    <w:rsid w:val="00302F5C"/>
    <w:rsid w:val="00302FA8"/>
    <w:rsid w:val="0030353D"/>
    <w:rsid w:val="003043D6"/>
    <w:rsid w:val="00304E7C"/>
    <w:rsid w:val="003056D7"/>
    <w:rsid w:val="0031241D"/>
    <w:rsid w:val="0031401D"/>
    <w:rsid w:val="00316DFA"/>
    <w:rsid w:val="00320273"/>
    <w:rsid w:val="00320DFB"/>
    <w:rsid w:val="00325908"/>
    <w:rsid w:val="003259FB"/>
    <w:rsid w:val="003266A2"/>
    <w:rsid w:val="00327FD0"/>
    <w:rsid w:val="00330117"/>
    <w:rsid w:val="003317C3"/>
    <w:rsid w:val="0033211C"/>
    <w:rsid w:val="00332FB3"/>
    <w:rsid w:val="00334832"/>
    <w:rsid w:val="00334EF8"/>
    <w:rsid w:val="003362DB"/>
    <w:rsid w:val="0034002A"/>
    <w:rsid w:val="003423E4"/>
    <w:rsid w:val="00342F00"/>
    <w:rsid w:val="003459F6"/>
    <w:rsid w:val="00345F3B"/>
    <w:rsid w:val="00350011"/>
    <w:rsid w:val="0035080B"/>
    <w:rsid w:val="0035125E"/>
    <w:rsid w:val="00352B48"/>
    <w:rsid w:val="00354FF9"/>
    <w:rsid w:val="0035502F"/>
    <w:rsid w:val="003611AE"/>
    <w:rsid w:val="0036124B"/>
    <w:rsid w:val="00362BD7"/>
    <w:rsid w:val="0036310E"/>
    <w:rsid w:val="003650E6"/>
    <w:rsid w:val="003658FE"/>
    <w:rsid w:val="00366598"/>
    <w:rsid w:val="00366619"/>
    <w:rsid w:val="00370A5B"/>
    <w:rsid w:val="003731B3"/>
    <w:rsid w:val="00373AD0"/>
    <w:rsid w:val="003740E1"/>
    <w:rsid w:val="003746A7"/>
    <w:rsid w:val="00374D19"/>
    <w:rsid w:val="00374DCB"/>
    <w:rsid w:val="003750F2"/>
    <w:rsid w:val="003758F1"/>
    <w:rsid w:val="00375EBE"/>
    <w:rsid w:val="003769E7"/>
    <w:rsid w:val="00380310"/>
    <w:rsid w:val="003848AA"/>
    <w:rsid w:val="00384D1B"/>
    <w:rsid w:val="00385188"/>
    <w:rsid w:val="003860A7"/>
    <w:rsid w:val="00387530"/>
    <w:rsid w:val="003934ED"/>
    <w:rsid w:val="00394603"/>
    <w:rsid w:val="00397030"/>
    <w:rsid w:val="003A04E6"/>
    <w:rsid w:val="003A0C00"/>
    <w:rsid w:val="003A1E94"/>
    <w:rsid w:val="003A21CC"/>
    <w:rsid w:val="003A25A3"/>
    <w:rsid w:val="003A5088"/>
    <w:rsid w:val="003A55D6"/>
    <w:rsid w:val="003B0B06"/>
    <w:rsid w:val="003B0F92"/>
    <w:rsid w:val="003B2397"/>
    <w:rsid w:val="003B2859"/>
    <w:rsid w:val="003B690F"/>
    <w:rsid w:val="003B7E45"/>
    <w:rsid w:val="003C0FC0"/>
    <w:rsid w:val="003C14A3"/>
    <w:rsid w:val="003C2F82"/>
    <w:rsid w:val="003C3A6E"/>
    <w:rsid w:val="003C6584"/>
    <w:rsid w:val="003C6CDF"/>
    <w:rsid w:val="003C6EB4"/>
    <w:rsid w:val="003C791C"/>
    <w:rsid w:val="003D0899"/>
    <w:rsid w:val="003D262E"/>
    <w:rsid w:val="003D33AE"/>
    <w:rsid w:val="003D35E4"/>
    <w:rsid w:val="003D3BC3"/>
    <w:rsid w:val="003D4A65"/>
    <w:rsid w:val="003D6B20"/>
    <w:rsid w:val="003E1338"/>
    <w:rsid w:val="003E3EED"/>
    <w:rsid w:val="003E5684"/>
    <w:rsid w:val="003E689D"/>
    <w:rsid w:val="003E6CF4"/>
    <w:rsid w:val="003E7011"/>
    <w:rsid w:val="003E71A6"/>
    <w:rsid w:val="003F0B39"/>
    <w:rsid w:val="003F139A"/>
    <w:rsid w:val="003F141B"/>
    <w:rsid w:val="003F1DEE"/>
    <w:rsid w:val="003F37C7"/>
    <w:rsid w:val="003F388E"/>
    <w:rsid w:val="003F550B"/>
    <w:rsid w:val="003F76E4"/>
    <w:rsid w:val="003F7BD6"/>
    <w:rsid w:val="004000D1"/>
    <w:rsid w:val="004001C1"/>
    <w:rsid w:val="00402208"/>
    <w:rsid w:val="00402E22"/>
    <w:rsid w:val="0040456C"/>
    <w:rsid w:val="00404BA7"/>
    <w:rsid w:val="00404DBB"/>
    <w:rsid w:val="00404DF8"/>
    <w:rsid w:val="00405938"/>
    <w:rsid w:val="0041275E"/>
    <w:rsid w:val="00413F14"/>
    <w:rsid w:val="00413F6B"/>
    <w:rsid w:val="00414D7D"/>
    <w:rsid w:val="00416302"/>
    <w:rsid w:val="00416BDB"/>
    <w:rsid w:val="00416DE1"/>
    <w:rsid w:val="00422872"/>
    <w:rsid w:val="00425EE2"/>
    <w:rsid w:val="00427187"/>
    <w:rsid w:val="004276A4"/>
    <w:rsid w:val="00434029"/>
    <w:rsid w:val="00437FB2"/>
    <w:rsid w:val="004408D2"/>
    <w:rsid w:val="00440F26"/>
    <w:rsid w:val="004414E0"/>
    <w:rsid w:val="00442F89"/>
    <w:rsid w:val="004448ED"/>
    <w:rsid w:val="00444C42"/>
    <w:rsid w:val="00445E58"/>
    <w:rsid w:val="004465EC"/>
    <w:rsid w:val="00447782"/>
    <w:rsid w:val="0045058B"/>
    <w:rsid w:val="004506AE"/>
    <w:rsid w:val="0045258E"/>
    <w:rsid w:val="00452775"/>
    <w:rsid w:val="00452948"/>
    <w:rsid w:val="00452C03"/>
    <w:rsid w:val="00455167"/>
    <w:rsid w:val="00456E81"/>
    <w:rsid w:val="004575CB"/>
    <w:rsid w:val="0046057D"/>
    <w:rsid w:val="004610F1"/>
    <w:rsid w:val="004617CE"/>
    <w:rsid w:val="00465C17"/>
    <w:rsid w:val="00471376"/>
    <w:rsid w:val="00472D02"/>
    <w:rsid w:val="00473ECD"/>
    <w:rsid w:val="004741A0"/>
    <w:rsid w:val="004776FB"/>
    <w:rsid w:val="00477EB2"/>
    <w:rsid w:val="0048369B"/>
    <w:rsid w:val="00484ABC"/>
    <w:rsid w:val="00485917"/>
    <w:rsid w:val="0049481F"/>
    <w:rsid w:val="00494E09"/>
    <w:rsid w:val="00495C18"/>
    <w:rsid w:val="004960A1"/>
    <w:rsid w:val="00496A93"/>
    <w:rsid w:val="004A0BCC"/>
    <w:rsid w:val="004A3047"/>
    <w:rsid w:val="004A320F"/>
    <w:rsid w:val="004A35B9"/>
    <w:rsid w:val="004A4984"/>
    <w:rsid w:val="004A5A56"/>
    <w:rsid w:val="004A7104"/>
    <w:rsid w:val="004B2C8E"/>
    <w:rsid w:val="004B3377"/>
    <w:rsid w:val="004B58B1"/>
    <w:rsid w:val="004B5EF4"/>
    <w:rsid w:val="004B6188"/>
    <w:rsid w:val="004B6421"/>
    <w:rsid w:val="004B64A5"/>
    <w:rsid w:val="004C0747"/>
    <w:rsid w:val="004C418D"/>
    <w:rsid w:val="004C465C"/>
    <w:rsid w:val="004D04F0"/>
    <w:rsid w:val="004D2562"/>
    <w:rsid w:val="004D3101"/>
    <w:rsid w:val="004D4BFC"/>
    <w:rsid w:val="004D4C2C"/>
    <w:rsid w:val="004D6C4E"/>
    <w:rsid w:val="004E1C6B"/>
    <w:rsid w:val="004E3474"/>
    <w:rsid w:val="004E6B8B"/>
    <w:rsid w:val="004F002D"/>
    <w:rsid w:val="004F0CED"/>
    <w:rsid w:val="004F1568"/>
    <w:rsid w:val="004F4307"/>
    <w:rsid w:val="00502ECC"/>
    <w:rsid w:val="0050648B"/>
    <w:rsid w:val="0051016E"/>
    <w:rsid w:val="0051083E"/>
    <w:rsid w:val="00510FD7"/>
    <w:rsid w:val="005110F3"/>
    <w:rsid w:val="0051200E"/>
    <w:rsid w:val="0051290E"/>
    <w:rsid w:val="00514667"/>
    <w:rsid w:val="0051691F"/>
    <w:rsid w:val="005175F0"/>
    <w:rsid w:val="005176F4"/>
    <w:rsid w:val="00517C33"/>
    <w:rsid w:val="00522728"/>
    <w:rsid w:val="005234B8"/>
    <w:rsid w:val="005246D1"/>
    <w:rsid w:val="00524B56"/>
    <w:rsid w:val="005323D8"/>
    <w:rsid w:val="00532790"/>
    <w:rsid w:val="005327E9"/>
    <w:rsid w:val="00533E14"/>
    <w:rsid w:val="00537B48"/>
    <w:rsid w:val="00540D43"/>
    <w:rsid w:val="0054677A"/>
    <w:rsid w:val="005514AD"/>
    <w:rsid w:val="0055388A"/>
    <w:rsid w:val="00554FF5"/>
    <w:rsid w:val="0056007E"/>
    <w:rsid w:val="005619C5"/>
    <w:rsid w:val="005632BA"/>
    <w:rsid w:val="00564728"/>
    <w:rsid w:val="00564D7C"/>
    <w:rsid w:val="0056610D"/>
    <w:rsid w:val="00567487"/>
    <w:rsid w:val="00570401"/>
    <w:rsid w:val="0057279C"/>
    <w:rsid w:val="00573789"/>
    <w:rsid w:val="00575181"/>
    <w:rsid w:val="005816FF"/>
    <w:rsid w:val="00586C75"/>
    <w:rsid w:val="00590EFB"/>
    <w:rsid w:val="00591AC3"/>
    <w:rsid w:val="00591AD8"/>
    <w:rsid w:val="005933CD"/>
    <w:rsid w:val="0059409E"/>
    <w:rsid w:val="005953EB"/>
    <w:rsid w:val="00596088"/>
    <w:rsid w:val="005960E2"/>
    <w:rsid w:val="0059613A"/>
    <w:rsid w:val="00596645"/>
    <w:rsid w:val="005A1D10"/>
    <w:rsid w:val="005A2898"/>
    <w:rsid w:val="005A3395"/>
    <w:rsid w:val="005A4E41"/>
    <w:rsid w:val="005A56CE"/>
    <w:rsid w:val="005A57F5"/>
    <w:rsid w:val="005B0230"/>
    <w:rsid w:val="005B0A46"/>
    <w:rsid w:val="005B110B"/>
    <w:rsid w:val="005B1F7E"/>
    <w:rsid w:val="005B2212"/>
    <w:rsid w:val="005B29FC"/>
    <w:rsid w:val="005B5C13"/>
    <w:rsid w:val="005B7F18"/>
    <w:rsid w:val="005C1E41"/>
    <w:rsid w:val="005C4221"/>
    <w:rsid w:val="005C4726"/>
    <w:rsid w:val="005C5031"/>
    <w:rsid w:val="005C67D2"/>
    <w:rsid w:val="005C7E37"/>
    <w:rsid w:val="005D069C"/>
    <w:rsid w:val="005D0831"/>
    <w:rsid w:val="005D0F8E"/>
    <w:rsid w:val="005D32C2"/>
    <w:rsid w:val="005D7178"/>
    <w:rsid w:val="005E0556"/>
    <w:rsid w:val="005E40F6"/>
    <w:rsid w:val="005E6685"/>
    <w:rsid w:val="005E7383"/>
    <w:rsid w:val="005F0321"/>
    <w:rsid w:val="005F24BB"/>
    <w:rsid w:val="005F4951"/>
    <w:rsid w:val="005F624C"/>
    <w:rsid w:val="0060134E"/>
    <w:rsid w:val="006020D1"/>
    <w:rsid w:val="00603C3C"/>
    <w:rsid w:val="006049F2"/>
    <w:rsid w:val="00605FD5"/>
    <w:rsid w:val="00607038"/>
    <w:rsid w:val="006072E9"/>
    <w:rsid w:val="00607A4C"/>
    <w:rsid w:val="00610B62"/>
    <w:rsid w:val="00612813"/>
    <w:rsid w:val="00613D6A"/>
    <w:rsid w:val="006200C9"/>
    <w:rsid w:val="0062168C"/>
    <w:rsid w:val="00622605"/>
    <w:rsid w:val="00622A33"/>
    <w:rsid w:val="0062423D"/>
    <w:rsid w:val="006258EA"/>
    <w:rsid w:val="006261E0"/>
    <w:rsid w:val="00626EB1"/>
    <w:rsid w:val="00631615"/>
    <w:rsid w:val="00633B90"/>
    <w:rsid w:val="006347CF"/>
    <w:rsid w:val="006358BC"/>
    <w:rsid w:val="0063597E"/>
    <w:rsid w:val="006403DC"/>
    <w:rsid w:val="0064064C"/>
    <w:rsid w:val="00640D2F"/>
    <w:rsid w:val="0064101F"/>
    <w:rsid w:val="006437B1"/>
    <w:rsid w:val="0064591F"/>
    <w:rsid w:val="0064609C"/>
    <w:rsid w:val="00646C99"/>
    <w:rsid w:val="006501F8"/>
    <w:rsid w:val="00650943"/>
    <w:rsid w:val="006510AB"/>
    <w:rsid w:val="0065128C"/>
    <w:rsid w:val="00652C0E"/>
    <w:rsid w:val="00653A4C"/>
    <w:rsid w:val="00654703"/>
    <w:rsid w:val="00654FA6"/>
    <w:rsid w:val="00657953"/>
    <w:rsid w:val="00657DFF"/>
    <w:rsid w:val="00663E84"/>
    <w:rsid w:val="00670F26"/>
    <w:rsid w:val="006718FB"/>
    <w:rsid w:val="00672278"/>
    <w:rsid w:val="0067717C"/>
    <w:rsid w:val="00681BB7"/>
    <w:rsid w:val="00682A06"/>
    <w:rsid w:val="006864ED"/>
    <w:rsid w:val="00686721"/>
    <w:rsid w:val="00687594"/>
    <w:rsid w:val="00692320"/>
    <w:rsid w:val="006926EB"/>
    <w:rsid w:val="00693A5F"/>
    <w:rsid w:val="00693CA7"/>
    <w:rsid w:val="00694694"/>
    <w:rsid w:val="00695712"/>
    <w:rsid w:val="00697311"/>
    <w:rsid w:val="00697E58"/>
    <w:rsid w:val="006A18B5"/>
    <w:rsid w:val="006A1F81"/>
    <w:rsid w:val="006A61AF"/>
    <w:rsid w:val="006A624F"/>
    <w:rsid w:val="006A7EDF"/>
    <w:rsid w:val="006B25DC"/>
    <w:rsid w:val="006B3686"/>
    <w:rsid w:val="006B3960"/>
    <w:rsid w:val="006B3AAC"/>
    <w:rsid w:val="006B455D"/>
    <w:rsid w:val="006B555B"/>
    <w:rsid w:val="006B6052"/>
    <w:rsid w:val="006C04BB"/>
    <w:rsid w:val="006C0D68"/>
    <w:rsid w:val="006C10D1"/>
    <w:rsid w:val="006C3244"/>
    <w:rsid w:val="006C46EA"/>
    <w:rsid w:val="006C51FE"/>
    <w:rsid w:val="006D328F"/>
    <w:rsid w:val="006D3A7F"/>
    <w:rsid w:val="006D597D"/>
    <w:rsid w:val="006D5BED"/>
    <w:rsid w:val="006D66A5"/>
    <w:rsid w:val="006D6C95"/>
    <w:rsid w:val="006E2E1F"/>
    <w:rsid w:val="006E41FA"/>
    <w:rsid w:val="006E5525"/>
    <w:rsid w:val="006E58B0"/>
    <w:rsid w:val="006E5B54"/>
    <w:rsid w:val="006E5CF2"/>
    <w:rsid w:val="006E6B52"/>
    <w:rsid w:val="006E6CFA"/>
    <w:rsid w:val="006E7435"/>
    <w:rsid w:val="006F11A7"/>
    <w:rsid w:val="006F18DA"/>
    <w:rsid w:val="006F2CF6"/>
    <w:rsid w:val="006F7284"/>
    <w:rsid w:val="006F7E2B"/>
    <w:rsid w:val="007003FA"/>
    <w:rsid w:val="007007A7"/>
    <w:rsid w:val="00701456"/>
    <w:rsid w:val="007030C4"/>
    <w:rsid w:val="00704699"/>
    <w:rsid w:val="007046F7"/>
    <w:rsid w:val="00704954"/>
    <w:rsid w:val="00705353"/>
    <w:rsid w:val="00705C37"/>
    <w:rsid w:val="00707CD8"/>
    <w:rsid w:val="00707CE9"/>
    <w:rsid w:val="0071031F"/>
    <w:rsid w:val="00712525"/>
    <w:rsid w:val="00712E93"/>
    <w:rsid w:val="00715F58"/>
    <w:rsid w:val="0071717E"/>
    <w:rsid w:val="007201BB"/>
    <w:rsid w:val="00721D0D"/>
    <w:rsid w:val="00722B7B"/>
    <w:rsid w:val="0072392D"/>
    <w:rsid w:val="007264BD"/>
    <w:rsid w:val="00726D47"/>
    <w:rsid w:val="00727F22"/>
    <w:rsid w:val="007325B0"/>
    <w:rsid w:val="00732C6E"/>
    <w:rsid w:val="007342C3"/>
    <w:rsid w:val="00734930"/>
    <w:rsid w:val="00734AA5"/>
    <w:rsid w:val="00735C88"/>
    <w:rsid w:val="00736321"/>
    <w:rsid w:val="00736EA2"/>
    <w:rsid w:val="00737E05"/>
    <w:rsid w:val="00740397"/>
    <w:rsid w:val="007409BB"/>
    <w:rsid w:val="00740A8C"/>
    <w:rsid w:val="00745911"/>
    <w:rsid w:val="00745E70"/>
    <w:rsid w:val="00747E19"/>
    <w:rsid w:val="00752554"/>
    <w:rsid w:val="0075260F"/>
    <w:rsid w:val="00752623"/>
    <w:rsid w:val="00754294"/>
    <w:rsid w:val="00755709"/>
    <w:rsid w:val="00755A17"/>
    <w:rsid w:val="007567B9"/>
    <w:rsid w:val="00756B4D"/>
    <w:rsid w:val="00757AEC"/>
    <w:rsid w:val="00761C3D"/>
    <w:rsid w:val="00765846"/>
    <w:rsid w:val="00765EFC"/>
    <w:rsid w:val="007662DA"/>
    <w:rsid w:val="00772F13"/>
    <w:rsid w:val="0077331E"/>
    <w:rsid w:val="007768FC"/>
    <w:rsid w:val="00776BAE"/>
    <w:rsid w:val="00776E76"/>
    <w:rsid w:val="00777322"/>
    <w:rsid w:val="00777C41"/>
    <w:rsid w:val="00777D87"/>
    <w:rsid w:val="0078065A"/>
    <w:rsid w:val="00781BBC"/>
    <w:rsid w:val="0078323D"/>
    <w:rsid w:val="00785B1E"/>
    <w:rsid w:val="00785EAA"/>
    <w:rsid w:val="00791BBF"/>
    <w:rsid w:val="00791C8B"/>
    <w:rsid w:val="00793108"/>
    <w:rsid w:val="00793454"/>
    <w:rsid w:val="0079381B"/>
    <w:rsid w:val="00796609"/>
    <w:rsid w:val="00797623"/>
    <w:rsid w:val="007A05E5"/>
    <w:rsid w:val="007A0E23"/>
    <w:rsid w:val="007A2202"/>
    <w:rsid w:val="007A31C1"/>
    <w:rsid w:val="007A56B0"/>
    <w:rsid w:val="007A5E03"/>
    <w:rsid w:val="007B2285"/>
    <w:rsid w:val="007B2C52"/>
    <w:rsid w:val="007B4A7E"/>
    <w:rsid w:val="007B551F"/>
    <w:rsid w:val="007B66F3"/>
    <w:rsid w:val="007B67DD"/>
    <w:rsid w:val="007C0C59"/>
    <w:rsid w:val="007C0E01"/>
    <w:rsid w:val="007C1471"/>
    <w:rsid w:val="007C256B"/>
    <w:rsid w:val="007C2EB9"/>
    <w:rsid w:val="007C3B61"/>
    <w:rsid w:val="007C3FE6"/>
    <w:rsid w:val="007C44F5"/>
    <w:rsid w:val="007C4848"/>
    <w:rsid w:val="007D13FB"/>
    <w:rsid w:val="007D38A2"/>
    <w:rsid w:val="007D5BD8"/>
    <w:rsid w:val="007E1BD2"/>
    <w:rsid w:val="007E242D"/>
    <w:rsid w:val="007E605F"/>
    <w:rsid w:val="007E6D14"/>
    <w:rsid w:val="007F1D7E"/>
    <w:rsid w:val="007F35D8"/>
    <w:rsid w:val="007F6E96"/>
    <w:rsid w:val="00800730"/>
    <w:rsid w:val="00800788"/>
    <w:rsid w:val="0080204A"/>
    <w:rsid w:val="00802945"/>
    <w:rsid w:val="00803D11"/>
    <w:rsid w:val="0080518E"/>
    <w:rsid w:val="00806BE7"/>
    <w:rsid w:val="008071B6"/>
    <w:rsid w:val="008101BE"/>
    <w:rsid w:val="00810548"/>
    <w:rsid w:val="008116CB"/>
    <w:rsid w:val="008132EC"/>
    <w:rsid w:val="008137FB"/>
    <w:rsid w:val="00813909"/>
    <w:rsid w:val="008169BD"/>
    <w:rsid w:val="00816D29"/>
    <w:rsid w:val="00817A82"/>
    <w:rsid w:val="0082301E"/>
    <w:rsid w:val="008230DC"/>
    <w:rsid w:val="0082561D"/>
    <w:rsid w:val="00826878"/>
    <w:rsid w:val="00826C84"/>
    <w:rsid w:val="008300BC"/>
    <w:rsid w:val="00832288"/>
    <w:rsid w:val="00832AEC"/>
    <w:rsid w:val="008333CE"/>
    <w:rsid w:val="00836C1D"/>
    <w:rsid w:val="00837613"/>
    <w:rsid w:val="00837BF7"/>
    <w:rsid w:val="00840844"/>
    <w:rsid w:val="008414CC"/>
    <w:rsid w:val="0084287B"/>
    <w:rsid w:val="00842C26"/>
    <w:rsid w:val="008474EC"/>
    <w:rsid w:val="00847B19"/>
    <w:rsid w:val="00847E90"/>
    <w:rsid w:val="0085057B"/>
    <w:rsid w:val="008507DB"/>
    <w:rsid w:val="0085088F"/>
    <w:rsid w:val="00854DC7"/>
    <w:rsid w:val="00854F89"/>
    <w:rsid w:val="00855AB0"/>
    <w:rsid w:val="008568B9"/>
    <w:rsid w:val="00861EB7"/>
    <w:rsid w:val="00863365"/>
    <w:rsid w:val="00864D68"/>
    <w:rsid w:val="00864DBD"/>
    <w:rsid w:val="0086622E"/>
    <w:rsid w:val="008670BD"/>
    <w:rsid w:val="00867AEE"/>
    <w:rsid w:val="00871FD5"/>
    <w:rsid w:val="00875096"/>
    <w:rsid w:val="00875D18"/>
    <w:rsid w:val="00876A8E"/>
    <w:rsid w:val="00877838"/>
    <w:rsid w:val="00877F74"/>
    <w:rsid w:val="00882623"/>
    <w:rsid w:val="008826FB"/>
    <w:rsid w:val="008835FF"/>
    <w:rsid w:val="00883E82"/>
    <w:rsid w:val="00884524"/>
    <w:rsid w:val="008845B6"/>
    <w:rsid w:val="00885C6E"/>
    <w:rsid w:val="00886351"/>
    <w:rsid w:val="0088676A"/>
    <w:rsid w:val="00887399"/>
    <w:rsid w:val="0089024A"/>
    <w:rsid w:val="00890ACF"/>
    <w:rsid w:val="0089262D"/>
    <w:rsid w:val="00892918"/>
    <w:rsid w:val="00892EC6"/>
    <w:rsid w:val="00893FA6"/>
    <w:rsid w:val="00894E5E"/>
    <w:rsid w:val="00896082"/>
    <w:rsid w:val="008A0D11"/>
    <w:rsid w:val="008A19F5"/>
    <w:rsid w:val="008A2395"/>
    <w:rsid w:val="008A2AFA"/>
    <w:rsid w:val="008A2E87"/>
    <w:rsid w:val="008A3842"/>
    <w:rsid w:val="008A5F14"/>
    <w:rsid w:val="008A65E1"/>
    <w:rsid w:val="008A6C4A"/>
    <w:rsid w:val="008B0E4F"/>
    <w:rsid w:val="008B0F21"/>
    <w:rsid w:val="008B1468"/>
    <w:rsid w:val="008B238B"/>
    <w:rsid w:val="008B4775"/>
    <w:rsid w:val="008B60C5"/>
    <w:rsid w:val="008C0475"/>
    <w:rsid w:val="008C04FD"/>
    <w:rsid w:val="008C10EB"/>
    <w:rsid w:val="008C3A7B"/>
    <w:rsid w:val="008C4E38"/>
    <w:rsid w:val="008C65A9"/>
    <w:rsid w:val="008C785F"/>
    <w:rsid w:val="008C7C12"/>
    <w:rsid w:val="008D5271"/>
    <w:rsid w:val="008D53DD"/>
    <w:rsid w:val="008D5A9E"/>
    <w:rsid w:val="008D6D01"/>
    <w:rsid w:val="008D7240"/>
    <w:rsid w:val="008E6BAA"/>
    <w:rsid w:val="008E6C3A"/>
    <w:rsid w:val="008E7B1E"/>
    <w:rsid w:val="008F18FD"/>
    <w:rsid w:val="008F35D8"/>
    <w:rsid w:val="008F797B"/>
    <w:rsid w:val="009007FE"/>
    <w:rsid w:val="00901321"/>
    <w:rsid w:val="00905ACD"/>
    <w:rsid w:val="00906150"/>
    <w:rsid w:val="00913DAE"/>
    <w:rsid w:val="0091523C"/>
    <w:rsid w:val="0091776F"/>
    <w:rsid w:val="00920661"/>
    <w:rsid w:val="00921F62"/>
    <w:rsid w:val="00924D74"/>
    <w:rsid w:val="00924D97"/>
    <w:rsid w:val="0092580B"/>
    <w:rsid w:val="00926401"/>
    <w:rsid w:val="00926BFC"/>
    <w:rsid w:val="00927F93"/>
    <w:rsid w:val="00931524"/>
    <w:rsid w:val="00931B13"/>
    <w:rsid w:val="00931B95"/>
    <w:rsid w:val="00932B39"/>
    <w:rsid w:val="00935648"/>
    <w:rsid w:val="00935EFB"/>
    <w:rsid w:val="00936F7E"/>
    <w:rsid w:val="0094443A"/>
    <w:rsid w:val="00944A15"/>
    <w:rsid w:val="009450AC"/>
    <w:rsid w:val="009468C2"/>
    <w:rsid w:val="00946D5D"/>
    <w:rsid w:val="00947D69"/>
    <w:rsid w:val="00950166"/>
    <w:rsid w:val="009510A7"/>
    <w:rsid w:val="00951BB9"/>
    <w:rsid w:val="00953754"/>
    <w:rsid w:val="00953E38"/>
    <w:rsid w:val="00957440"/>
    <w:rsid w:val="00957803"/>
    <w:rsid w:val="0096067E"/>
    <w:rsid w:val="00961282"/>
    <w:rsid w:val="00962088"/>
    <w:rsid w:val="009627B8"/>
    <w:rsid w:val="00962E37"/>
    <w:rsid w:val="00965366"/>
    <w:rsid w:val="009725C4"/>
    <w:rsid w:val="00972791"/>
    <w:rsid w:val="009734FA"/>
    <w:rsid w:val="0097473B"/>
    <w:rsid w:val="00976BA5"/>
    <w:rsid w:val="00976C66"/>
    <w:rsid w:val="00977403"/>
    <w:rsid w:val="00977637"/>
    <w:rsid w:val="00977697"/>
    <w:rsid w:val="00981D05"/>
    <w:rsid w:val="0099216B"/>
    <w:rsid w:val="00993694"/>
    <w:rsid w:val="009941D2"/>
    <w:rsid w:val="009942D5"/>
    <w:rsid w:val="00994DE8"/>
    <w:rsid w:val="00995BC0"/>
    <w:rsid w:val="009A0A44"/>
    <w:rsid w:val="009A1B86"/>
    <w:rsid w:val="009A30AC"/>
    <w:rsid w:val="009A4860"/>
    <w:rsid w:val="009A53BE"/>
    <w:rsid w:val="009A7D8D"/>
    <w:rsid w:val="009B11FF"/>
    <w:rsid w:val="009B43C0"/>
    <w:rsid w:val="009B486D"/>
    <w:rsid w:val="009B4EE5"/>
    <w:rsid w:val="009B5101"/>
    <w:rsid w:val="009C0D16"/>
    <w:rsid w:val="009C1291"/>
    <w:rsid w:val="009C26EC"/>
    <w:rsid w:val="009C3D7B"/>
    <w:rsid w:val="009C4056"/>
    <w:rsid w:val="009C40D3"/>
    <w:rsid w:val="009C4B8B"/>
    <w:rsid w:val="009C6670"/>
    <w:rsid w:val="009C69FC"/>
    <w:rsid w:val="009C78AD"/>
    <w:rsid w:val="009D19C1"/>
    <w:rsid w:val="009D2379"/>
    <w:rsid w:val="009D2951"/>
    <w:rsid w:val="009D3129"/>
    <w:rsid w:val="009D35F0"/>
    <w:rsid w:val="009D4AD1"/>
    <w:rsid w:val="009D4B0A"/>
    <w:rsid w:val="009E23A9"/>
    <w:rsid w:val="009E3B50"/>
    <w:rsid w:val="009E4585"/>
    <w:rsid w:val="009E5F54"/>
    <w:rsid w:val="009F04A7"/>
    <w:rsid w:val="009F086C"/>
    <w:rsid w:val="009F2670"/>
    <w:rsid w:val="009F386F"/>
    <w:rsid w:val="009F41EC"/>
    <w:rsid w:val="009F4217"/>
    <w:rsid w:val="009F4B09"/>
    <w:rsid w:val="00A03748"/>
    <w:rsid w:val="00A043AC"/>
    <w:rsid w:val="00A04E39"/>
    <w:rsid w:val="00A063D8"/>
    <w:rsid w:val="00A073E6"/>
    <w:rsid w:val="00A079A7"/>
    <w:rsid w:val="00A10E64"/>
    <w:rsid w:val="00A11BF1"/>
    <w:rsid w:val="00A1220C"/>
    <w:rsid w:val="00A135D0"/>
    <w:rsid w:val="00A13F34"/>
    <w:rsid w:val="00A149AF"/>
    <w:rsid w:val="00A16348"/>
    <w:rsid w:val="00A16941"/>
    <w:rsid w:val="00A17D6E"/>
    <w:rsid w:val="00A230E4"/>
    <w:rsid w:val="00A23F0B"/>
    <w:rsid w:val="00A2413F"/>
    <w:rsid w:val="00A242D4"/>
    <w:rsid w:val="00A26FBD"/>
    <w:rsid w:val="00A30430"/>
    <w:rsid w:val="00A30F66"/>
    <w:rsid w:val="00A34973"/>
    <w:rsid w:val="00A352F7"/>
    <w:rsid w:val="00A35383"/>
    <w:rsid w:val="00A36E58"/>
    <w:rsid w:val="00A40D83"/>
    <w:rsid w:val="00A41789"/>
    <w:rsid w:val="00A434D2"/>
    <w:rsid w:val="00A43C1B"/>
    <w:rsid w:val="00A44027"/>
    <w:rsid w:val="00A444DC"/>
    <w:rsid w:val="00A44BAF"/>
    <w:rsid w:val="00A452FF"/>
    <w:rsid w:val="00A45D00"/>
    <w:rsid w:val="00A47548"/>
    <w:rsid w:val="00A47ADD"/>
    <w:rsid w:val="00A518BD"/>
    <w:rsid w:val="00A60E74"/>
    <w:rsid w:val="00A623B4"/>
    <w:rsid w:val="00A625FA"/>
    <w:rsid w:val="00A62669"/>
    <w:rsid w:val="00A6344B"/>
    <w:rsid w:val="00A67BB1"/>
    <w:rsid w:val="00A724CB"/>
    <w:rsid w:val="00A72801"/>
    <w:rsid w:val="00A72A35"/>
    <w:rsid w:val="00A72E72"/>
    <w:rsid w:val="00A7331A"/>
    <w:rsid w:val="00A7544C"/>
    <w:rsid w:val="00A771D4"/>
    <w:rsid w:val="00A77D59"/>
    <w:rsid w:val="00A83DAE"/>
    <w:rsid w:val="00A843FC"/>
    <w:rsid w:val="00A853F5"/>
    <w:rsid w:val="00A8563F"/>
    <w:rsid w:val="00A85E97"/>
    <w:rsid w:val="00A86448"/>
    <w:rsid w:val="00A86732"/>
    <w:rsid w:val="00A929BD"/>
    <w:rsid w:val="00A93600"/>
    <w:rsid w:val="00A9485A"/>
    <w:rsid w:val="00A94C51"/>
    <w:rsid w:val="00A971D8"/>
    <w:rsid w:val="00AA16EE"/>
    <w:rsid w:val="00AA315F"/>
    <w:rsid w:val="00AA39A7"/>
    <w:rsid w:val="00AA57D4"/>
    <w:rsid w:val="00AA62F8"/>
    <w:rsid w:val="00AB274F"/>
    <w:rsid w:val="00AB3642"/>
    <w:rsid w:val="00AB378A"/>
    <w:rsid w:val="00AB55A2"/>
    <w:rsid w:val="00AB6CB9"/>
    <w:rsid w:val="00AC1AEB"/>
    <w:rsid w:val="00AC2FD5"/>
    <w:rsid w:val="00AC3FC1"/>
    <w:rsid w:val="00AC4744"/>
    <w:rsid w:val="00AC7BFF"/>
    <w:rsid w:val="00AC7DFB"/>
    <w:rsid w:val="00AD092C"/>
    <w:rsid w:val="00AD28C5"/>
    <w:rsid w:val="00AD321E"/>
    <w:rsid w:val="00AD37EA"/>
    <w:rsid w:val="00AD4D36"/>
    <w:rsid w:val="00AD5DC2"/>
    <w:rsid w:val="00AD79CC"/>
    <w:rsid w:val="00AD7CC7"/>
    <w:rsid w:val="00AE3559"/>
    <w:rsid w:val="00AE4C48"/>
    <w:rsid w:val="00AE555F"/>
    <w:rsid w:val="00AE6195"/>
    <w:rsid w:val="00AE66D9"/>
    <w:rsid w:val="00AF000B"/>
    <w:rsid w:val="00AF616F"/>
    <w:rsid w:val="00B00F06"/>
    <w:rsid w:val="00B01A29"/>
    <w:rsid w:val="00B05CF0"/>
    <w:rsid w:val="00B0730D"/>
    <w:rsid w:val="00B07430"/>
    <w:rsid w:val="00B106F2"/>
    <w:rsid w:val="00B10C74"/>
    <w:rsid w:val="00B13558"/>
    <w:rsid w:val="00B14598"/>
    <w:rsid w:val="00B2137B"/>
    <w:rsid w:val="00B26DC3"/>
    <w:rsid w:val="00B271C8"/>
    <w:rsid w:val="00B273EB"/>
    <w:rsid w:val="00B30A73"/>
    <w:rsid w:val="00B32F60"/>
    <w:rsid w:val="00B35F3A"/>
    <w:rsid w:val="00B3790C"/>
    <w:rsid w:val="00B40FAE"/>
    <w:rsid w:val="00B41340"/>
    <w:rsid w:val="00B447FE"/>
    <w:rsid w:val="00B44E8F"/>
    <w:rsid w:val="00B46204"/>
    <w:rsid w:val="00B465A4"/>
    <w:rsid w:val="00B46E5F"/>
    <w:rsid w:val="00B5313E"/>
    <w:rsid w:val="00B57F20"/>
    <w:rsid w:val="00B60981"/>
    <w:rsid w:val="00B619AD"/>
    <w:rsid w:val="00B6241B"/>
    <w:rsid w:val="00B630A4"/>
    <w:rsid w:val="00B635BE"/>
    <w:rsid w:val="00B66EF6"/>
    <w:rsid w:val="00B67686"/>
    <w:rsid w:val="00B716FB"/>
    <w:rsid w:val="00B716FF"/>
    <w:rsid w:val="00B73416"/>
    <w:rsid w:val="00B8098B"/>
    <w:rsid w:val="00B8360A"/>
    <w:rsid w:val="00B857F4"/>
    <w:rsid w:val="00B86344"/>
    <w:rsid w:val="00B87B34"/>
    <w:rsid w:val="00B87CC5"/>
    <w:rsid w:val="00B91C84"/>
    <w:rsid w:val="00B926C4"/>
    <w:rsid w:val="00B9518D"/>
    <w:rsid w:val="00BA21C9"/>
    <w:rsid w:val="00BA22F1"/>
    <w:rsid w:val="00BA615D"/>
    <w:rsid w:val="00BA64D3"/>
    <w:rsid w:val="00BA7667"/>
    <w:rsid w:val="00BA7F12"/>
    <w:rsid w:val="00BB0F5A"/>
    <w:rsid w:val="00BB32B1"/>
    <w:rsid w:val="00BB5B6C"/>
    <w:rsid w:val="00BB5BEB"/>
    <w:rsid w:val="00BB6130"/>
    <w:rsid w:val="00BB7658"/>
    <w:rsid w:val="00BC0396"/>
    <w:rsid w:val="00BC0B3D"/>
    <w:rsid w:val="00BC0E88"/>
    <w:rsid w:val="00BC16FE"/>
    <w:rsid w:val="00BC2090"/>
    <w:rsid w:val="00BC2C55"/>
    <w:rsid w:val="00BC3954"/>
    <w:rsid w:val="00BC59E6"/>
    <w:rsid w:val="00BC6941"/>
    <w:rsid w:val="00BC754B"/>
    <w:rsid w:val="00BC78C0"/>
    <w:rsid w:val="00BD43C2"/>
    <w:rsid w:val="00BD5827"/>
    <w:rsid w:val="00BD7EC9"/>
    <w:rsid w:val="00BE41FA"/>
    <w:rsid w:val="00BE63D4"/>
    <w:rsid w:val="00BE6A54"/>
    <w:rsid w:val="00BF28AC"/>
    <w:rsid w:val="00BF48D0"/>
    <w:rsid w:val="00BF5520"/>
    <w:rsid w:val="00BF6B42"/>
    <w:rsid w:val="00C03F3E"/>
    <w:rsid w:val="00C04242"/>
    <w:rsid w:val="00C06305"/>
    <w:rsid w:val="00C068F4"/>
    <w:rsid w:val="00C1089F"/>
    <w:rsid w:val="00C15ABA"/>
    <w:rsid w:val="00C15DED"/>
    <w:rsid w:val="00C16773"/>
    <w:rsid w:val="00C17170"/>
    <w:rsid w:val="00C22C08"/>
    <w:rsid w:val="00C23AE5"/>
    <w:rsid w:val="00C254A3"/>
    <w:rsid w:val="00C259A6"/>
    <w:rsid w:val="00C26268"/>
    <w:rsid w:val="00C31210"/>
    <w:rsid w:val="00C322B5"/>
    <w:rsid w:val="00C338E7"/>
    <w:rsid w:val="00C3437F"/>
    <w:rsid w:val="00C34B2B"/>
    <w:rsid w:val="00C34DB3"/>
    <w:rsid w:val="00C35FFE"/>
    <w:rsid w:val="00C377D7"/>
    <w:rsid w:val="00C40EEF"/>
    <w:rsid w:val="00C41073"/>
    <w:rsid w:val="00C41183"/>
    <w:rsid w:val="00C41EAB"/>
    <w:rsid w:val="00C44763"/>
    <w:rsid w:val="00C447A6"/>
    <w:rsid w:val="00C45353"/>
    <w:rsid w:val="00C45DAE"/>
    <w:rsid w:val="00C464B5"/>
    <w:rsid w:val="00C46E33"/>
    <w:rsid w:val="00C5169E"/>
    <w:rsid w:val="00C51E99"/>
    <w:rsid w:val="00C52670"/>
    <w:rsid w:val="00C52719"/>
    <w:rsid w:val="00C559D7"/>
    <w:rsid w:val="00C55D29"/>
    <w:rsid w:val="00C611F0"/>
    <w:rsid w:val="00C63E21"/>
    <w:rsid w:val="00C7000A"/>
    <w:rsid w:val="00C724D3"/>
    <w:rsid w:val="00C73A97"/>
    <w:rsid w:val="00C7625E"/>
    <w:rsid w:val="00C76A19"/>
    <w:rsid w:val="00C76E29"/>
    <w:rsid w:val="00C830B0"/>
    <w:rsid w:val="00C835B8"/>
    <w:rsid w:val="00C84567"/>
    <w:rsid w:val="00C867AC"/>
    <w:rsid w:val="00C90008"/>
    <w:rsid w:val="00C9110D"/>
    <w:rsid w:val="00C9191C"/>
    <w:rsid w:val="00C92DB1"/>
    <w:rsid w:val="00C9397C"/>
    <w:rsid w:val="00C93A0A"/>
    <w:rsid w:val="00C94082"/>
    <w:rsid w:val="00C9422A"/>
    <w:rsid w:val="00C9535A"/>
    <w:rsid w:val="00C963BA"/>
    <w:rsid w:val="00C96EB6"/>
    <w:rsid w:val="00CA0247"/>
    <w:rsid w:val="00CA0D6B"/>
    <w:rsid w:val="00CA2484"/>
    <w:rsid w:val="00CA4649"/>
    <w:rsid w:val="00CA46A7"/>
    <w:rsid w:val="00CA46D0"/>
    <w:rsid w:val="00CA6548"/>
    <w:rsid w:val="00CA6AC4"/>
    <w:rsid w:val="00CB0A0D"/>
    <w:rsid w:val="00CB1EBA"/>
    <w:rsid w:val="00CB29D2"/>
    <w:rsid w:val="00CB72CD"/>
    <w:rsid w:val="00CC08CF"/>
    <w:rsid w:val="00CC1AA0"/>
    <w:rsid w:val="00CC1C50"/>
    <w:rsid w:val="00CC3A37"/>
    <w:rsid w:val="00CC4028"/>
    <w:rsid w:val="00CC48A0"/>
    <w:rsid w:val="00CC65C2"/>
    <w:rsid w:val="00CC7CA3"/>
    <w:rsid w:val="00CD3020"/>
    <w:rsid w:val="00CD3B1A"/>
    <w:rsid w:val="00CD4A26"/>
    <w:rsid w:val="00CD6E53"/>
    <w:rsid w:val="00CD7C75"/>
    <w:rsid w:val="00CE0408"/>
    <w:rsid w:val="00CE0E3E"/>
    <w:rsid w:val="00CE364A"/>
    <w:rsid w:val="00CE53C0"/>
    <w:rsid w:val="00CE5A3C"/>
    <w:rsid w:val="00CE5AC9"/>
    <w:rsid w:val="00CE72DE"/>
    <w:rsid w:val="00CF1276"/>
    <w:rsid w:val="00CF1876"/>
    <w:rsid w:val="00CF29D6"/>
    <w:rsid w:val="00CF53D7"/>
    <w:rsid w:val="00CF63EF"/>
    <w:rsid w:val="00CF7878"/>
    <w:rsid w:val="00D00DA6"/>
    <w:rsid w:val="00D01591"/>
    <w:rsid w:val="00D01F74"/>
    <w:rsid w:val="00D1052F"/>
    <w:rsid w:val="00D13B16"/>
    <w:rsid w:val="00D173A3"/>
    <w:rsid w:val="00D17BEF"/>
    <w:rsid w:val="00D208A1"/>
    <w:rsid w:val="00D21E95"/>
    <w:rsid w:val="00D22BD4"/>
    <w:rsid w:val="00D2482A"/>
    <w:rsid w:val="00D24B0D"/>
    <w:rsid w:val="00D27CB5"/>
    <w:rsid w:val="00D311F2"/>
    <w:rsid w:val="00D32AF2"/>
    <w:rsid w:val="00D337E2"/>
    <w:rsid w:val="00D362BA"/>
    <w:rsid w:val="00D36AA2"/>
    <w:rsid w:val="00D36F6C"/>
    <w:rsid w:val="00D37059"/>
    <w:rsid w:val="00D37474"/>
    <w:rsid w:val="00D40DCB"/>
    <w:rsid w:val="00D41344"/>
    <w:rsid w:val="00D41346"/>
    <w:rsid w:val="00D41AE3"/>
    <w:rsid w:val="00D426E7"/>
    <w:rsid w:val="00D42B3E"/>
    <w:rsid w:val="00D463F9"/>
    <w:rsid w:val="00D4680D"/>
    <w:rsid w:val="00D47E8F"/>
    <w:rsid w:val="00D5137F"/>
    <w:rsid w:val="00D526B2"/>
    <w:rsid w:val="00D52AA6"/>
    <w:rsid w:val="00D54ECC"/>
    <w:rsid w:val="00D56564"/>
    <w:rsid w:val="00D579F0"/>
    <w:rsid w:val="00D609E2"/>
    <w:rsid w:val="00D61C10"/>
    <w:rsid w:val="00D63627"/>
    <w:rsid w:val="00D63A4C"/>
    <w:rsid w:val="00D65006"/>
    <w:rsid w:val="00D65A8A"/>
    <w:rsid w:val="00D666F2"/>
    <w:rsid w:val="00D675C4"/>
    <w:rsid w:val="00D67767"/>
    <w:rsid w:val="00D70289"/>
    <w:rsid w:val="00D70B5B"/>
    <w:rsid w:val="00D716A0"/>
    <w:rsid w:val="00D7176D"/>
    <w:rsid w:val="00D71AE2"/>
    <w:rsid w:val="00D72833"/>
    <w:rsid w:val="00D73333"/>
    <w:rsid w:val="00D737DD"/>
    <w:rsid w:val="00D7565B"/>
    <w:rsid w:val="00D76A7D"/>
    <w:rsid w:val="00D819D9"/>
    <w:rsid w:val="00D82DB8"/>
    <w:rsid w:val="00D85FA2"/>
    <w:rsid w:val="00D86B5B"/>
    <w:rsid w:val="00D90AA1"/>
    <w:rsid w:val="00D90FB5"/>
    <w:rsid w:val="00D918BF"/>
    <w:rsid w:val="00D91D7B"/>
    <w:rsid w:val="00D92DB6"/>
    <w:rsid w:val="00D979EF"/>
    <w:rsid w:val="00DA0138"/>
    <w:rsid w:val="00DA27AA"/>
    <w:rsid w:val="00DA420A"/>
    <w:rsid w:val="00DA484C"/>
    <w:rsid w:val="00DA4E27"/>
    <w:rsid w:val="00DA5621"/>
    <w:rsid w:val="00DA59B0"/>
    <w:rsid w:val="00DA6A96"/>
    <w:rsid w:val="00DA7805"/>
    <w:rsid w:val="00DA7E86"/>
    <w:rsid w:val="00DB3343"/>
    <w:rsid w:val="00DC3516"/>
    <w:rsid w:val="00DC3815"/>
    <w:rsid w:val="00DC6522"/>
    <w:rsid w:val="00DD06C4"/>
    <w:rsid w:val="00DD24A7"/>
    <w:rsid w:val="00DD28F0"/>
    <w:rsid w:val="00DD545C"/>
    <w:rsid w:val="00DD5645"/>
    <w:rsid w:val="00DD60CE"/>
    <w:rsid w:val="00DD78EE"/>
    <w:rsid w:val="00DE20F5"/>
    <w:rsid w:val="00DE2E16"/>
    <w:rsid w:val="00DE4379"/>
    <w:rsid w:val="00DE48AF"/>
    <w:rsid w:val="00DE61EA"/>
    <w:rsid w:val="00DF6A31"/>
    <w:rsid w:val="00DF6DCD"/>
    <w:rsid w:val="00E019DA"/>
    <w:rsid w:val="00E01AF8"/>
    <w:rsid w:val="00E01CD1"/>
    <w:rsid w:val="00E023AF"/>
    <w:rsid w:val="00E02FCD"/>
    <w:rsid w:val="00E03180"/>
    <w:rsid w:val="00E03452"/>
    <w:rsid w:val="00E034C5"/>
    <w:rsid w:val="00E0357E"/>
    <w:rsid w:val="00E064B7"/>
    <w:rsid w:val="00E075FE"/>
    <w:rsid w:val="00E107CB"/>
    <w:rsid w:val="00E11197"/>
    <w:rsid w:val="00E11287"/>
    <w:rsid w:val="00E12281"/>
    <w:rsid w:val="00E13BD4"/>
    <w:rsid w:val="00E1751F"/>
    <w:rsid w:val="00E21533"/>
    <w:rsid w:val="00E233C3"/>
    <w:rsid w:val="00E24B1C"/>
    <w:rsid w:val="00E25C6E"/>
    <w:rsid w:val="00E30724"/>
    <w:rsid w:val="00E30E98"/>
    <w:rsid w:val="00E3158A"/>
    <w:rsid w:val="00E317B4"/>
    <w:rsid w:val="00E31F81"/>
    <w:rsid w:val="00E3621B"/>
    <w:rsid w:val="00E36963"/>
    <w:rsid w:val="00E41486"/>
    <w:rsid w:val="00E437DE"/>
    <w:rsid w:val="00E44F14"/>
    <w:rsid w:val="00E45CB6"/>
    <w:rsid w:val="00E45F4E"/>
    <w:rsid w:val="00E47F61"/>
    <w:rsid w:val="00E5041A"/>
    <w:rsid w:val="00E50C5B"/>
    <w:rsid w:val="00E522B3"/>
    <w:rsid w:val="00E577E9"/>
    <w:rsid w:val="00E57C16"/>
    <w:rsid w:val="00E64313"/>
    <w:rsid w:val="00E66E52"/>
    <w:rsid w:val="00E710EF"/>
    <w:rsid w:val="00E742C0"/>
    <w:rsid w:val="00E7498F"/>
    <w:rsid w:val="00E756F3"/>
    <w:rsid w:val="00E80978"/>
    <w:rsid w:val="00E83AA4"/>
    <w:rsid w:val="00E840FB"/>
    <w:rsid w:val="00E860FC"/>
    <w:rsid w:val="00E8630B"/>
    <w:rsid w:val="00E87573"/>
    <w:rsid w:val="00E91638"/>
    <w:rsid w:val="00E91799"/>
    <w:rsid w:val="00E9230E"/>
    <w:rsid w:val="00E933CD"/>
    <w:rsid w:val="00E94921"/>
    <w:rsid w:val="00E95C71"/>
    <w:rsid w:val="00E9679D"/>
    <w:rsid w:val="00E9682C"/>
    <w:rsid w:val="00E97F22"/>
    <w:rsid w:val="00EA07FC"/>
    <w:rsid w:val="00EA125C"/>
    <w:rsid w:val="00EA1F1F"/>
    <w:rsid w:val="00EA20E2"/>
    <w:rsid w:val="00EA4B9D"/>
    <w:rsid w:val="00EB23E0"/>
    <w:rsid w:val="00EB4A63"/>
    <w:rsid w:val="00EB5525"/>
    <w:rsid w:val="00EB5F34"/>
    <w:rsid w:val="00EB7990"/>
    <w:rsid w:val="00EB7F18"/>
    <w:rsid w:val="00EC1DC0"/>
    <w:rsid w:val="00EC4098"/>
    <w:rsid w:val="00EC49A9"/>
    <w:rsid w:val="00EC5742"/>
    <w:rsid w:val="00ED3A5E"/>
    <w:rsid w:val="00ED4BF6"/>
    <w:rsid w:val="00EE04DA"/>
    <w:rsid w:val="00EE1CAD"/>
    <w:rsid w:val="00EE402E"/>
    <w:rsid w:val="00EE7CD6"/>
    <w:rsid w:val="00EE7E19"/>
    <w:rsid w:val="00EF0E3D"/>
    <w:rsid w:val="00EF440D"/>
    <w:rsid w:val="00EF476D"/>
    <w:rsid w:val="00EF7AED"/>
    <w:rsid w:val="00F02AC7"/>
    <w:rsid w:val="00F044B5"/>
    <w:rsid w:val="00F04ADE"/>
    <w:rsid w:val="00F11B39"/>
    <w:rsid w:val="00F147E7"/>
    <w:rsid w:val="00F22053"/>
    <w:rsid w:val="00F24E60"/>
    <w:rsid w:val="00F25D8B"/>
    <w:rsid w:val="00F26702"/>
    <w:rsid w:val="00F3026C"/>
    <w:rsid w:val="00F3487C"/>
    <w:rsid w:val="00F41A97"/>
    <w:rsid w:val="00F421A4"/>
    <w:rsid w:val="00F42996"/>
    <w:rsid w:val="00F43781"/>
    <w:rsid w:val="00F50F2F"/>
    <w:rsid w:val="00F51E50"/>
    <w:rsid w:val="00F56713"/>
    <w:rsid w:val="00F57894"/>
    <w:rsid w:val="00F57A73"/>
    <w:rsid w:val="00F63CF6"/>
    <w:rsid w:val="00F64355"/>
    <w:rsid w:val="00F6731B"/>
    <w:rsid w:val="00F676E1"/>
    <w:rsid w:val="00F679F6"/>
    <w:rsid w:val="00F70BF0"/>
    <w:rsid w:val="00F73183"/>
    <w:rsid w:val="00F7328B"/>
    <w:rsid w:val="00F73ECA"/>
    <w:rsid w:val="00F8556B"/>
    <w:rsid w:val="00F85D0E"/>
    <w:rsid w:val="00F85E0D"/>
    <w:rsid w:val="00F91496"/>
    <w:rsid w:val="00F91AF3"/>
    <w:rsid w:val="00F96EE3"/>
    <w:rsid w:val="00F97D27"/>
    <w:rsid w:val="00FA1AB8"/>
    <w:rsid w:val="00FA1E90"/>
    <w:rsid w:val="00FA211E"/>
    <w:rsid w:val="00FA3821"/>
    <w:rsid w:val="00FA41AE"/>
    <w:rsid w:val="00FA5199"/>
    <w:rsid w:val="00FA6C54"/>
    <w:rsid w:val="00FA7DFB"/>
    <w:rsid w:val="00FB0271"/>
    <w:rsid w:val="00FB13BD"/>
    <w:rsid w:val="00FB1453"/>
    <w:rsid w:val="00FB3D25"/>
    <w:rsid w:val="00FC1DF5"/>
    <w:rsid w:val="00FC42E8"/>
    <w:rsid w:val="00FC4575"/>
    <w:rsid w:val="00FC54AA"/>
    <w:rsid w:val="00FC6A8D"/>
    <w:rsid w:val="00FC6EC1"/>
    <w:rsid w:val="00FC79A1"/>
    <w:rsid w:val="00FD10E0"/>
    <w:rsid w:val="00FD3543"/>
    <w:rsid w:val="00FD36B3"/>
    <w:rsid w:val="00FD398E"/>
    <w:rsid w:val="00FD438E"/>
    <w:rsid w:val="00FD4FF6"/>
    <w:rsid w:val="00FD64DA"/>
    <w:rsid w:val="00FD65D4"/>
    <w:rsid w:val="00FE2323"/>
    <w:rsid w:val="00FE2888"/>
    <w:rsid w:val="00FE306F"/>
    <w:rsid w:val="00FE71F5"/>
    <w:rsid w:val="00FE7680"/>
    <w:rsid w:val="00FE7A84"/>
    <w:rsid w:val="00FF422D"/>
    <w:rsid w:val="00FF5448"/>
    <w:rsid w:val="00FF65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2433">
      <o:colormenu v:ext="edit" strokecolor="none"/>
    </o:shapedefaults>
    <o:shapelayout v:ext="edit">
      <o:idmap v:ext="edit" data="1"/>
    </o:shapelayout>
  </w:shapeDefaults>
  <w:decimalSymbol w:val="."/>
  <w:listSeparator w:val=","/>
  <w14:docId w14:val="354DA47E"/>
  <w15:docId w15:val="{B622AAFD-2F40-4FAF-8A6D-FE60CA563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0F9F"/>
    <w:rPr>
      <w:rFonts w:ascii="Arial" w:hAnsi="Arial"/>
      <w:sz w:val="24"/>
    </w:rPr>
  </w:style>
  <w:style w:type="paragraph" w:styleId="Heading2">
    <w:name w:val="heading 2"/>
    <w:basedOn w:val="Normal"/>
    <w:next w:val="Normal"/>
    <w:link w:val="Heading2Char"/>
    <w:uiPriority w:val="9"/>
    <w:unhideWhenUsed/>
    <w:qFormat/>
    <w:rsid w:val="002A3B51"/>
    <w:pPr>
      <w:autoSpaceDE w:val="0"/>
      <w:autoSpaceDN w:val="0"/>
      <w:adjustRightInd w:val="0"/>
      <w:spacing w:after="0" w:line="240" w:lineRule="auto"/>
      <w:jc w:val="both"/>
      <w:outlineLvl w:val="1"/>
    </w:pPr>
    <w:rPr>
      <w:rFonts w:ascii="Lucida Sans" w:eastAsia="Times New Roman" w:hAnsi="Lucida Sans" w:cs="Tahoma"/>
      <w:b/>
      <w:szCs w:val="20"/>
      <w:lang w:eastAsia="en-GB"/>
    </w:rPr>
  </w:style>
  <w:style w:type="paragraph" w:styleId="Heading3">
    <w:name w:val="heading 3"/>
    <w:basedOn w:val="Normal"/>
    <w:next w:val="Normal"/>
    <w:link w:val="Heading3Char"/>
    <w:uiPriority w:val="9"/>
    <w:semiHidden/>
    <w:unhideWhenUsed/>
    <w:qFormat/>
    <w:rsid w:val="000D4D95"/>
    <w:pPr>
      <w:keepNext/>
      <w:keepLines/>
      <w:spacing w:before="40" w:after="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A1D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1D10"/>
    <w:rPr>
      <w:rFonts w:ascii="Tahoma" w:hAnsi="Tahoma" w:cs="Tahoma"/>
      <w:sz w:val="16"/>
      <w:szCs w:val="16"/>
    </w:rPr>
  </w:style>
  <w:style w:type="paragraph" w:styleId="ListParagraph">
    <w:name w:val="List Paragraph"/>
    <w:basedOn w:val="Normal"/>
    <w:uiPriority w:val="34"/>
    <w:qFormat/>
    <w:rsid w:val="005A1D10"/>
    <w:pPr>
      <w:ind w:left="720"/>
      <w:contextualSpacing/>
    </w:pPr>
  </w:style>
  <w:style w:type="paragraph" w:styleId="Header">
    <w:name w:val="header"/>
    <w:basedOn w:val="Normal"/>
    <w:link w:val="HeaderChar"/>
    <w:uiPriority w:val="99"/>
    <w:unhideWhenUsed/>
    <w:rsid w:val="00212E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2E26"/>
    <w:rPr>
      <w:rFonts w:ascii="Arial" w:hAnsi="Arial"/>
      <w:sz w:val="24"/>
    </w:rPr>
  </w:style>
  <w:style w:type="paragraph" w:styleId="Footer">
    <w:name w:val="footer"/>
    <w:basedOn w:val="Normal"/>
    <w:link w:val="FooterChar"/>
    <w:uiPriority w:val="99"/>
    <w:unhideWhenUsed/>
    <w:rsid w:val="00212E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2E26"/>
    <w:rPr>
      <w:rFonts w:ascii="Arial" w:hAnsi="Arial"/>
      <w:sz w:val="24"/>
    </w:rPr>
  </w:style>
  <w:style w:type="table" w:styleId="TableGrid">
    <w:name w:val="Table Grid"/>
    <w:basedOn w:val="TableNormal"/>
    <w:uiPriority w:val="39"/>
    <w:rsid w:val="00F02A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2A3B51"/>
    <w:rPr>
      <w:rFonts w:ascii="Lucida Sans" w:eastAsia="Times New Roman" w:hAnsi="Lucida Sans" w:cs="Tahoma"/>
      <w:b/>
      <w:sz w:val="24"/>
      <w:szCs w:val="20"/>
      <w:lang w:eastAsia="en-GB"/>
    </w:rPr>
  </w:style>
  <w:style w:type="paragraph" w:customStyle="1" w:styleId="BodyText1">
    <w:name w:val="Body Text 1"/>
    <w:basedOn w:val="Normal"/>
    <w:link w:val="BodyText1Char"/>
    <w:qFormat/>
    <w:rsid w:val="002A3B51"/>
    <w:pPr>
      <w:spacing w:before="60" w:after="120" w:line="240" w:lineRule="auto"/>
    </w:pPr>
    <w:rPr>
      <w:rFonts w:eastAsia="Cambria" w:cs="Times New Roman"/>
      <w:color w:val="000000"/>
      <w:szCs w:val="28"/>
    </w:rPr>
  </w:style>
  <w:style w:type="character" w:customStyle="1" w:styleId="BodyText1Char">
    <w:name w:val="Body Text 1 Char"/>
    <w:basedOn w:val="DefaultParagraphFont"/>
    <w:link w:val="BodyText1"/>
    <w:rsid w:val="002A3B51"/>
    <w:rPr>
      <w:rFonts w:ascii="Arial" w:eastAsia="Cambria" w:hAnsi="Arial" w:cs="Times New Roman"/>
      <w:color w:val="000000"/>
      <w:sz w:val="24"/>
      <w:szCs w:val="28"/>
    </w:rPr>
  </w:style>
  <w:style w:type="paragraph" w:customStyle="1" w:styleId="Default">
    <w:name w:val="Default"/>
    <w:rsid w:val="002A3B51"/>
    <w:pPr>
      <w:autoSpaceDE w:val="0"/>
      <w:autoSpaceDN w:val="0"/>
      <w:adjustRightInd w:val="0"/>
      <w:spacing w:after="0" w:line="240" w:lineRule="auto"/>
    </w:pPr>
    <w:rPr>
      <w:rFonts w:ascii="Arial" w:eastAsia="Times New Roman" w:hAnsi="Arial" w:cs="Arial"/>
      <w:color w:val="000000"/>
      <w:sz w:val="24"/>
      <w:szCs w:val="24"/>
      <w:lang w:eastAsia="en-GB"/>
    </w:rPr>
  </w:style>
  <w:style w:type="character" w:customStyle="1" w:styleId="Heading3Char">
    <w:name w:val="Heading 3 Char"/>
    <w:basedOn w:val="DefaultParagraphFont"/>
    <w:link w:val="Heading3"/>
    <w:uiPriority w:val="9"/>
    <w:semiHidden/>
    <w:rsid w:val="000D4D95"/>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unhideWhenUsed/>
    <w:rsid w:val="000D4D95"/>
    <w:pPr>
      <w:spacing w:after="288" w:line="255" w:lineRule="atLeast"/>
    </w:pPr>
    <w:rPr>
      <w:rFonts w:ascii="Times New Roman" w:eastAsia="Times New Roman" w:hAnsi="Times New Roman" w:cs="Times New Roman"/>
      <w:szCs w:val="24"/>
      <w:lang w:eastAsia="en-GB"/>
    </w:rPr>
  </w:style>
  <w:style w:type="paragraph" w:customStyle="1" w:styleId="font8">
    <w:name w:val="font_8"/>
    <w:basedOn w:val="Normal"/>
    <w:rsid w:val="00FA5199"/>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color14">
    <w:name w:val="color_14"/>
    <w:basedOn w:val="DefaultParagraphFont"/>
    <w:rsid w:val="00FA5199"/>
  </w:style>
  <w:style w:type="character" w:styleId="Emphasis">
    <w:name w:val="Emphasis"/>
    <w:basedOn w:val="DefaultParagraphFont"/>
    <w:uiPriority w:val="20"/>
    <w:qFormat/>
    <w:rsid w:val="00F96EE3"/>
    <w:rPr>
      <w:i/>
      <w:iCs/>
    </w:rPr>
  </w:style>
  <w:style w:type="character" w:styleId="CommentReference">
    <w:name w:val="annotation reference"/>
    <w:basedOn w:val="DefaultParagraphFont"/>
    <w:uiPriority w:val="99"/>
    <w:semiHidden/>
    <w:unhideWhenUsed/>
    <w:rsid w:val="00212B1C"/>
    <w:rPr>
      <w:sz w:val="16"/>
      <w:szCs w:val="16"/>
    </w:rPr>
  </w:style>
  <w:style w:type="paragraph" w:styleId="CommentText">
    <w:name w:val="annotation text"/>
    <w:basedOn w:val="Normal"/>
    <w:link w:val="CommentTextChar"/>
    <w:uiPriority w:val="99"/>
    <w:semiHidden/>
    <w:unhideWhenUsed/>
    <w:rsid w:val="00212B1C"/>
    <w:pPr>
      <w:spacing w:line="240" w:lineRule="auto"/>
    </w:pPr>
    <w:rPr>
      <w:sz w:val="20"/>
      <w:szCs w:val="20"/>
    </w:rPr>
  </w:style>
  <w:style w:type="character" w:customStyle="1" w:styleId="CommentTextChar">
    <w:name w:val="Comment Text Char"/>
    <w:basedOn w:val="DefaultParagraphFont"/>
    <w:link w:val="CommentText"/>
    <w:uiPriority w:val="99"/>
    <w:semiHidden/>
    <w:rsid w:val="00212B1C"/>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212B1C"/>
    <w:rPr>
      <w:b/>
      <w:bCs/>
    </w:rPr>
  </w:style>
  <w:style w:type="character" w:customStyle="1" w:styleId="CommentSubjectChar">
    <w:name w:val="Comment Subject Char"/>
    <w:basedOn w:val="CommentTextChar"/>
    <w:link w:val="CommentSubject"/>
    <w:uiPriority w:val="99"/>
    <w:semiHidden/>
    <w:rsid w:val="00212B1C"/>
    <w:rPr>
      <w:rFonts w:ascii="Arial" w:hAnsi="Arial"/>
      <w:b/>
      <w:bCs/>
      <w:sz w:val="20"/>
      <w:szCs w:val="20"/>
    </w:rPr>
  </w:style>
  <w:style w:type="character" w:styleId="Hyperlink">
    <w:name w:val="Hyperlink"/>
    <w:basedOn w:val="DefaultParagraphFont"/>
    <w:uiPriority w:val="99"/>
    <w:unhideWhenUsed/>
    <w:rsid w:val="00D979EF"/>
    <w:rPr>
      <w:color w:val="0000FF"/>
      <w:u w:val="single"/>
    </w:rPr>
  </w:style>
  <w:style w:type="character" w:styleId="FollowedHyperlink">
    <w:name w:val="FollowedHyperlink"/>
    <w:basedOn w:val="DefaultParagraphFont"/>
    <w:uiPriority w:val="99"/>
    <w:semiHidden/>
    <w:unhideWhenUsed/>
    <w:rsid w:val="00397030"/>
    <w:rPr>
      <w:color w:val="800080" w:themeColor="followedHyperlink"/>
      <w:u w:val="single"/>
    </w:rPr>
  </w:style>
  <w:style w:type="paragraph" w:styleId="BodyText">
    <w:name w:val="Body Text"/>
    <w:basedOn w:val="Normal"/>
    <w:link w:val="BodyTextChar"/>
    <w:rsid w:val="00B10C74"/>
    <w:pPr>
      <w:spacing w:after="0" w:line="240" w:lineRule="auto"/>
      <w:jc w:val="both"/>
    </w:pPr>
    <w:rPr>
      <w:rFonts w:ascii="Times New Roman" w:eastAsia="Times New Roman" w:hAnsi="Times New Roman" w:cs="Times New Roman"/>
      <w:szCs w:val="24"/>
    </w:rPr>
  </w:style>
  <w:style w:type="character" w:customStyle="1" w:styleId="BodyTextChar">
    <w:name w:val="Body Text Char"/>
    <w:basedOn w:val="DefaultParagraphFont"/>
    <w:link w:val="BodyText"/>
    <w:rsid w:val="00B10C74"/>
    <w:rPr>
      <w:rFonts w:ascii="Times New Roman" w:eastAsia="Times New Roman" w:hAnsi="Times New Roman" w:cs="Times New Roman"/>
      <w:sz w:val="24"/>
      <w:szCs w:val="24"/>
    </w:rPr>
  </w:style>
  <w:style w:type="paragraph" w:styleId="Revision">
    <w:name w:val="Revision"/>
    <w:hidden/>
    <w:uiPriority w:val="99"/>
    <w:semiHidden/>
    <w:rsid w:val="007768FC"/>
    <w:pPr>
      <w:spacing w:after="0" w:line="240" w:lineRule="auto"/>
    </w:pPr>
    <w:rPr>
      <w:rFonts w:ascii="Arial" w:hAnsi="Arial"/>
      <w:sz w:val="24"/>
    </w:rPr>
  </w:style>
  <w:style w:type="character" w:styleId="UnresolvedMention">
    <w:name w:val="Unresolved Mention"/>
    <w:basedOn w:val="DefaultParagraphFont"/>
    <w:uiPriority w:val="99"/>
    <w:semiHidden/>
    <w:unhideWhenUsed/>
    <w:rsid w:val="00EF7AED"/>
    <w:rPr>
      <w:color w:val="605E5C"/>
      <w:shd w:val="clear" w:color="auto" w:fill="E1DFDD"/>
    </w:rPr>
  </w:style>
  <w:style w:type="table" w:customStyle="1" w:styleId="TableGrid1">
    <w:name w:val="Table Grid1"/>
    <w:basedOn w:val="TableNormal"/>
    <w:next w:val="TableGrid"/>
    <w:uiPriority w:val="39"/>
    <w:rsid w:val="00CD3B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D526B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104">
      <w:bodyDiv w:val="1"/>
      <w:marLeft w:val="0"/>
      <w:marRight w:val="0"/>
      <w:marTop w:val="0"/>
      <w:marBottom w:val="0"/>
      <w:divBdr>
        <w:top w:val="none" w:sz="0" w:space="0" w:color="auto"/>
        <w:left w:val="none" w:sz="0" w:space="0" w:color="auto"/>
        <w:bottom w:val="none" w:sz="0" w:space="0" w:color="auto"/>
        <w:right w:val="none" w:sz="0" w:space="0" w:color="auto"/>
      </w:divBdr>
    </w:div>
    <w:div w:id="983133">
      <w:bodyDiv w:val="1"/>
      <w:marLeft w:val="0"/>
      <w:marRight w:val="0"/>
      <w:marTop w:val="0"/>
      <w:marBottom w:val="0"/>
      <w:divBdr>
        <w:top w:val="none" w:sz="0" w:space="0" w:color="auto"/>
        <w:left w:val="none" w:sz="0" w:space="0" w:color="auto"/>
        <w:bottom w:val="none" w:sz="0" w:space="0" w:color="auto"/>
        <w:right w:val="none" w:sz="0" w:space="0" w:color="auto"/>
      </w:divBdr>
    </w:div>
    <w:div w:id="16084585">
      <w:bodyDiv w:val="1"/>
      <w:marLeft w:val="0"/>
      <w:marRight w:val="0"/>
      <w:marTop w:val="0"/>
      <w:marBottom w:val="0"/>
      <w:divBdr>
        <w:top w:val="none" w:sz="0" w:space="0" w:color="auto"/>
        <w:left w:val="none" w:sz="0" w:space="0" w:color="auto"/>
        <w:bottom w:val="none" w:sz="0" w:space="0" w:color="auto"/>
        <w:right w:val="none" w:sz="0" w:space="0" w:color="auto"/>
      </w:divBdr>
    </w:div>
    <w:div w:id="29305413">
      <w:bodyDiv w:val="1"/>
      <w:marLeft w:val="0"/>
      <w:marRight w:val="0"/>
      <w:marTop w:val="0"/>
      <w:marBottom w:val="0"/>
      <w:divBdr>
        <w:top w:val="none" w:sz="0" w:space="0" w:color="auto"/>
        <w:left w:val="none" w:sz="0" w:space="0" w:color="auto"/>
        <w:bottom w:val="none" w:sz="0" w:space="0" w:color="auto"/>
        <w:right w:val="none" w:sz="0" w:space="0" w:color="auto"/>
      </w:divBdr>
    </w:div>
    <w:div w:id="51390844">
      <w:bodyDiv w:val="1"/>
      <w:marLeft w:val="0"/>
      <w:marRight w:val="0"/>
      <w:marTop w:val="0"/>
      <w:marBottom w:val="0"/>
      <w:divBdr>
        <w:top w:val="none" w:sz="0" w:space="0" w:color="auto"/>
        <w:left w:val="none" w:sz="0" w:space="0" w:color="auto"/>
        <w:bottom w:val="none" w:sz="0" w:space="0" w:color="auto"/>
        <w:right w:val="none" w:sz="0" w:space="0" w:color="auto"/>
      </w:divBdr>
    </w:div>
    <w:div w:id="60638069">
      <w:bodyDiv w:val="1"/>
      <w:marLeft w:val="0"/>
      <w:marRight w:val="0"/>
      <w:marTop w:val="0"/>
      <w:marBottom w:val="0"/>
      <w:divBdr>
        <w:top w:val="none" w:sz="0" w:space="0" w:color="auto"/>
        <w:left w:val="none" w:sz="0" w:space="0" w:color="auto"/>
        <w:bottom w:val="none" w:sz="0" w:space="0" w:color="auto"/>
        <w:right w:val="none" w:sz="0" w:space="0" w:color="auto"/>
      </w:divBdr>
    </w:div>
    <w:div w:id="122578202">
      <w:bodyDiv w:val="1"/>
      <w:marLeft w:val="0"/>
      <w:marRight w:val="0"/>
      <w:marTop w:val="0"/>
      <w:marBottom w:val="0"/>
      <w:divBdr>
        <w:top w:val="none" w:sz="0" w:space="0" w:color="auto"/>
        <w:left w:val="none" w:sz="0" w:space="0" w:color="auto"/>
        <w:bottom w:val="none" w:sz="0" w:space="0" w:color="auto"/>
        <w:right w:val="none" w:sz="0" w:space="0" w:color="auto"/>
      </w:divBdr>
    </w:div>
    <w:div w:id="137847840">
      <w:bodyDiv w:val="1"/>
      <w:marLeft w:val="0"/>
      <w:marRight w:val="0"/>
      <w:marTop w:val="0"/>
      <w:marBottom w:val="0"/>
      <w:divBdr>
        <w:top w:val="none" w:sz="0" w:space="0" w:color="auto"/>
        <w:left w:val="none" w:sz="0" w:space="0" w:color="auto"/>
        <w:bottom w:val="none" w:sz="0" w:space="0" w:color="auto"/>
        <w:right w:val="none" w:sz="0" w:space="0" w:color="auto"/>
      </w:divBdr>
    </w:div>
    <w:div w:id="140781187">
      <w:bodyDiv w:val="1"/>
      <w:marLeft w:val="0"/>
      <w:marRight w:val="0"/>
      <w:marTop w:val="0"/>
      <w:marBottom w:val="0"/>
      <w:divBdr>
        <w:top w:val="none" w:sz="0" w:space="0" w:color="auto"/>
        <w:left w:val="none" w:sz="0" w:space="0" w:color="auto"/>
        <w:bottom w:val="none" w:sz="0" w:space="0" w:color="auto"/>
        <w:right w:val="none" w:sz="0" w:space="0" w:color="auto"/>
      </w:divBdr>
    </w:div>
    <w:div w:id="168327132">
      <w:bodyDiv w:val="1"/>
      <w:marLeft w:val="0"/>
      <w:marRight w:val="0"/>
      <w:marTop w:val="0"/>
      <w:marBottom w:val="0"/>
      <w:divBdr>
        <w:top w:val="none" w:sz="0" w:space="0" w:color="auto"/>
        <w:left w:val="none" w:sz="0" w:space="0" w:color="auto"/>
        <w:bottom w:val="none" w:sz="0" w:space="0" w:color="auto"/>
        <w:right w:val="none" w:sz="0" w:space="0" w:color="auto"/>
      </w:divBdr>
    </w:div>
    <w:div w:id="213079849">
      <w:bodyDiv w:val="1"/>
      <w:marLeft w:val="0"/>
      <w:marRight w:val="0"/>
      <w:marTop w:val="0"/>
      <w:marBottom w:val="0"/>
      <w:divBdr>
        <w:top w:val="none" w:sz="0" w:space="0" w:color="auto"/>
        <w:left w:val="none" w:sz="0" w:space="0" w:color="auto"/>
        <w:bottom w:val="none" w:sz="0" w:space="0" w:color="auto"/>
        <w:right w:val="none" w:sz="0" w:space="0" w:color="auto"/>
      </w:divBdr>
    </w:div>
    <w:div w:id="275604814">
      <w:bodyDiv w:val="1"/>
      <w:marLeft w:val="0"/>
      <w:marRight w:val="0"/>
      <w:marTop w:val="0"/>
      <w:marBottom w:val="0"/>
      <w:divBdr>
        <w:top w:val="none" w:sz="0" w:space="0" w:color="auto"/>
        <w:left w:val="none" w:sz="0" w:space="0" w:color="auto"/>
        <w:bottom w:val="none" w:sz="0" w:space="0" w:color="auto"/>
        <w:right w:val="none" w:sz="0" w:space="0" w:color="auto"/>
      </w:divBdr>
    </w:div>
    <w:div w:id="278730481">
      <w:bodyDiv w:val="1"/>
      <w:marLeft w:val="0"/>
      <w:marRight w:val="0"/>
      <w:marTop w:val="0"/>
      <w:marBottom w:val="0"/>
      <w:divBdr>
        <w:top w:val="none" w:sz="0" w:space="0" w:color="auto"/>
        <w:left w:val="none" w:sz="0" w:space="0" w:color="auto"/>
        <w:bottom w:val="none" w:sz="0" w:space="0" w:color="auto"/>
        <w:right w:val="none" w:sz="0" w:space="0" w:color="auto"/>
      </w:divBdr>
    </w:div>
    <w:div w:id="334306219">
      <w:bodyDiv w:val="1"/>
      <w:marLeft w:val="0"/>
      <w:marRight w:val="0"/>
      <w:marTop w:val="0"/>
      <w:marBottom w:val="0"/>
      <w:divBdr>
        <w:top w:val="none" w:sz="0" w:space="0" w:color="auto"/>
        <w:left w:val="none" w:sz="0" w:space="0" w:color="auto"/>
        <w:bottom w:val="none" w:sz="0" w:space="0" w:color="auto"/>
        <w:right w:val="none" w:sz="0" w:space="0" w:color="auto"/>
      </w:divBdr>
    </w:div>
    <w:div w:id="338581672">
      <w:bodyDiv w:val="1"/>
      <w:marLeft w:val="0"/>
      <w:marRight w:val="0"/>
      <w:marTop w:val="0"/>
      <w:marBottom w:val="0"/>
      <w:divBdr>
        <w:top w:val="none" w:sz="0" w:space="0" w:color="auto"/>
        <w:left w:val="none" w:sz="0" w:space="0" w:color="auto"/>
        <w:bottom w:val="none" w:sz="0" w:space="0" w:color="auto"/>
        <w:right w:val="none" w:sz="0" w:space="0" w:color="auto"/>
      </w:divBdr>
    </w:div>
    <w:div w:id="368647839">
      <w:bodyDiv w:val="1"/>
      <w:marLeft w:val="0"/>
      <w:marRight w:val="0"/>
      <w:marTop w:val="0"/>
      <w:marBottom w:val="0"/>
      <w:divBdr>
        <w:top w:val="none" w:sz="0" w:space="0" w:color="auto"/>
        <w:left w:val="none" w:sz="0" w:space="0" w:color="auto"/>
        <w:bottom w:val="none" w:sz="0" w:space="0" w:color="auto"/>
        <w:right w:val="none" w:sz="0" w:space="0" w:color="auto"/>
      </w:divBdr>
    </w:div>
    <w:div w:id="371851329">
      <w:bodyDiv w:val="1"/>
      <w:marLeft w:val="0"/>
      <w:marRight w:val="0"/>
      <w:marTop w:val="0"/>
      <w:marBottom w:val="0"/>
      <w:divBdr>
        <w:top w:val="none" w:sz="0" w:space="0" w:color="auto"/>
        <w:left w:val="none" w:sz="0" w:space="0" w:color="auto"/>
        <w:bottom w:val="none" w:sz="0" w:space="0" w:color="auto"/>
        <w:right w:val="none" w:sz="0" w:space="0" w:color="auto"/>
      </w:divBdr>
    </w:div>
    <w:div w:id="384642371">
      <w:bodyDiv w:val="1"/>
      <w:marLeft w:val="0"/>
      <w:marRight w:val="0"/>
      <w:marTop w:val="0"/>
      <w:marBottom w:val="0"/>
      <w:divBdr>
        <w:top w:val="none" w:sz="0" w:space="0" w:color="auto"/>
        <w:left w:val="none" w:sz="0" w:space="0" w:color="auto"/>
        <w:bottom w:val="none" w:sz="0" w:space="0" w:color="auto"/>
        <w:right w:val="none" w:sz="0" w:space="0" w:color="auto"/>
      </w:divBdr>
    </w:div>
    <w:div w:id="401300010">
      <w:bodyDiv w:val="1"/>
      <w:marLeft w:val="0"/>
      <w:marRight w:val="0"/>
      <w:marTop w:val="0"/>
      <w:marBottom w:val="0"/>
      <w:divBdr>
        <w:top w:val="none" w:sz="0" w:space="0" w:color="auto"/>
        <w:left w:val="none" w:sz="0" w:space="0" w:color="auto"/>
        <w:bottom w:val="none" w:sz="0" w:space="0" w:color="auto"/>
        <w:right w:val="none" w:sz="0" w:space="0" w:color="auto"/>
      </w:divBdr>
    </w:div>
    <w:div w:id="408163271">
      <w:bodyDiv w:val="1"/>
      <w:marLeft w:val="0"/>
      <w:marRight w:val="0"/>
      <w:marTop w:val="0"/>
      <w:marBottom w:val="0"/>
      <w:divBdr>
        <w:top w:val="none" w:sz="0" w:space="0" w:color="auto"/>
        <w:left w:val="none" w:sz="0" w:space="0" w:color="auto"/>
        <w:bottom w:val="none" w:sz="0" w:space="0" w:color="auto"/>
        <w:right w:val="none" w:sz="0" w:space="0" w:color="auto"/>
      </w:divBdr>
    </w:div>
    <w:div w:id="529614093">
      <w:bodyDiv w:val="1"/>
      <w:marLeft w:val="0"/>
      <w:marRight w:val="0"/>
      <w:marTop w:val="0"/>
      <w:marBottom w:val="0"/>
      <w:divBdr>
        <w:top w:val="none" w:sz="0" w:space="0" w:color="auto"/>
        <w:left w:val="none" w:sz="0" w:space="0" w:color="auto"/>
        <w:bottom w:val="none" w:sz="0" w:space="0" w:color="auto"/>
        <w:right w:val="none" w:sz="0" w:space="0" w:color="auto"/>
      </w:divBdr>
    </w:div>
    <w:div w:id="582111224">
      <w:bodyDiv w:val="1"/>
      <w:marLeft w:val="0"/>
      <w:marRight w:val="0"/>
      <w:marTop w:val="0"/>
      <w:marBottom w:val="0"/>
      <w:divBdr>
        <w:top w:val="none" w:sz="0" w:space="0" w:color="auto"/>
        <w:left w:val="none" w:sz="0" w:space="0" w:color="auto"/>
        <w:bottom w:val="none" w:sz="0" w:space="0" w:color="auto"/>
        <w:right w:val="none" w:sz="0" w:space="0" w:color="auto"/>
      </w:divBdr>
    </w:div>
    <w:div w:id="582760925">
      <w:bodyDiv w:val="1"/>
      <w:marLeft w:val="0"/>
      <w:marRight w:val="0"/>
      <w:marTop w:val="0"/>
      <w:marBottom w:val="0"/>
      <w:divBdr>
        <w:top w:val="none" w:sz="0" w:space="0" w:color="auto"/>
        <w:left w:val="none" w:sz="0" w:space="0" w:color="auto"/>
        <w:bottom w:val="none" w:sz="0" w:space="0" w:color="auto"/>
        <w:right w:val="none" w:sz="0" w:space="0" w:color="auto"/>
      </w:divBdr>
    </w:div>
    <w:div w:id="727538734">
      <w:bodyDiv w:val="1"/>
      <w:marLeft w:val="0"/>
      <w:marRight w:val="0"/>
      <w:marTop w:val="0"/>
      <w:marBottom w:val="0"/>
      <w:divBdr>
        <w:top w:val="none" w:sz="0" w:space="0" w:color="auto"/>
        <w:left w:val="none" w:sz="0" w:space="0" w:color="auto"/>
        <w:bottom w:val="none" w:sz="0" w:space="0" w:color="auto"/>
        <w:right w:val="none" w:sz="0" w:space="0" w:color="auto"/>
      </w:divBdr>
    </w:div>
    <w:div w:id="743452867">
      <w:bodyDiv w:val="1"/>
      <w:marLeft w:val="0"/>
      <w:marRight w:val="0"/>
      <w:marTop w:val="0"/>
      <w:marBottom w:val="0"/>
      <w:divBdr>
        <w:top w:val="none" w:sz="0" w:space="0" w:color="auto"/>
        <w:left w:val="none" w:sz="0" w:space="0" w:color="auto"/>
        <w:bottom w:val="none" w:sz="0" w:space="0" w:color="auto"/>
        <w:right w:val="none" w:sz="0" w:space="0" w:color="auto"/>
      </w:divBdr>
    </w:div>
    <w:div w:id="745806824">
      <w:bodyDiv w:val="1"/>
      <w:marLeft w:val="0"/>
      <w:marRight w:val="0"/>
      <w:marTop w:val="0"/>
      <w:marBottom w:val="0"/>
      <w:divBdr>
        <w:top w:val="none" w:sz="0" w:space="0" w:color="auto"/>
        <w:left w:val="none" w:sz="0" w:space="0" w:color="auto"/>
        <w:bottom w:val="none" w:sz="0" w:space="0" w:color="auto"/>
        <w:right w:val="none" w:sz="0" w:space="0" w:color="auto"/>
      </w:divBdr>
    </w:div>
    <w:div w:id="783305754">
      <w:bodyDiv w:val="1"/>
      <w:marLeft w:val="0"/>
      <w:marRight w:val="0"/>
      <w:marTop w:val="0"/>
      <w:marBottom w:val="0"/>
      <w:divBdr>
        <w:top w:val="none" w:sz="0" w:space="0" w:color="auto"/>
        <w:left w:val="none" w:sz="0" w:space="0" w:color="auto"/>
        <w:bottom w:val="none" w:sz="0" w:space="0" w:color="auto"/>
        <w:right w:val="none" w:sz="0" w:space="0" w:color="auto"/>
      </w:divBdr>
    </w:div>
    <w:div w:id="789544918">
      <w:bodyDiv w:val="1"/>
      <w:marLeft w:val="0"/>
      <w:marRight w:val="0"/>
      <w:marTop w:val="0"/>
      <w:marBottom w:val="0"/>
      <w:divBdr>
        <w:top w:val="none" w:sz="0" w:space="0" w:color="auto"/>
        <w:left w:val="none" w:sz="0" w:space="0" w:color="auto"/>
        <w:bottom w:val="none" w:sz="0" w:space="0" w:color="auto"/>
        <w:right w:val="none" w:sz="0" w:space="0" w:color="auto"/>
      </w:divBdr>
    </w:div>
    <w:div w:id="825632652">
      <w:bodyDiv w:val="1"/>
      <w:marLeft w:val="0"/>
      <w:marRight w:val="0"/>
      <w:marTop w:val="0"/>
      <w:marBottom w:val="0"/>
      <w:divBdr>
        <w:top w:val="none" w:sz="0" w:space="0" w:color="auto"/>
        <w:left w:val="none" w:sz="0" w:space="0" w:color="auto"/>
        <w:bottom w:val="none" w:sz="0" w:space="0" w:color="auto"/>
        <w:right w:val="none" w:sz="0" w:space="0" w:color="auto"/>
      </w:divBdr>
    </w:div>
    <w:div w:id="830830097">
      <w:bodyDiv w:val="1"/>
      <w:marLeft w:val="0"/>
      <w:marRight w:val="0"/>
      <w:marTop w:val="0"/>
      <w:marBottom w:val="0"/>
      <w:divBdr>
        <w:top w:val="none" w:sz="0" w:space="0" w:color="auto"/>
        <w:left w:val="none" w:sz="0" w:space="0" w:color="auto"/>
        <w:bottom w:val="none" w:sz="0" w:space="0" w:color="auto"/>
        <w:right w:val="none" w:sz="0" w:space="0" w:color="auto"/>
      </w:divBdr>
    </w:div>
    <w:div w:id="861746465">
      <w:bodyDiv w:val="1"/>
      <w:marLeft w:val="0"/>
      <w:marRight w:val="0"/>
      <w:marTop w:val="0"/>
      <w:marBottom w:val="0"/>
      <w:divBdr>
        <w:top w:val="none" w:sz="0" w:space="0" w:color="auto"/>
        <w:left w:val="none" w:sz="0" w:space="0" w:color="auto"/>
        <w:bottom w:val="none" w:sz="0" w:space="0" w:color="auto"/>
        <w:right w:val="none" w:sz="0" w:space="0" w:color="auto"/>
      </w:divBdr>
    </w:div>
    <w:div w:id="893078659">
      <w:bodyDiv w:val="1"/>
      <w:marLeft w:val="0"/>
      <w:marRight w:val="0"/>
      <w:marTop w:val="0"/>
      <w:marBottom w:val="0"/>
      <w:divBdr>
        <w:top w:val="none" w:sz="0" w:space="0" w:color="auto"/>
        <w:left w:val="none" w:sz="0" w:space="0" w:color="auto"/>
        <w:bottom w:val="none" w:sz="0" w:space="0" w:color="auto"/>
        <w:right w:val="none" w:sz="0" w:space="0" w:color="auto"/>
      </w:divBdr>
    </w:div>
    <w:div w:id="899828633">
      <w:bodyDiv w:val="1"/>
      <w:marLeft w:val="0"/>
      <w:marRight w:val="0"/>
      <w:marTop w:val="0"/>
      <w:marBottom w:val="0"/>
      <w:divBdr>
        <w:top w:val="none" w:sz="0" w:space="0" w:color="auto"/>
        <w:left w:val="none" w:sz="0" w:space="0" w:color="auto"/>
        <w:bottom w:val="none" w:sz="0" w:space="0" w:color="auto"/>
        <w:right w:val="none" w:sz="0" w:space="0" w:color="auto"/>
      </w:divBdr>
    </w:div>
    <w:div w:id="932665603">
      <w:bodyDiv w:val="1"/>
      <w:marLeft w:val="0"/>
      <w:marRight w:val="0"/>
      <w:marTop w:val="0"/>
      <w:marBottom w:val="0"/>
      <w:divBdr>
        <w:top w:val="none" w:sz="0" w:space="0" w:color="auto"/>
        <w:left w:val="none" w:sz="0" w:space="0" w:color="auto"/>
        <w:bottom w:val="none" w:sz="0" w:space="0" w:color="auto"/>
        <w:right w:val="none" w:sz="0" w:space="0" w:color="auto"/>
      </w:divBdr>
    </w:div>
    <w:div w:id="984897263">
      <w:bodyDiv w:val="1"/>
      <w:marLeft w:val="0"/>
      <w:marRight w:val="0"/>
      <w:marTop w:val="0"/>
      <w:marBottom w:val="0"/>
      <w:divBdr>
        <w:top w:val="none" w:sz="0" w:space="0" w:color="auto"/>
        <w:left w:val="none" w:sz="0" w:space="0" w:color="auto"/>
        <w:bottom w:val="none" w:sz="0" w:space="0" w:color="auto"/>
        <w:right w:val="none" w:sz="0" w:space="0" w:color="auto"/>
      </w:divBdr>
    </w:div>
    <w:div w:id="1008827942">
      <w:bodyDiv w:val="1"/>
      <w:marLeft w:val="0"/>
      <w:marRight w:val="0"/>
      <w:marTop w:val="0"/>
      <w:marBottom w:val="0"/>
      <w:divBdr>
        <w:top w:val="none" w:sz="0" w:space="0" w:color="auto"/>
        <w:left w:val="none" w:sz="0" w:space="0" w:color="auto"/>
        <w:bottom w:val="none" w:sz="0" w:space="0" w:color="auto"/>
        <w:right w:val="none" w:sz="0" w:space="0" w:color="auto"/>
      </w:divBdr>
    </w:div>
    <w:div w:id="1023552139">
      <w:bodyDiv w:val="1"/>
      <w:marLeft w:val="0"/>
      <w:marRight w:val="0"/>
      <w:marTop w:val="0"/>
      <w:marBottom w:val="0"/>
      <w:divBdr>
        <w:top w:val="none" w:sz="0" w:space="0" w:color="auto"/>
        <w:left w:val="none" w:sz="0" w:space="0" w:color="auto"/>
        <w:bottom w:val="none" w:sz="0" w:space="0" w:color="auto"/>
        <w:right w:val="none" w:sz="0" w:space="0" w:color="auto"/>
      </w:divBdr>
    </w:div>
    <w:div w:id="1034814086">
      <w:bodyDiv w:val="1"/>
      <w:marLeft w:val="0"/>
      <w:marRight w:val="0"/>
      <w:marTop w:val="0"/>
      <w:marBottom w:val="0"/>
      <w:divBdr>
        <w:top w:val="none" w:sz="0" w:space="0" w:color="auto"/>
        <w:left w:val="none" w:sz="0" w:space="0" w:color="auto"/>
        <w:bottom w:val="none" w:sz="0" w:space="0" w:color="auto"/>
        <w:right w:val="none" w:sz="0" w:space="0" w:color="auto"/>
      </w:divBdr>
    </w:div>
    <w:div w:id="1043213266">
      <w:bodyDiv w:val="1"/>
      <w:marLeft w:val="0"/>
      <w:marRight w:val="0"/>
      <w:marTop w:val="0"/>
      <w:marBottom w:val="0"/>
      <w:divBdr>
        <w:top w:val="none" w:sz="0" w:space="0" w:color="auto"/>
        <w:left w:val="none" w:sz="0" w:space="0" w:color="auto"/>
        <w:bottom w:val="none" w:sz="0" w:space="0" w:color="auto"/>
        <w:right w:val="none" w:sz="0" w:space="0" w:color="auto"/>
      </w:divBdr>
    </w:div>
    <w:div w:id="1048601210">
      <w:bodyDiv w:val="1"/>
      <w:marLeft w:val="0"/>
      <w:marRight w:val="0"/>
      <w:marTop w:val="0"/>
      <w:marBottom w:val="0"/>
      <w:divBdr>
        <w:top w:val="none" w:sz="0" w:space="0" w:color="auto"/>
        <w:left w:val="none" w:sz="0" w:space="0" w:color="auto"/>
        <w:bottom w:val="none" w:sz="0" w:space="0" w:color="auto"/>
        <w:right w:val="none" w:sz="0" w:space="0" w:color="auto"/>
      </w:divBdr>
    </w:div>
    <w:div w:id="1129670012">
      <w:bodyDiv w:val="1"/>
      <w:marLeft w:val="0"/>
      <w:marRight w:val="0"/>
      <w:marTop w:val="0"/>
      <w:marBottom w:val="0"/>
      <w:divBdr>
        <w:top w:val="none" w:sz="0" w:space="0" w:color="auto"/>
        <w:left w:val="none" w:sz="0" w:space="0" w:color="auto"/>
        <w:bottom w:val="none" w:sz="0" w:space="0" w:color="auto"/>
        <w:right w:val="none" w:sz="0" w:space="0" w:color="auto"/>
      </w:divBdr>
    </w:div>
    <w:div w:id="1143885785">
      <w:bodyDiv w:val="1"/>
      <w:marLeft w:val="0"/>
      <w:marRight w:val="0"/>
      <w:marTop w:val="0"/>
      <w:marBottom w:val="0"/>
      <w:divBdr>
        <w:top w:val="none" w:sz="0" w:space="0" w:color="auto"/>
        <w:left w:val="none" w:sz="0" w:space="0" w:color="auto"/>
        <w:bottom w:val="none" w:sz="0" w:space="0" w:color="auto"/>
        <w:right w:val="none" w:sz="0" w:space="0" w:color="auto"/>
      </w:divBdr>
    </w:div>
    <w:div w:id="1146901130">
      <w:bodyDiv w:val="1"/>
      <w:marLeft w:val="0"/>
      <w:marRight w:val="0"/>
      <w:marTop w:val="0"/>
      <w:marBottom w:val="0"/>
      <w:divBdr>
        <w:top w:val="none" w:sz="0" w:space="0" w:color="auto"/>
        <w:left w:val="none" w:sz="0" w:space="0" w:color="auto"/>
        <w:bottom w:val="none" w:sz="0" w:space="0" w:color="auto"/>
        <w:right w:val="none" w:sz="0" w:space="0" w:color="auto"/>
      </w:divBdr>
    </w:div>
    <w:div w:id="1151941680">
      <w:bodyDiv w:val="1"/>
      <w:marLeft w:val="0"/>
      <w:marRight w:val="0"/>
      <w:marTop w:val="0"/>
      <w:marBottom w:val="0"/>
      <w:divBdr>
        <w:top w:val="none" w:sz="0" w:space="0" w:color="auto"/>
        <w:left w:val="none" w:sz="0" w:space="0" w:color="auto"/>
        <w:bottom w:val="none" w:sz="0" w:space="0" w:color="auto"/>
        <w:right w:val="none" w:sz="0" w:space="0" w:color="auto"/>
      </w:divBdr>
    </w:div>
    <w:div w:id="1157305490">
      <w:bodyDiv w:val="1"/>
      <w:marLeft w:val="0"/>
      <w:marRight w:val="0"/>
      <w:marTop w:val="0"/>
      <w:marBottom w:val="0"/>
      <w:divBdr>
        <w:top w:val="none" w:sz="0" w:space="0" w:color="auto"/>
        <w:left w:val="none" w:sz="0" w:space="0" w:color="auto"/>
        <w:bottom w:val="none" w:sz="0" w:space="0" w:color="auto"/>
        <w:right w:val="none" w:sz="0" w:space="0" w:color="auto"/>
      </w:divBdr>
    </w:div>
    <w:div w:id="1241409919">
      <w:bodyDiv w:val="1"/>
      <w:marLeft w:val="0"/>
      <w:marRight w:val="0"/>
      <w:marTop w:val="0"/>
      <w:marBottom w:val="0"/>
      <w:divBdr>
        <w:top w:val="none" w:sz="0" w:space="0" w:color="auto"/>
        <w:left w:val="none" w:sz="0" w:space="0" w:color="auto"/>
        <w:bottom w:val="none" w:sz="0" w:space="0" w:color="auto"/>
        <w:right w:val="none" w:sz="0" w:space="0" w:color="auto"/>
      </w:divBdr>
    </w:div>
    <w:div w:id="1252737257">
      <w:bodyDiv w:val="1"/>
      <w:marLeft w:val="0"/>
      <w:marRight w:val="0"/>
      <w:marTop w:val="0"/>
      <w:marBottom w:val="0"/>
      <w:divBdr>
        <w:top w:val="none" w:sz="0" w:space="0" w:color="auto"/>
        <w:left w:val="none" w:sz="0" w:space="0" w:color="auto"/>
        <w:bottom w:val="none" w:sz="0" w:space="0" w:color="auto"/>
        <w:right w:val="none" w:sz="0" w:space="0" w:color="auto"/>
      </w:divBdr>
    </w:div>
    <w:div w:id="1365062522">
      <w:bodyDiv w:val="1"/>
      <w:marLeft w:val="0"/>
      <w:marRight w:val="0"/>
      <w:marTop w:val="0"/>
      <w:marBottom w:val="0"/>
      <w:divBdr>
        <w:top w:val="none" w:sz="0" w:space="0" w:color="auto"/>
        <w:left w:val="none" w:sz="0" w:space="0" w:color="auto"/>
        <w:bottom w:val="none" w:sz="0" w:space="0" w:color="auto"/>
        <w:right w:val="none" w:sz="0" w:space="0" w:color="auto"/>
      </w:divBdr>
    </w:div>
    <w:div w:id="1374618256">
      <w:bodyDiv w:val="1"/>
      <w:marLeft w:val="0"/>
      <w:marRight w:val="0"/>
      <w:marTop w:val="0"/>
      <w:marBottom w:val="0"/>
      <w:divBdr>
        <w:top w:val="none" w:sz="0" w:space="0" w:color="auto"/>
        <w:left w:val="none" w:sz="0" w:space="0" w:color="auto"/>
        <w:bottom w:val="none" w:sz="0" w:space="0" w:color="auto"/>
        <w:right w:val="none" w:sz="0" w:space="0" w:color="auto"/>
      </w:divBdr>
    </w:div>
    <w:div w:id="1405563509">
      <w:bodyDiv w:val="1"/>
      <w:marLeft w:val="0"/>
      <w:marRight w:val="0"/>
      <w:marTop w:val="0"/>
      <w:marBottom w:val="0"/>
      <w:divBdr>
        <w:top w:val="none" w:sz="0" w:space="0" w:color="auto"/>
        <w:left w:val="none" w:sz="0" w:space="0" w:color="auto"/>
        <w:bottom w:val="none" w:sz="0" w:space="0" w:color="auto"/>
        <w:right w:val="none" w:sz="0" w:space="0" w:color="auto"/>
      </w:divBdr>
    </w:div>
    <w:div w:id="1412967340">
      <w:bodyDiv w:val="1"/>
      <w:marLeft w:val="0"/>
      <w:marRight w:val="0"/>
      <w:marTop w:val="0"/>
      <w:marBottom w:val="0"/>
      <w:divBdr>
        <w:top w:val="none" w:sz="0" w:space="0" w:color="auto"/>
        <w:left w:val="none" w:sz="0" w:space="0" w:color="auto"/>
        <w:bottom w:val="none" w:sz="0" w:space="0" w:color="auto"/>
        <w:right w:val="none" w:sz="0" w:space="0" w:color="auto"/>
      </w:divBdr>
    </w:div>
    <w:div w:id="1445615450">
      <w:bodyDiv w:val="1"/>
      <w:marLeft w:val="0"/>
      <w:marRight w:val="0"/>
      <w:marTop w:val="0"/>
      <w:marBottom w:val="0"/>
      <w:divBdr>
        <w:top w:val="none" w:sz="0" w:space="0" w:color="auto"/>
        <w:left w:val="none" w:sz="0" w:space="0" w:color="auto"/>
        <w:bottom w:val="none" w:sz="0" w:space="0" w:color="auto"/>
        <w:right w:val="none" w:sz="0" w:space="0" w:color="auto"/>
      </w:divBdr>
    </w:div>
    <w:div w:id="1448305996">
      <w:bodyDiv w:val="1"/>
      <w:marLeft w:val="0"/>
      <w:marRight w:val="0"/>
      <w:marTop w:val="0"/>
      <w:marBottom w:val="0"/>
      <w:divBdr>
        <w:top w:val="none" w:sz="0" w:space="0" w:color="auto"/>
        <w:left w:val="none" w:sz="0" w:space="0" w:color="auto"/>
        <w:bottom w:val="none" w:sz="0" w:space="0" w:color="auto"/>
        <w:right w:val="none" w:sz="0" w:space="0" w:color="auto"/>
      </w:divBdr>
    </w:div>
    <w:div w:id="1451121338">
      <w:bodyDiv w:val="1"/>
      <w:marLeft w:val="0"/>
      <w:marRight w:val="0"/>
      <w:marTop w:val="0"/>
      <w:marBottom w:val="0"/>
      <w:divBdr>
        <w:top w:val="none" w:sz="0" w:space="0" w:color="auto"/>
        <w:left w:val="none" w:sz="0" w:space="0" w:color="auto"/>
        <w:bottom w:val="none" w:sz="0" w:space="0" w:color="auto"/>
        <w:right w:val="none" w:sz="0" w:space="0" w:color="auto"/>
      </w:divBdr>
    </w:div>
    <w:div w:id="1463882937">
      <w:bodyDiv w:val="1"/>
      <w:marLeft w:val="0"/>
      <w:marRight w:val="0"/>
      <w:marTop w:val="0"/>
      <w:marBottom w:val="0"/>
      <w:divBdr>
        <w:top w:val="none" w:sz="0" w:space="0" w:color="auto"/>
        <w:left w:val="none" w:sz="0" w:space="0" w:color="auto"/>
        <w:bottom w:val="none" w:sz="0" w:space="0" w:color="auto"/>
        <w:right w:val="none" w:sz="0" w:space="0" w:color="auto"/>
      </w:divBdr>
    </w:div>
    <w:div w:id="1497502946">
      <w:bodyDiv w:val="1"/>
      <w:marLeft w:val="0"/>
      <w:marRight w:val="0"/>
      <w:marTop w:val="0"/>
      <w:marBottom w:val="0"/>
      <w:divBdr>
        <w:top w:val="none" w:sz="0" w:space="0" w:color="auto"/>
        <w:left w:val="none" w:sz="0" w:space="0" w:color="auto"/>
        <w:bottom w:val="none" w:sz="0" w:space="0" w:color="auto"/>
        <w:right w:val="none" w:sz="0" w:space="0" w:color="auto"/>
      </w:divBdr>
    </w:div>
    <w:div w:id="1513177687">
      <w:bodyDiv w:val="1"/>
      <w:marLeft w:val="0"/>
      <w:marRight w:val="0"/>
      <w:marTop w:val="0"/>
      <w:marBottom w:val="0"/>
      <w:divBdr>
        <w:top w:val="none" w:sz="0" w:space="0" w:color="auto"/>
        <w:left w:val="none" w:sz="0" w:space="0" w:color="auto"/>
        <w:bottom w:val="none" w:sz="0" w:space="0" w:color="auto"/>
        <w:right w:val="none" w:sz="0" w:space="0" w:color="auto"/>
      </w:divBdr>
    </w:div>
    <w:div w:id="1533229850">
      <w:bodyDiv w:val="1"/>
      <w:marLeft w:val="0"/>
      <w:marRight w:val="0"/>
      <w:marTop w:val="0"/>
      <w:marBottom w:val="0"/>
      <w:divBdr>
        <w:top w:val="none" w:sz="0" w:space="0" w:color="auto"/>
        <w:left w:val="none" w:sz="0" w:space="0" w:color="auto"/>
        <w:bottom w:val="none" w:sz="0" w:space="0" w:color="auto"/>
        <w:right w:val="none" w:sz="0" w:space="0" w:color="auto"/>
      </w:divBdr>
    </w:div>
    <w:div w:id="1545676408">
      <w:bodyDiv w:val="1"/>
      <w:marLeft w:val="0"/>
      <w:marRight w:val="0"/>
      <w:marTop w:val="0"/>
      <w:marBottom w:val="0"/>
      <w:divBdr>
        <w:top w:val="none" w:sz="0" w:space="0" w:color="auto"/>
        <w:left w:val="none" w:sz="0" w:space="0" w:color="auto"/>
        <w:bottom w:val="none" w:sz="0" w:space="0" w:color="auto"/>
        <w:right w:val="none" w:sz="0" w:space="0" w:color="auto"/>
      </w:divBdr>
    </w:div>
    <w:div w:id="1562210159">
      <w:bodyDiv w:val="1"/>
      <w:marLeft w:val="0"/>
      <w:marRight w:val="0"/>
      <w:marTop w:val="0"/>
      <w:marBottom w:val="0"/>
      <w:divBdr>
        <w:top w:val="none" w:sz="0" w:space="0" w:color="auto"/>
        <w:left w:val="none" w:sz="0" w:space="0" w:color="auto"/>
        <w:bottom w:val="none" w:sz="0" w:space="0" w:color="auto"/>
        <w:right w:val="none" w:sz="0" w:space="0" w:color="auto"/>
      </w:divBdr>
    </w:div>
    <w:div w:id="1585795365">
      <w:bodyDiv w:val="1"/>
      <w:marLeft w:val="0"/>
      <w:marRight w:val="0"/>
      <w:marTop w:val="0"/>
      <w:marBottom w:val="0"/>
      <w:divBdr>
        <w:top w:val="none" w:sz="0" w:space="0" w:color="auto"/>
        <w:left w:val="none" w:sz="0" w:space="0" w:color="auto"/>
        <w:bottom w:val="none" w:sz="0" w:space="0" w:color="auto"/>
        <w:right w:val="none" w:sz="0" w:space="0" w:color="auto"/>
      </w:divBdr>
    </w:div>
    <w:div w:id="1597981559">
      <w:bodyDiv w:val="1"/>
      <w:marLeft w:val="0"/>
      <w:marRight w:val="0"/>
      <w:marTop w:val="0"/>
      <w:marBottom w:val="0"/>
      <w:divBdr>
        <w:top w:val="none" w:sz="0" w:space="0" w:color="auto"/>
        <w:left w:val="none" w:sz="0" w:space="0" w:color="auto"/>
        <w:bottom w:val="none" w:sz="0" w:space="0" w:color="auto"/>
        <w:right w:val="none" w:sz="0" w:space="0" w:color="auto"/>
      </w:divBdr>
    </w:div>
    <w:div w:id="1616719157">
      <w:bodyDiv w:val="1"/>
      <w:marLeft w:val="0"/>
      <w:marRight w:val="0"/>
      <w:marTop w:val="0"/>
      <w:marBottom w:val="0"/>
      <w:divBdr>
        <w:top w:val="none" w:sz="0" w:space="0" w:color="auto"/>
        <w:left w:val="none" w:sz="0" w:space="0" w:color="auto"/>
        <w:bottom w:val="none" w:sz="0" w:space="0" w:color="auto"/>
        <w:right w:val="none" w:sz="0" w:space="0" w:color="auto"/>
      </w:divBdr>
    </w:div>
    <w:div w:id="1639920843">
      <w:bodyDiv w:val="1"/>
      <w:marLeft w:val="0"/>
      <w:marRight w:val="0"/>
      <w:marTop w:val="0"/>
      <w:marBottom w:val="0"/>
      <w:divBdr>
        <w:top w:val="none" w:sz="0" w:space="0" w:color="auto"/>
        <w:left w:val="none" w:sz="0" w:space="0" w:color="auto"/>
        <w:bottom w:val="none" w:sz="0" w:space="0" w:color="auto"/>
        <w:right w:val="none" w:sz="0" w:space="0" w:color="auto"/>
      </w:divBdr>
      <w:divsChild>
        <w:div w:id="155539475">
          <w:marLeft w:val="0"/>
          <w:marRight w:val="0"/>
          <w:marTop w:val="0"/>
          <w:marBottom w:val="0"/>
          <w:divBdr>
            <w:top w:val="none" w:sz="0" w:space="0" w:color="auto"/>
            <w:left w:val="none" w:sz="0" w:space="0" w:color="auto"/>
            <w:bottom w:val="none" w:sz="0" w:space="0" w:color="auto"/>
            <w:right w:val="none" w:sz="0" w:space="0" w:color="auto"/>
          </w:divBdr>
          <w:divsChild>
            <w:div w:id="1571966568">
              <w:marLeft w:val="0"/>
              <w:marRight w:val="0"/>
              <w:marTop w:val="0"/>
              <w:marBottom w:val="0"/>
              <w:divBdr>
                <w:top w:val="none" w:sz="0" w:space="0" w:color="auto"/>
                <w:left w:val="none" w:sz="0" w:space="0" w:color="auto"/>
                <w:bottom w:val="none" w:sz="0" w:space="0" w:color="auto"/>
                <w:right w:val="none" w:sz="0" w:space="0" w:color="auto"/>
              </w:divBdr>
              <w:divsChild>
                <w:div w:id="506139411">
                  <w:marLeft w:val="0"/>
                  <w:marRight w:val="0"/>
                  <w:marTop w:val="0"/>
                  <w:marBottom w:val="0"/>
                  <w:divBdr>
                    <w:top w:val="none" w:sz="0" w:space="0" w:color="auto"/>
                    <w:left w:val="none" w:sz="0" w:space="0" w:color="auto"/>
                    <w:bottom w:val="none" w:sz="0" w:space="0" w:color="auto"/>
                    <w:right w:val="none" w:sz="0" w:space="0" w:color="auto"/>
                  </w:divBdr>
                  <w:divsChild>
                    <w:div w:id="742338788">
                      <w:marLeft w:val="0"/>
                      <w:marRight w:val="0"/>
                      <w:marTop w:val="0"/>
                      <w:marBottom w:val="0"/>
                      <w:divBdr>
                        <w:top w:val="none" w:sz="0" w:space="0" w:color="auto"/>
                        <w:left w:val="none" w:sz="0" w:space="0" w:color="auto"/>
                        <w:bottom w:val="none" w:sz="0" w:space="0" w:color="auto"/>
                        <w:right w:val="none" w:sz="0" w:space="0" w:color="auto"/>
                      </w:divBdr>
                      <w:divsChild>
                        <w:div w:id="614411245">
                          <w:marLeft w:val="0"/>
                          <w:marRight w:val="0"/>
                          <w:marTop w:val="0"/>
                          <w:marBottom w:val="0"/>
                          <w:divBdr>
                            <w:top w:val="none" w:sz="0" w:space="0" w:color="auto"/>
                            <w:left w:val="none" w:sz="0" w:space="0" w:color="auto"/>
                            <w:bottom w:val="none" w:sz="0" w:space="0" w:color="auto"/>
                            <w:right w:val="none" w:sz="0" w:space="0" w:color="auto"/>
                          </w:divBdr>
                          <w:divsChild>
                            <w:div w:id="35195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4652905">
      <w:bodyDiv w:val="1"/>
      <w:marLeft w:val="0"/>
      <w:marRight w:val="0"/>
      <w:marTop w:val="0"/>
      <w:marBottom w:val="0"/>
      <w:divBdr>
        <w:top w:val="none" w:sz="0" w:space="0" w:color="auto"/>
        <w:left w:val="none" w:sz="0" w:space="0" w:color="auto"/>
        <w:bottom w:val="none" w:sz="0" w:space="0" w:color="auto"/>
        <w:right w:val="none" w:sz="0" w:space="0" w:color="auto"/>
      </w:divBdr>
    </w:div>
    <w:div w:id="1716419064">
      <w:bodyDiv w:val="1"/>
      <w:marLeft w:val="0"/>
      <w:marRight w:val="0"/>
      <w:marTop w:val="0"/>
      <w:marBottom w:val="0"/>
      <w:divBdr>
        <w:top w:val="none" w:sz="0" w:space="0" w:color="auto"/>
        <w:left w:val="none" w:sz="0" w:space="0" w:color="auto"/>
        <w:bottom w:val="none" w:sz="0" w:space="0" w:color="auto"/>
        <w:right w:val="none" w:sz="0" w:space="0" w:color="auto"/>
      </w:divBdr>
    </w:div>
    <w:div w:id="1720323958">
      <w:bodyDiv w:val="1"/>
      <w:marLeft w:val="0"/>
      <w:marRight w:val="0"/>
      <w:marTop w:val="0"/>
      <w:marBottom w:val="0"/>
      <w:divBdr>
        <w:top w:val="none" w:sz="0" w:space="0" w:color="auto"/>
        <w:left w:val="none" w:sz="0" w:space="0" w:color="auto"/>
        <w:bottom w:val="none" w:sz="0" w:space="0" w:color="auto"/>
        <w:right w:val="none" w:sz="0" w:space="0" w:color="auto"/>
      </w:divBdr>
    </w:div>
    <w:div w:id="1758285545">
      <w:bodyDiv w:val="1"/>
      <w:marLeft w:val="0"/>
      <w:marRight w:val="0"/>
      <w:marTop w:val="0"/>
      <w:marBottom w:val="0"/>
      <w:divBdr>
        <w:top w:val="none" w:sz="0" w:space="0" w:color="auto"/>
        <w:left w:val="none" w:sz="0" w:space="0" w:color="auto"/>
        <w:bottom w:val="none" w:sz="0" w:space="0" w:color="auto"/>
        <w:right w:val="none" w:sz="0" w:space="0" w:color="auto"/>
      </w:divBdr>
    </w:div>
    <w:div w:id="1795979939">
      <w:bodyDiv w:val="1"/>
      <w:marLeft w:val="0"/>
      <w:marRight w:val="0"/>
      <w:marTop w:val="0"/>
      <w:marBottom w:val="0"/>
      <w:divBdr>
        <w:top w:val="none" w:sz="0" w:space="0" w:color="auto"/>
        <w:left w:val="none" w:sz="0" w:space="0" w:color="auto"/>
        <w:bottom w:val="none" w:sz="0" w:space="0" w:color="auto"/>
        <w:right w:val="none" w:sz="0" w:space="0" w:color="auto"/>
      </w:divBdr>
    </w:div>
    <w:div w:id="1831169359">
      <w:bodyDiv w:val="1"/>
      <w:marLeft w:val="0"/>
      <w:marRight w:val="0"/>
      <w:marTop w:val="0"/>
      <w:marBottom w:val="0"/>
      <w:divBdr>
        <w:top w:val="none" w:sz="0" w:space="0" w:color="auto"/>
        <w:left w:val="none" w:sz="0" w:space="0" w:color="auto"/>
        <w:bottom w:val="none" w:sz="0" w:space="0" w:color="auto"/>
        <w:right w:val="none" w:sz="0" w:space="0" w:color="auto"/>
      </w:divBdr>
    </w:div>
    <w:div w:id="1833914037">
      <w:bodyDiv w:val="1"/>
      <w:marLeft w:val="0"/>
      <w:marRight w:val="0"/>
      <w:marTop w:val="0"/>
      <w:marBottom w:val="0"/>
      <w:divBdr>
        <w:top w:val="none" w:sz="0" w:space="0" w:color="auto"/>
        <w:left w:val="none" w:sz="0" w:space="0" w:color="auto"/>
        <w:bottom w:val="none" w:sz="0" w:space="0" w:color="auto"/>
        <w:right w:val="none" w:sz="0" w:space="0" w:color="auto"/>
      </w:divBdr>
    </w:div>
    <w:div w:id="1930507223">
      <w:bodyDiv w:val="1"/>
      <w:marLeft w:val="0"/>
      <w:marRight w:val="0"/>
      <w:marTop w:val="0"/>
      <w:marBottom w:val="0"/>
      <w:divBdr>
        <w:top w:val="none" w:sz="0" w:space="0" w:color="auto"/>
        <w:left w:val="none" w:sz="0" w:space="0" w:color="auto"/>
        <w:bottom w:val="none" w:sz="0" w:space="0" w:color="auto"/>
        <w:right w:val="none" w:sz="0" w:space="0" w:color="auto"/>
      </w:divBdr>
    </w:div>
    <w:div w:id="1934891936">
      <w:bodyDiv w:val="1"/>
      <w:marLeft w:val="0"/>
      <w:marRight w:val="0"/>
      <w:marTop w:val="0"/>
      <w:marBottom w:val="0"/>
      <w:divBdr>
        <w:top w:val="none" w:sz="0" w:space="0" w:color="auto"/>
        <w:left w:val="none" w:sz="0" w:space="0" w:color="auto"/>
        <w:bottom w:val="none" w:sz="0" w:space="0" w:color="auto"/>
        <w:right w:val="none" w:sz="0" w:space="0" w:color="auto"/>
      </w:divBdr>
    </w:div>
    <w:div w:id="1946226279">
      <w:bodyDiv w:val="1"/>
      <w:marLeft w:val="0"/>
      <w:marRight w:val="0"/>
      <w:marTop w:val="0"/>
      <w:marBottom w:val="0"/>
      <w:divBdr>
        <w:top w:val="none" w:sz="0" w:space="0" w:color="auto"/>
        <w:left w:val="none" w:sz="0" w:space="0" w:color="auto"/>
        <w:bottom w:val="none" w:sz="0" w:space="0" w:color="auto"/>
        <w:right w:val="none" w:sz="0" w:space="0" w:color="auto"/>
      </w:divBdr>
    </w:div>
    <w:div w:id="1949696210">
      <w:bodyDiv w:val="1"/>
      <w:marLeft w:val="0"/>
      <w:marRight w:val="0"/>
      <w:marTop w:val="0"/>
      <w:marBottom w:val="0"/>
      <w:divBdr>
        <w:top w:val="none" w:sz="0" w:space="0" w:color="auto"/>
        <w:left w:val="none" w:sz="0" w:space="0" w:color="auto"/>
        <w:bottom w:val="none" w:sz="0" w:space="0" w:color="auto"/>
        <w:right w:val="none" w:sz="0" w:space="0" w:color="auto"/>
      </w:divBdr>
    </w:div>
    <w:div w:id="2010402695">
      <w:bodyDiv w:val="1"/>
      <w:marLeft w:val="0"/>
      <w:marRight w:val="0"/>
      <w:marTop w:val="0"/>
      <w:marBottom w:val="0"/>
      <w:divBdr>
        <w:top w:val="none" w:sz="0" w:space="0" w:color="auto"/>
        <w:left w:val="none" w:sz="0" w:space="0" w:color="auto"/>
        <w:bottom w:val="none" w:sz="0" w:space="0" w:color="auto"/>
        <w:right w:val="none" w:sz="0" w:space="0" w:color="auto"/>
      </w:divBdr>
    </w:div>
    <w:div w:id="2012484180">
      <w:bodyDiv w:val="1"/>
      <w:marLeft w:val="0"/>
      <w:marRight w:val="0"/>
      <w:marTop w:val="0"/>
      <w:marBottom w:val="0"/>
      <w:divBdr>
        <w:top w:val="none" w:sz="0" w:space="0" w:color="auto"/>
        <w:left w:val="none" w:sz="0" w:space="0" w:color="auto"/>
        <w:bottom w:val="none" w:sz="0" w:space="0" w:color="auto"/>
        <w:right w:val="none" w:sz="0" w:space="0" w:color="auto"/>
      </w:divBdr>
    </w:div>
    <w:div w:id="2061899156">
      <w:bodyDiv w:val="1"/>
      <w:marLeft w:val="0"/>
      <w:marRight w:val="0"/>
      <w:marTop w:val="0"/>
      <w:marBottom w:val="0"/>
      <w:divBdr>
        <w:top w:val="none" w:sz="0" w:space="0" w:color="auto"/>
        <w:left w:val="none" w:sz="0" w:space="0" w:color="auto"/>
        <w:bottom w:val="none" w:sz="0" w:space="0" w:color="auto"/>
        <w:right w:val="none" w:sz="0" w:space="0" w:color="auto"/>
      </w:divBdr>
    </w:div>
    <w:div w:id="2081251321">
      <w:bodyDiv w:val="1"/>
      <w:marLeft w:val="0"/>
      <w:marRight w:val="0"/>
      <w:marTop w:val="0"/>
      <w:marBottom w:val="0"/>
      <w:divBdr>
        <w:top w:val="none" w:sz="0" w:space="0" w:color="auto"/>
        <w:left w:val="none" w:sz="0" w:space="0" w:color="auto"/>
        <w:bottom w:val="none" w:sz="0" w:space="0" w:color="auto"/>
        <w:right w:val="none" w:sz="0" w:space="0" w:color="auto"/>
      </w:divBdr>
    </w:div>
    <w:div w:id="2108384968">
      <w:bodyDiv w:val="1"/>
      <w:marLeft w:val="0"/>
      <w:marRight w:val="0"/>
      <w:marTop w:val="0"/>
      <w:marBottom w:val="0"/>
      <w:divBdr>
        <w:top w:val="none" w:sz="0" w:space="0" w:color="auto"/>
        <w:left w:val="none" w:sz="0" w:space="0" w:color="auto"/>
        <w:bottom w:val="none" w:sz="0" w:space="0" w:color="auto"/>
        <w:right w:val="none" w:sz="0" w:space="0" w:color="auto"/>
      </w:divBdr>
    </w:div>
    <w:div w:id="2123377781">
      <w:bodyDiv w:val="1"/>
      <w:marLeft w:val="0"/>
      <w:marRight w:val="0"/>
      <w:marTop w:val="0"/>
      <w:marBottom w:val="0"/>
      <w:divBdr>
        <w:top w:val="none" w:sz="0" w:space="0" w:color="auto"/>
        <w:left w:val="none" w:sz="0" w:space="0" w:color="auto"/>
        <w:bottom w:val="none" w:sz="0" w:space="0" w:color="auto"/>
        <w:right w:val="none" w:sz="0" w:space="0" w:color="auto"/>
      </w:divBdr>
    </w:div>
    <w:div w:id="2138791701">
      <w:bodyDiv w:val="1"/>
      <w:marLeft w:val="0"/>
      <w:marRight w:val="0"/>
      <w:marTop w:val="0"/>
      <w:marBottom w:val="0"/>
      <w:divBdr>
        <w:top w:val="none" w:sz="0" w:space="0" w:color="auto"/>
        <w:left w:val="none" w:sz="0" w:space="0" w:color="auto"/>
        <w:bottom w:val="none" w:sz="0" w:space="0" w:color="auto"/>
        <w:right w:val="none" w:sz="0" w:space="0" w:color="auto"/>
      </w:divBdr>
      <w:divsChild>
        <w:div w:id="954557570">
          <w:marLeft w:val="0"/>
          <w:marRight w:val="0"/>
          <w:marTop w:val="0"/>
          <w:marBottom w:val="0"/>
          <w:divBdr>
            <w:top w:val="none" w:sz="0" w:space="0" w:color="auto"/>
            <w:left w:val="none" w:sz="0" w:space="0" w:color="auto"/>
            <w:bottom w:val="none" w:sz="0" w:space="0" w:color="auto"/>
            <w:right w:val="none" w:sz="0" w:space="0" w:color="auto"/>
          </w:divBdr>
          <w:divsChild>
            <w:div w:id="119810553">
              <w:marLeft w:val="0"/>
              <w:marRight w:val="0"/>
              <w:marTop w:val="0"/>
              <w:marBottom w:val="0"/>
              <w:divBdr>
                <w:top w:val="none" w:sz="0" w:space="0" w:color="auto"/>
                <w:left w:val="none" w:sz="0" w:space="0" w:color="auto"/>
                <w:bottom w:val="none" w:sz="0" w:space="0" w:color="auto"/>
                <w:right w:val="none" w:sz="0" w:space="0" w:color="auto"/>
              </w:divBdr>
              <w:divsChild>
                <w:div w:id="778372643">
                  <w:marLeft w:val="0"/>
                  <w:marRight w:val="0"/>
                  <w:marTop w:val="0"/>
                  <w:marBottom w:val="0"/>
                  <w:divBdr>
                    <w:top w:val="none" w:sz="0" w:space="0" w:color="auto"/>
                    <w:left w:val="none" w:sz="0" w:space="0" w:color="auto"/>
                    <w:bottom w:val="none" w:sz="0" w:space="0" w:color="auto"/>
                    <w:right w:val="none" w:sz="0" w:space="0" w:color="auto"/>
                  </w:divBdr>
                  <w:divsChild>
                    <w:div w:id="1861044434">
                      <w:marLeft w:val="0"/>
                      <w:marRight w:val="0"/>
                      <w:marTop w:val="0"/>
                      <w:marBottom w:val="0"/>
                      <w:divBdr>
                        <w:top w:val="none" w:sz="0" w:space="0" w:color="auto"/>
                        <w:left w:val="none" w:sz="0" w:space="0" w:color="auto"/>
                        <w:bottom w:val="none" w:sz="0" w:space="0" w:color="auto"/>
                        <w:right w:val="none" w:sz="0" w:space="0" w:color="auto"/>
                      </w:divBdr>
                      <w:divsChild>
                        <w:div w:id="756362486">
                          <w:marLeft w:val="0"/>
                          <w:marRight w:val="0"/>
                          <w:marTop w:val="0"/>
                          <w:marBottom w:val="0"/>
                          <w:divBdr>
                            <w:top w:val="none" w:sz="0" w:space="0" w:color="auto"/>
                            <w:left w:val="none" w:sz="0" w:space="0" w:color="auto"/>
                            <w:bottom w:val="none" w:sz="0" w:space="0" w:color="auto"/>
                            <w:right w:val="none" w:sz="0" w:space="0" w:color="auto"/>
                          </w:divBdr>
                          <w:divsChild>
                            <w:div w:id="330106021">
                              <w:marLeft w:val="0"/>
                              <w:marRight w:val="0"/>
                              <w:marTop w:val="0"/>
                              <w:marBottom w:val="0"/>
                              <w:divBdr>
                                <w:top w:val="none" w:sz="0" w:space="0" w:color="auto"/>
                                <w:left w:val="none" w:sz="0" w:space="0" w:color="auto"/>
                                <w:bottom w:val="none" w:sz="0" w:space="0" w:color="auto"/>
                                <w:right w:val="none" w:sz="0" w:space="0" w:color="auto"/>
                              </w:divBdr>
                              <w:divsChild>
                                <w:div w:id="465590669">
                                  <w:marLeft w:val="0"/>
                                  <w:marRight w:val="0"/>
                                  <w:marTop w:val="0"/>
                                  <w:marBottom w:val="0"/>
                                  <w:divBdr>
                                    <w:top w:val="none" w:sz="0" w:space="0" w:color="auto"/>
                                    <w:left w:val="none" w:sz="0" w:space="0" w:color="auto"/>
                                    <w:bottom w:val="none" w:sz="0" w:space="0" w:color="auto"/>
                                    <w:right w:val="none" w:sz="0" w:space="0" w:color="auto"/>
                                  </w:divBdr>
                                  <w:divsChild>
                                    <w:div w:id="254171516">
                                      <w:marLeft w:val="0"/>
                                      <w:marRight w:val="0"/>
                                      <w:marTop w:val="0"/>
                                      <w:marBottom w:val="0"/>
                                      <w:divBdr>
                                        <w:top w:val="none" w:sz="0" w:space="0" w:color="auto"/>
                                        <w:left w:val="none" w:sz="0" w:space="0" w:color="auto"/>
                                        <w:bottom w:val="none" w:sz="0" w:space="0" w:color="auto"/>
                                        <w:right w:val="none" w:sz="0" w:space="0" w:color="auto"/>
                                      </w:divBdr>
                                      <w:divsChild>
                                        <w:div w:id="1026978814">
                                          <w:marLeft w:val="0"/>
                                          <w:marRight w:val="0"/>
                                          <w:marTop w:val="0"/>
                                          <w:marBottom w:val="0"/>
                                          <w:divBdr>
                                            <w:top w:val="none" w:sz="0" w:space="0" w:color="auto"/>
                                            <w:left w:val="none" w:sz="0" w:space="0" w:color="auto"/>
                                            <w:bottom w:val="none" w:sz="0" w:space="0" w:color="auto"/>
                                            <w:right w:val="none" w:sz="0" w:space="0" w:color="auto"/>
                                          </w:divBdr>
                                          <w:divsChild>
                                            <w:div w:id="1940672723">
                                              <w:marLeft w:val="0"/>
                                              <w:marRight w:val="0"/>
                                              <w:marTop w:val="0"/>
                                              <w:marBottom w:val="0"/>
                                              <w:divBdr>
                                                <w:top w:val="none" w:sz="0" w:space="0" w:color="auto"/>
                                                <w:left w:val="none" w:sz="0" w:space="0" w:color="auto"/>
                                                <w:bottom w:val="none" w:sz="0" w:space="0" w:color="auto"/>
                                                <w:right w:val="none" w:sz="0" w:space="0" w:color="auto"/>
                                              </w:divBdr>
                                              <w:divsChild>
                                                <w:div w:id="858087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lancashire.gov.uk/council/strategies-policies-plans/roads-parking-and-travel/highway-asset-management-in-lancashire/strategies/highway-safety-inspection-policy/" TargetMode="External"/><Relationship Id="rId18" Type="http://schemas.openxmlformats.org/officeDocument/2006/relationships/image" Target="media/image4.png"/><Relationship Id="rId26" Type="http://schemas.openxmlformats.org/officeDocument/2006/relationships/diagramData" Target="diagrams/data1.xml"/><Relationship Id="rId39" Type="http://schemas.openxmlformats.org/officeDocument/2006/relationships/theme" Target="theme/theme1.xml"/><Relationship Id="rId21" Type="http://schemas.openxmlformats.org/officeDocument/2006/relationships/image" Target="media/image7.png"/><Relationship Id="rId34" Type="http://schemas.openxmlformats.org/officeDocument/2006/relationships/hyperlink" Target="https://www.lancashire.gov.uk/council/strategies-policies-plans/roads-parking-and-travel/highway-asset-management-in-lancashire/strategies/transport-asset-management-plan/tamp-phase-2-201920-202324/" TargetMode="External"/><Relationship Id="rId7" Type="http://schemas.openxmlformats.org/officeDocument/2006/relationships/endnotes" Target="endnotes.xml"/><Relationship Id="rId12" Type="http://schemas.openxmlformats.org/officeDocument/2006/relationships/hyperlink" Target="https://www.gov.uk/guidance/carbon-budgets" TargetMode="External"/><Relationship Id="rId17" Type="http://schemas.openxmlformats.org/officeDocument/2006/relationships/image" Target="media/image3.emf"/><Relationship Id="rId25" Type="http://schemas.openxmlformats.org/officeDocument/2006/relationships/image" Target="media/image11.png"/><Relationship Id="rId33" Type="http://schemas.openxmlformats.org/officeDocument/2006/relationships/image" Target="media/image14.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lancashire.gov.uk/council/strategies-policies-plans/roads-parking-and-travel/highway-asset-management-in-lancashire/strategies/transport-asset-management-plan/tamp-phase-2-201920-202324/" TargetMode="External"/><Relationship Id="rId20" Type="http://schemas.openxmlformats.org/officeDocument/2006/relationships/image" Target="media/image6.emf"/><Relationship Id="rId29" Type="http://schemas.openxmlformats.org/officeDocument/2006/relationships/diagramColors" Target="diagrams/colors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heccc.org.uk/publication/sixth-carbon-budget/" TargetMode="External"/><Relationship Id="rId24" Type="http://schemas.openxmlformats.org/officeDocument/2006/relationships/image" Target="media/image10.png"/><Relationship Id="rId32" Type="http://schemas.openxmlformats.org/officeDocument/2006/relationships/image" Target="media/image13.png"/><Relationship Id="rId37" Type="http://schemas.openxmlformats.org/officeDocument/2006/relationships/image" Target="media/image16.emf"/><Relationship Id="rId5" Type="http://schemas.openxmlformats.org/officeDocument/2006/relationships/webSettings" Target="webSettings.xml"/><Relationship Id="rId15" Type="http://schemas.openxmlformats.org/officeDocument/2006/relationships/hyperlink" Target="https://www.lancashire.gov.uk/roads-parking-and-travel/roads/" TargetMode="External"/><Relationship Id="rId23" Type="http://schemas.openxmlformats.org/officeDocument/2006/relationships/image" Target="media/image9.png"/><Relationship Id="rId28" Type="http://schemas.openxmlformats.org/officeDocument/2006/relationships/diagramQuickStyle" Target="diagrams/quickStyle1.xml"/><Relationship Id="rId36" Type="http://schemas.openxmlformats.org/officeDocument/2006/relationships/image" Target="media/image15.emf"/><Relationship Id="rId10" Type="http://schemas.openxmlformats.org/officeDocument/2006/relationships/image" Target="media/image1.png"/><Relationship Id="rId19" Type="http://schemas.openxmlformats.org/officeDocument/2006/relationships/image" Target="media/image5.png"/><Relationship Id="rId31"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image" Target="media/image8.png"/><Relationship Id="rId27" Type="http://schemas.openxmlformats.org/officeDocument/2006/relationships/diagramLayout" Target="diagrams/layout1.xml"/><Relationship Id="rId30" Type="http://schemas.microsoft.com/office/2007/relationships/diagramDrawing" Target="diagrams/drawing1.xml"/><Relationship Id="rId35" Type="http://schemas.openxmlformats.org/officeDocument/2006/relationships/hyperlink" Target="https://www.lancashire.gov.uk/council/strategies-policies-plans/roads-parking-and-travel/highway-asset-management-in-lancashire/strategies/transport-asset-management-plan/tamp-phase-2-201920-202324/" TargetMode="External"/><Relationship Id="rId8" Type="http://schemas.openxmlformats.org/officeDocument/2006/relationships/header" Target="header1.xml"/><Relationship Id="rId3"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C552558-B462-4CD3-9599-69639F876C93}" type="doc">
      <dgm:prSet loTypeId="urn:microsoft.com/office/officeart/2005/8/layout/hList1" loCatId="list" qsTypeId="urn:microsoft.com/office/officeart/2005/8/quickstyle/simple1" qsCatId="simple" csTypeId="urn:microsoft.com/office/officeart/2005/8/colors/accent1_2" csCatId="accent1" phldr="1"/>
      <dgm:spPr/>
      <dgm:t>
        <a:bodyPr/>
        <a:lstStyle/>
        <a:p>
          <a:endParaRPr lang="en-GB"/>
        </a:p>
      </dgm:t>
    </dgm:pt>
    <dgm:pt modelId="{0ADD4A86-B1CD-4579-B634-AA105EE852B9}">
      <dgm:prSet phldrT="[Text]" custT="1"/>
      <dgm:spPr/>
      <dgm:t>
        <a:bodyPr/>
        <a:lstStyle/>
        <a:p>
          <a:r>
            <a:rPr lang="en-GB" sz="1200"/>
            <a:t>March</a:t>
          </a:r>
        </a:p>
      </dgm:t>
    </dgm:pt>
    <dgm:pt modelId="{34EC4B5E-B87B-4680-BA7A-8839E715E21A}" type="parTrans" cxnId="{2A457B80-4F19-4ED7-8544-87869409E021}">
      <dgm:prSet/>
      <dgm:spPr/>
      <dgm:t>
        <a:bodyPr/>
        <a:lstStyle/>
        <a:p>
          <a:endParaRPr lang="en-GB"/>
        </a:p>
      </dgm:t>
    </dgm:pt>
    <dgm:pt modelId="{6067ABED-8CEE-4AF0-848D-C43D4C8831D8}" type="sibTrans" cxnId="{2A457B80-4F19-4ED7-8544-87869409E021}">
      <dgm:prSet/>
      <dgm:spPr/>
      <dgm:t>
        <a:bodyPr/>
        <a:lstStyle/>
        <a:p>
          <a:endParaRPr lang="en-GB"/>
        </a:p>
      </dgm:t>
    </dgm:pt>
    <dgm:pt modelId="{5E6EA19A-90BE-46DC-B4F1-7D2FB2111A1A}">
      <dgm:prSet phldrT="[Text]" custT="1"/>
      <dgm:spPr/>
      <dgm:t>
        <a:bodyPr/>
        <a:lstStyle/>
        <a:p>
          <a:r>
            <a:rPr lang="en-GB" sz="900"/>
            <a:t>Up-to-date defect and customer comlaints data refresh undertaken</a:t>
          </a:r>
        </a:p>
      </dgm:t>
    </dgm:pt>
    <dgm:pt modelId="{B75B5069-45CF-4217-9959-7F0974A47E02}" type="parTrans" cxnId="{2D861E3C-17CF-43D4-BA77-F392CEF46A38}">
      <dgm:prSet/>
      <dgm:spPr/>
      <dgm:t>
        <a:bodyPr/>
        <a:lstStyle/>
        <a:p>
          <a:endParaRPr lang="en-GB"/>
        </a:p>
      </dgm:t>
    </dgm:pt>
    <dgm:pt modelId="{9EC4690F-922C-4A75-A3C5-4BE8D9A1EB4A}" type="sibTrans" cxnId="{2D861E3C-17CF-43D4-BA77-F392CEF46A38}">
      <dgm:prSet/>
      <dgm:spPr/>
      <dgm:t>
        <a:bodyPr/>
        <a:lstStyle/>
        <a:p>
          <a:endParaRPr lang="en-GB"/>
        </a:p>
      </dgm:t>
    </dgm:pt>
    <dgm:pt modelId="{98128AEB-152E-4AFE-B59B-210667348A15}">
      <dgm:prSet phldrT="[Text]" custT="1"/>
      <dgm:spPr/>
      <dgm:t>
        <a:bodyPr/>
        <a:lstStyle/>
        <a:p>
          <a:r>
            <a:rPr lang="en-GB" sz="1200"/>
            <a:t>August</a:t>
          </a:r>
        </a:p>
      </dgm:t>
    </dgm:pt>
    <dgm:pt modelId="{4E693000-ACDF-4B35-9A07-DCA5D3858987}" type="parTrans" cxnId="{1903240E-51EA-4A38-BB7A-308BE3B52E44}">
      <dgm:prSet/>
      <dgm:spPr/>
      <dgm:t>
        <a:bodyPr/>
        <a:lstStyle/>
        <a:p>
          <a:endParaRPr lang="en-GB"/>
        </a:p>
      </dgm:t>
    </dgm:pt>
    <dgm:pt modelId="{4E1ED252-7EE0-4B2D-BF63-83C28900D74C}" type="sibTrans" cxnId="{1903240E-51EA-4A38-BB7A-308BE3B52E44}">
      <dgm:prSet/>
      <dgm:spPr/>
      <dgm:t>
        <a:bodyPr/>
        <a:lstStyle/>
        <a:p>
          <a:endParaRPr lang="en-GB"/>
        </a:p>
      </dgm:t>
    </dgm:pt>
    <dgm:pt modelId="{44197546-F55A-43B0-B277-D8D130ABF096}">
      <dgm:prSet phldrT="[Text]" custT="1"/>
      <dgm:spPr/>
      <dgm:t>
        <a:bodyPr/>
        <a:lstStyle/>
        <a:p>
          <a:r>
            <a:rPr lang="en-GB" sz="900"/>
            <a:t>Up-to-date defect and customer comlaints data refresh undertaken</a:t>
          </a:r>
        </a:p>
      </dgm:t>
    </dgm:pt>
    <dgm:pt modelId="{B7DB371D-94F3-4F97-B489-C29363A48E0C}" type="parTrans" cxnId="{798FD6CD-6DE4-4C29-B287-1CAE0E4C84D3}">
      <dgm:prSet/>
      <dgm:spPr/>
      <dgm:t>
        <a:bodyPr/>
        <a:lstStyle/>
        <a:p>
          <a:endParaRPr lang="en-GB"/>
        </a:p>
      </dgm:t>
    </dgm:pt>
    <dgm:pt modelId="{A3FA9B9D-6A1F-43E1-B061-DBD10F556914}" type="sibTrans" cxnId="{798FD6CD-6DE4-4C29-B287-1CAE0E4C84D3}">
      <dgm:prSet/>
      <dgm:spPr/>
      <dgm:t>
        <a:bodyPr/>
        <a:lstStyle/>
        <a:p>
          <a:endParaRPr lang="en-GB"/>
        </a:p>
      </dgm:t>
    </dgm:pt>
    <dgm:pt modelId="{0DEB3BE0-E7B2-4ECC-BC1E-14EC9650972D}">
      <dgm:prSet phldrT="[Text]" custT="1"/>
      <dgm:spPr/>
      <dgm:t>
        <a:bodyPr/>
        <a:lstStyle/>
        <a:p>
          <a:r>
            <a:rPr lang="en-GB" sz="1200"/>
            <a:t>January</a:t>
          </a:r>
        </a:p>
      </dgm:t>
    </dgm:pt>
    <dgm:pt modelId="{E3A83C11-AC7B-4CA4-B6DA-E804E6486B67}" type="parTrans" cxnId="{265EE712-F6EA-46A9-A71B-7916DA8E4E1F}">
      <dgm:prSet/>
      <dgm:spPr/>
      <dgm:t>
        <a:bodyPr/>
        <a:lstStyle/>
        <a:p>
          <a:endParaRPr lang="en-GB"/>
        </a:p>
      </dgm:t>
    </dgm:pt>
    <dgm:pt modelId="{72397C20-6C7F-4C69-AFAA-C8F5ACD14B13}" type="sibTrans" cxnId="{265EE712-F6EA-46A9-A71B-7916DA8E4E1F}">
      <dgm:prSet/>
      <dgm:spPr/>
      <dgm:t>
        <a:bodyPr/>
        <a:lstStyle/>
        <a:p>
          <a:endParaRPr lang="en-GB"/>
        </a:p>
      </dgm:t>
    </dgm:pt>
    <dgm:pt modelId="{13BA7099-F9C0-4C76-9F4D-092CB59C43B6}">
      <dgm:prSet phldrT="[Text]" custT="1"/>
      <dgm:spPr/>
      <dgm:t>
        <a:bodyPr/>
        <a:lstStyle/>
        <a:p>
          <a:r>
            <a:rPr lang="en-GB" sz="900" baseline="0"/>
            <a:t>Approximately 25% of LDF budget is commisioned, approved by Cabinet Member and Director for Highways And Transportation</a:t>
          </a:r>
          <a:endParaRPr lang="en-GB" sz="900"/>
        </a:p>
      </dgm:t>
    </dgm:pt>
    <dgm:pt modelId="{E920AF0F-21A7-4EBC-B7A1-24E506C4052C}" type="parTrans" cxnId="{A60A53BC-2663-4F76-86B1-B92D6A9614BD}">
      <dgm:prSet/>
      <dgm:spPr/>
      <dgm:t>
        <a:bodyPr/>
        <a:lstStyle/>
        <a:p>
          <a:endParaRPr lang="en-GB"/>
        </a:p>
      </dgm:t>
    </dgm:pt>
    <dgm:pt modelId="{3DE4051F-D398-4026-9F12-3C2C46E83EE9}" type="sibTrans" cxnId="{A60A53BC-2663-4F76-86B1-B92D6A9614BD}">
      <dgm:prSet/>
      <dgm:spPr/>
      <dgm:t>
        <a:bodyPr/>
        <a:lstStyle/>
        <a:p>
          <a:endParaRPr lang="en-GB"/>
        </a:p>
      </dgm:t>
    </dgm:pt>
    <dgm:pt modelId="{760791A5-709F-4058-985B-B4BD799FEA99}">
      <dgm:prSet phldrT="[Text]" custT="1"/>
      <dgm:spPr/>
      <dgm:t>
        <a:bodyPr/>
        <a:lstStyle/>
        <a:p>
          <a:endParaRPr lang="en-GB" sz="800"/>
        </a:p>
      </dgm:t>
    </dgm:pt>
    <dgm:pt modelId="{E7C578AC-2B23-4BA2-A1EC-6FB5A7453A66}" type="parTrans" cxnId="{AF97BAB7-2273-4F70-B283-EEF8B6950FA1}">
      <dgm:prSet/>
      <dgm:spPr/>
      <dgm:t>
        <a:bodyPr/>
        <a:lstStyle/>
        <a:p>
          <a:endParaRPr lang="en-GB"/>
        </a:p>
      </dgm:t>
    </dgm:pt>
    <dgm:pt modelId="{89CDCD6E-97F7-46C9-A2BE-436AA277C585}" type="sibTrans" cxnId="{AF97BAB7-2273-4F70-B283-EEF8B6950FA1}">
      <dgm:prSet/>
      <dgm:spPr/>
      <dgm:t>
        <a:bodyPr/>
        <a:lstStyle/>
        <a:p>
          <a:endParaRPr lang="en-GB"/>
        </a:p>
      </dgm:t>
    </dgm:pt>
    <dgm:pt modelId="{3AAF4A2D-641D-48A7-B786-EA4F62C93CD0}">
      <dgm:prSet phldrT="[Text]" custT="1"/>
      <dgm:spPr/>
      <dgm:t>
        <a:bodyPr/>
        <a:lstStyle/>
        <a:p>
          <a:r>
            <a:rPr lang="en-GB" sz="900"/>
            <a:t>Approxiamtely 50% of LDF budget is commisioned</a:t>
          </a:r>
        </a:p>
      </dgm:t>
    </dgm:pt>
    <dgm:pt modelId="{DB167B77-5418-4E80-9E76-C24659D1B1E1}" type="parTrans" cxnId="{5EE0A8F6-0527-4FE8-AA69-ED8B8A223814}">
      <dgm:prSet/>
      <dgm:spPr/>
      <dgm:t>
        <a:bodyPr/>
        <a:lstStyle/>
        <a:p>
          <a:endParaRPr lang="en-GB"/>
        </a:p>
      </dgm:t>
    </dgm:pt>
    <dgm:pt modelId="{7D5EEE39-7A4D-4600-A6A9-A27F3EF6CBC9}" type="sibTrans" cxnId="{5EE0A8F6-0527-4FE8-AA69-ED8B8A223814}">
      <dgm:prSet/>
      <dgm:spPr/>
      <dgm:t>
        <a:bodyPr/>
        <a:lstStyle/>
        <a:p>
          <a:endParaRPr lang="en-GB"/>
        </a:p>
      </dgm:t>
    </dgm:pt>
    <dgm:pt modelId="{1A6DC422-AD1B-4932-A3CD-64DDD625079B}">
      <dgm:prSet phldrT="[Text]" custT="1"/>
      <dgm:spPr/>
      <dgm:t>
        <a:bodyPr/>
        <a:lstStyle/>
        <a:p>
          <a:endParaRPr lang="en-GB" sz="800"/>
        </a:p>
      </dgm:t>
    </dgm:pt>
    <dgm:pt modelId="{00A1F98A-F3FF-41E0-9FEF-9DE0D67CE1B0}" type="parTrans" cxnId="{ED3F78FF-0039-4411-A404-3C36EC56CDF8}">
      <dgm:prSet/>
      <dgm:spPr/>
      <dgm:t>
        <a:bodyPr/>
        <a:lstStyle/>
        <a:p>
          <a:endParaRPr lang="en-GB"/>
        </a:p>
      </dgm:t>
    </dgm:pt>
    <dgm:pt modelId="{B3E9B9A2-1CD7-4746-A686-ACCAFD248F93}" type="sibTrans" cxnId="{ED3F78FF-0039-4411-A404-3C36EC56CDF8}">
      <dgm:prSet/>
      <dgm:spPr/>
      <dgm:t>
        <a:bodyPr/>
        <a:lstStyle/>
        <a:p>
          <a:endParaRPr lang="en-GB"/>
        </a:p>
      </dgm:t>
    </dgm:pt>
    <dgm:pt modelId="{EDF0B38D-AB58-4C0A-B7EA-0275C43CB364}">
      <dgm:prSet phldrT="[Text]" custT="1"/>
      <dgm:spPr/>
      <dgm:t>
        <a:bodyPr/>
        <a:lstStyle/>
        <a:p>
          <a:r>
            <a:rPr lang="en-GB" sz="900"/>
            <a:t>Takes into account March-August deterioration</a:t>
          </a:r>
        </a:p>
      </dgm:t>
    </dgm:pt>
    <dgm:pt modelId="{B9AE83F5-0F7E-4112-8188-DD6A75999EC7}" type="parTrans" cxnId="{BB387F1D-CF92-4458-8523-B0D5BD004E59}">
      <dgm:prSet/>
      <dgm:spPr/>
      <dgm:t>
        <a:bodyPr/>
        <a:lstStyle/>
        <a:p>
          <a:endParaRPr lang="en-GB"/>
        </a:p>
      </dgm:t>
    </dgm:pt>
    <dgm:pt modelId="{BA5A446F-4872-40C8-B8BB-2E246F234E3A}" type="sibTrans" cxnId="{BB387F1D-CF92-4458-8523-B0D5BD004E59}">
      <dgm:prSet/>
      <dgm:spPr/>
      <dgm:t>
        <a:bodyPr/>
        <a:lstStyle/>
        <a:p>
          <a:endParaRPr lang="en-GB"/>
        </a:p>
      </dgm:t>
    </dgm:pt>
    <dgm:pt modelId="{01401948-2932-4E98-9C8F-E1842D12CA72}">
      <dgm:prSet phldrT="[Text]" custT="1"/>
      <dgm:spPr/>
      <dgm:t>
        <a:bodyPr/>
        <a:lstStyle/>
        <a:p>
          <a:r>
            <a:rPr lang="en-GB" sz="900"/>
            <a:t>Helps to manage highway operations workload and network occupancy during surfacing and surface dressing season</a:t>
          </a:r>
        </a:p>
      </dgm:t>
    </dgm:pt>
    <dgm:pt modelId="{DCA81620-B247-4483-A82D-C8CE146F1C0D}" type="parTrans" cxnId="{03211F50-9EB9-4220-B54E-325214087BF2}">
      <dgm:prSet/>
      <dgm:spPr/>
      <dgm:t>
        <a:bodyPr/>
        <a:lstStyle/>
        <a:p>
          <a:endParaRPr lang="en-GB"/>
        </a:p>
      </dgm:t>
    </dgm:pt>
    <dgm:pt modelId="{2F443217-2107-487F-AEC2-FA844E5AF14A}" type="sibTrans" cxnId="{03211F50-9EB9-4220-B54E-325214087BF2}">
      <dgm:prSet/>
      <dgm:spPr/>
      <dgm:t>
        <a:bodyPr/>
        <a:lstStyle/>
        <a:p>
          <a:endParaRPr lang="en-GB"/>
        </a:p>
      </dgm:t>
    </dgm:pt>
    <dgm:pt modelId="{E64A8FB1-4188-4965-B24D-C52C79AC0867}">
      <dgm:prSet phldrT="[Text]" custT="1"/>
      <dgm:spPr/>
      <dgm:t>
        <a:bodyPr/>
        <a:lstStyle/>
        <a:p>
          <a:r>
            <a:rPr lang="en-GB" sz="900"/>
            <a:t>Takes into account January to March (winter) deterioration.</a:t>
          </a:r>
        </a:p>
      </dgm:t>
    </dgm:pt>
    <dgm:pt modelId="{1495A75A-5A8C-48BF-884A-F82797812A66}" type="parTrans" cxnId="{238E651D-AA78-47FE-AB5B-B1CDC497B54B}">
      <dgm:prSet/>
      <dgm:spPr/>
      <dgm:t>
        <a:bodyPr/>
        <a:lstStyle/>
        <a:p>
          <a:endParaRPr lang="en-GB"/>
        </a:p>
      </dgm:t>
    </dgm:pt>
    <dgm:pt modelId="{12C84224-FB91-452D-BA93-2D394EC46ADE}" type="sibTrans" cxnId="{238E651D-AA78-47FE-AB5B-B1CDC497B54B}">
      <dgm:prSet/>
      <dgm:spPr/>
      <dgm:t>
        <a:bodyPr/>
        <a:lstStyle/>
        <a:p>
          <a:endParaRPr lang="en-GB"/>
        </a:p>
      </dgm:t>
    </dgm:pt>
    <dgm:pt modelId="{6D5A5D72-5EB0-4B04-AAED-5BE13FF02D65}">
      <dgm:prSet phldrT="[Text]" custT="1"/>
      <dgm:spPr/>
      <dgm:t>
        <a:bodyPr/>
        <a:lstStyle/>
        <a:p>
          <a:r>
            <a:rPr lang="en-GB" sz="900"/>
            <a:t>Takes into account August-January (Autumn/early winter) deterioration</a:t>
          </a:r>
        </a:p>
      </dgm:t>
    </dgm:pt>
    <dgm:pt modelId="{2A7B7D07-9734-4BED-9174-82D3CF32DDCC}" type="parTrans" cxnId="{67563FD3-B821-4D95-BCC4-7CD7CBE5C0E4}">
      <dgm:prSet/>
      <dgm:spPr/>
      <dgm:t>
        <a:bodyPr/>
        <a:lstStyle/>
        <a:p>
          <a:endParaRPr lang="en-GB"/>
        </a:p>
      </dgm:t>
    </dgm:pt>
    <dgm:pt modelId="{DE74A96B-B3BC-4A46-B096-72DCD999CE38}" type="sibTrans" cxnId="{67563FD3-B821-4D95-BCC4-7CD7CBE5C0E4}">
      <dgm:prSet/>
      <dgm:spPr/>
      <dgm:t>
        <a:bodyPr/>
        <a:lstStyle/>
        <a:p>
          <a:endParaRPr lang="en-GB"/>
        </a:p>
      </dgm:t>
    </dgm:pt>
    <dgm:pt modelId="{F5815255-257F-4786-8B6F-F0F2727ABE1F}">
      <dgm:prSet phldrT="[Text]" custT="1"/>
      <dgm:spPr/>
      <dgm:t>
        <a:bodyPr/>
        <a:lstStyle/>
        <a:p>
          <a:r>
            <a:rPr lang="en-GB" sz="900"/>
            <a:t>Helps to manage highway operations workload and network occupancy outside of peak surfacing season</a:t>
          </a:r>
        </a:p>
      </dgm:t>
    </dgm:pt>
    <dgm:pt modelId="{E3BC8C12-325B-4373-BCA3-CB9F58A63477}" type="parTrans" cxnId="{19FD2DDC-DF78-4A3C-9DFD-CF19CD5C60FC}">
      <dgm:prSet/>
      <dgm:spPr/>
      <dgm:t>
        <a:bodyPr/>
        <a:lstStyle/>
        <a:p>
          <a:endParaRPr lang="en-GB"/>
        </a:p>
      </dgm:t>
    </dgm:pt>
    <dgm:pt modelId="{8145B2F2-1145-4192-9BA6-1A230B7E0AF9}" type="sibTrans" cxnId="{19FD2DDC-DF78-4A3C-9DFD-CF19CD5C60FC}">
      <dgm:prSet/>
      <dgm:spPr/>
      <dgm:t>
        <a:bodyPr/>
        <a:lstStyle/>
        <a:p>
          <a:endParaRPr lang="en-GB"/>
        </a:p>
      </dgm:t>
    </dgm:pt>
    <dgm:pt modelId="{BE4D527A-5FDE-4452-9B5D-53D938775B42}">
      <dgm:prSet phldrT="[Text]" custT="1"/>
      <dgm:spPr/>
      <dgm:t>
        <a:bodyPr/>
        <a:lstStyle/>
        <a:p>
          <a:r>
            <a:rPr lang="en-GB" sz="900"/>
            <a:t>Approved at the same time as capital programme by cabinet</a:t>
          </a:r>
        </a:p>
      </dgm:t>
    </dgm:pt>
    <dgm:pt modelId="{4FD40DAD-E3A7-4031-936E-335ABC56C817}" type="parTrans" cxnId="{B6E3B9CB-1FF0-4961-B3A3-38B33E7BBA61}">
      <dgm:prSet/>
      <dgm:spPr/>
      <dgm:t>
        <a:bodyPr/>
        <a:lstStyle/>
        <a:p>
          <a:endParaRPr lang="en-GB"/>
        </a:p>
      </dgm:t>
    </dgm:pt>
    <dgm:pt modelId="{207E0033-BBA7-4E93-B156-BAF947D44BA6}" type="sibTrans" cxnId="{B6E3B9CB-1FF0-4961-B3A3-38B33E7BBA61}">
      <dgm:prSet/>
      <dgm:spPr/>
      <dgm:t>
        <a:bodyPr/>
        <a:lstStyle/>
        <a:p>
          <a:endParaRPr lang="en-GB"/>
        </a:p>
      </dgm:t>
    </dgm:pt>
    <dgm:pt modelId="{3D695556-13C2-404B-95B5-83410553A975}">
      <dgm:prSet phldrT="[Text]" custT="1"/>
      <dgm:spPr/>
      <dgm:t>
        <a:bodyPr/>
        <a:lstStyle/>
        <a:p>
          <a:r>
            <a:rPr lang="en-GB" sz="900" baseline="0"/>
            <a:t>Approximately 25% of LDF budget is commisioned, approved by Cabinet Member and Director for Highways And Transportation</a:t>
          </a:r>
          <a:endParaRPr lang="en-GB" sz="900"/>
        </a:p>
      </dgm:t>
    </dgm:pt>
    <dgm:pt modelId="{6DBC536D-39CB-456F-B353-2EF167F036E2}" type="parTrans" cxnId="{E817D5B2-CE0B-480C-9D00-522EC687F2E6}">
      <dgm:prSet/>
      <dgm:spPr/>
      <dgm:t>
        <a:bodyPr/>
        <a:lstStyle/>
        <a:p>
          <a:endParaRPr lang="en-GB"/>
        </a:p>
      </dgm:t>
    </dgm:pt>
    <dgm:pt modelId="{5E47A78D-D23C-44FA-AEBA-DAE1036EBF5D}" type="sibTrans" cxnId="{E817D5B2-CE0B-480C-9D00-522EC687F2E6}">
      <dgm:prSet/>
      <dgm:spPr/>
      <dgm:t>
        <a:bodyPr/>
        <a:lstStyle/>
        <a:p>
          <a:endParaRPr lang="en-GB"/>
        </a:p>
      </dgm:t>
    </dgm:pt>
    <dgm:pt modelId="{9743E6F9-4044-408B-BB6B-4B1E4EE80006}">
      <dgm:prSet phldrT="[Text]" custT="1"/>
      <dgm:spPr/>
      <dgm:t>
        <a:bodyPr/>
        <a:lstStyle/>
        <a:p>
          <a:r>
            <a:rPr lang="en-GB" sz="900"/>
            <a:t>Up-to-date defect and customer comlaints data refresh undertaken</a:t>
          </a:r>
        </a:p>
      </dgm:t>
    </dgm:pt>
    <dgm:pt modelId="{54460868-E209-4698-8916-FDD5795769B6}" type="parTrans" cxnId="{8C6946DC-63E4-4BDB-B4C0-6BCF48149702}">
      <dgm:prSet/>
      <dgm:spPr/>
      <dgm:t>
        <a:bodyPr/>
        <a:lstStyle/>
        <a:p>
          <a:endParaRPr lang="en-GB"/>
        </a:p>
      </dgm:t>
    </dgm:pt>
    <dgm:pt modelId="{7B4C3A15-A46F-4173-ADE4-9273884E948B}" type="sibTrans" cxnId="{8C6946DC-63E4-4BDB-B4C0-6BCF48149702}">
      <dgm:prSet/>
      <dgm:spPr/>
      <dgm:t>
        <a:bodyPr/>
        <a:lstStyle/>
        <a:p>
          <a:endParaRPr lang="en-GB"/>
        </a:p>
      </dgm:t>
    </dgm:pt>
    <dgm:pt modelId="{1A687F66-7119-43B0-A4D1-2DDAE7101C06}" type="pres">
      <dgm:prSet presAssocID="{7C552558-B462-4CD3-9599-69639F876C93}" presName="Name0" presStyleCnt="0">
        <dgm:presLayoutVars>
          <dgm:dir/>
          <dgm:animLvl val="lvl"/>
          <dgm:resizeHandles val="exact"/>
        </dgm:presLayoutVars>
      </dgm:prSet>
      <dgm:spPr/>
    </dgm:pt>
    <dgm:pt modelId="{DC8A40E1-0310-47C5-9803-596138FD189D}" type="pres">
      <dgm:prSet presAssocID="{0ADD4A86-B1CD-4579-B634-AA105EE852B9}" presName="composite" presStyleCnt="0"/>
      <dgm:spPr/>
    </dgm:pt>
    <dgm:pt modelId="{86A8FD9D-5458-49F9-B3D2-DC2D5DD4B9BF}" type="pres">
      <dgm:prSet presAssocID="{0ADD4A86-B1CD-4579-B634-AA105EE852B9}" presName="parTx" presStyleLbl="alignNode1" presStyleIdx="0" presStyleCnt="3" custScaleY="100000">
        <dgm:presLayoutVars>
          <dgm:chMax val="0"/>
          <dgm:chPref val="0"/>
          <dgm:bulletEnabled val="1"/>
        </dgm:presLayoutVars>
      </dgm:prSet>
      <dgm:spPr/>
    </dgm:pt>
    <dgm:pt modelId="{22094675-7620-4A0F-8063-CBE0847A649E}" type="pres">
      <dgm:prSet presAssocID="{0ADD4A86-B1CD-4579-B634-AA105EE852B9}" presName="desTx" presStyleLbl="alignAccFollowNode1" presStyleIdx="0" presStyleCnt="3">
        <dgm:presLayoutVars>
          <dgm:bulletEnabled val="1"/>
        </dgm:presLayoutVars>
      </dgm:prSet>
      <dgm:spPr/>
    </dgm:pt>
    <dgm:pt modelId="{DACCCE49-D2D1-4EEE-9F3E-4151624E3DFA}" type="pres">
      <dgm:prSet presAssocID="{6067ABED-8CEE-4AF0-848D-C43D4C8831D8}" presName="space" presStyleCnt="0"/>
      <dgm:spPr/>
    </dgm:pt>
    <dgm:pt modelId="{7085AD28-D13D-427D-99FB-A42F70DE992D}" type="pres">
      <dgm:prSet presAssocID="{98128AEB-152E-4AFE-B59B-210667348A15}" presName="composite" presStyleCnt="0"/>
      <dgm:spPr/>
    </dgm:pt>
    <dgm:pt modelId="{0AB9B12E-15CE-4F2F-8862-CE3B4C65F1C5}" type="pres">
      <dgm:prSet presAssocID="{98128AEB-152E-4AFE-B59B-210667348A15}" presName="parTx" presStyleLbl="alignNode1" presStyleIdx="1" presStyleCnt="3" custScaleY="100000">
        <dgm:presLayoutVars>
          <dgm:chMax val="0"/>
          <dgm:chPref val="0"/>
          <dgm:bulletEnabled val="1"/>
        </dgm:presLayoutVars>
      </dgm:prSet>
      <dgm:spPr/>
    </dgm:pt>
    <dgm:pt modelId="{0F372E13-EA21-436B-AE2C-B16864168900}" type="pres">
      <dgm:prSet presAssocID="{98128AEB-152E-4AFE-B59B-210667348A15}" presName="desTx" presStyleLbl="alignAccFollowNode1" presStyleIdx="1" presStyleCnt="3">
        <dgm:presLayoutVars>
          <dgm:bulletEnabled val="1"/>
        </dgm:presLayoutVars>
      </dgm:prSet>
      <dgm:spPr/>
    </dgm:pt>
    <dgm:pt modelId="{70313E68-9F66-4D8B-AF17-426D4B911DEF}" type="pres">
      <dgm:prSet presAssocID="{4E1ED252-7EE0-4B2D-BF63-83C28900D74C}" presName="space" presStyleCnt="0"/>
      <dgm:spPr/>
    </dgm:pt>
    <dgm:pt modelId="{0DD7B7DE-EE8A-4C00-942A-4CAEEAEFECBC}" type="pres">
      <dgm:prSet presAssocID="{0DEB3BE0-E7B2-4ECC-BC1E-14EC9650972D}" presName="composite" presStyleCnt="0"/>
      <dgm:spPr/>
    </dgm:pt>
    <dgm:pt modelId="{3B4E6DC3-F849-4F12-8B38-E8A0C93A73EE}" type="pres">
      <dgm:prSet presAssocID="{0DEB3BE0-E7B2-4ECC-BC1E-14EC9650972D}" presName="parTx" presStyleLbl="alignNode1" presStyleIdx="2" presStyleCnt="3">
        <dgm:presLayoutVars>
          <dgm:chMax val="0"/>
          <dgm:chPref val="0"/>
          <dgm:bulletEnabled val="1"/>
        </dgm:presLayoutVars>
      </dgm:prSet>
      <dgm:spPr/>
    </dgm:pt>
    <dgm:pt modelId="{7A134615-3408-49AD-BC51-1652649C80BF}" type="pres">
      <dgm:prSet presAssocID="{0DEB3BE0-E7B2-4ECC-BC1E-14EC9650972D}" presName="desTx" presStyleLbl="alignAccFollowNode1" presStyleIdx="2" presStyleCnt="3">
        <dgm:presLayoutVars>
          <dgm:bulletEnabled val="1"/>
        </dgm:presLayoutVars>
      </dgm:prSet>
      <dgm:spPr/>
    </dgm:pt>
  </dgm:ptLst>
  <dgm:cxnLst>
    <dgm:cxn modelId="{6D38D309-DA06-42FC-AC60-A857D2D73068}" type="presOf" srcId="{7C552558-B462-4CD3-9599-69639F876C93}" destId="{1A687F66-7119-43B0-A4D1-2DDAE7101C06}" srcOrd="0" destOrd="0" presId="urn:microsoft.com/office/officeart/2005/8/layout/hList1"/>
    <dgm:cxn modelId="{1903240E-51EA-4A38-BB7A-308BE3B52E44}" srcId="{7C552558-B462-4CD3-9599-69639F876C93}" destId="{98128AEB-152E-4AFE-B59B-210667348A15}" srcOrd="1" destOrd="0" parTransId="{4E693000-ACDF-4B35-9A07-DCA5D3858987}" sibTransId="{4E1ED252-7EE0-4B2D-BF63-83C28900D74C}"/>
    <dgm:cxn modelId="{265EE712-F6EA-46A9-A71B-7916DA8E4E1F}" srcId="{7C552558-B462-4CD3-9599-69639F876C93}" destId="{0DEB3BE0-E7B2-4ECC-BC1E-14EC9650972D}" srcOrd="2" destOrd="0" parTransId="{E3A83C11-AC7B-4CA4-B6DA-E804E6486B67}" sibTransId="{72397C20-6C7F-4C69-AFAA-C8F5ACD14B13}"/>
    <dgm:cxn modelId="{238E651D-AA78-47FE-AB5B-B1CDC497B54B}" srcId="{0ADD4A86-B1CD-4579-B634-AA105EE852B9}" destId="{E64A8FB1-4188-4965-B24D-C52C79AC0867}" srcOrd="3" destOrd="0" parTransId="{1495A75A-5A8C-48BF-884A-F82797812A66}" sibTransId="{12C84224-FB91-452D-BA93-2D394EC46ADE}"/>
    <dgm:cxn modelId="{BB387F1D-CF92-4458-8523-B0D5BD004E59}" srcId="{98128AEB-152E-4AFE-B59B-210667348A15}" destId="{EDF0B38D-AB58-4C0A-B7EA-0275C43CB364}" srcOrd="2" destOrd="0" parTransId="{B9AE83F5-0F7E-4112-8188-DD6A75999EC7}" sibTransId="{BA5A446F-4872-40C8-B8BB-2E246F234E3A}"/>
    <dgm:cxn modelId="{F23B9321-1450-4887-8437-E0495466657B}" type="presOf" srcId="{3D695556-13C2-404B-95B5-83410553A975}" destId="{0F372E13-EA21-436B-AE2C-B16864168900}" srcOrd="0" destOrd="1" presId="urn:microsoft.com/office/officeart/2005/8/layout/hList1"/>
    <dgm:cxn modelId="{C5438323-23AA-4F7D-8BE0-33662A2C6FB4}" type="presOf" srcId="{6D5A5D72-5EB0-4B04-AAED-5BE13FF02D65}" destId="{7A134615-3408-49AD-BC51-1652649C80BF}" srcOrd="0" destOrd="2" presId="urn:microsoft.com/office/officeart/2005/8/layout/hList1"/>
    <dgm:cxn modelId="{60185A2B-1FF4-4E9A-8E2F-E127D4291EE8}" type="presOf" srcId="{5E6EA19A-90BE-46DC-B4F1-7D2FB2111A1A}" destId="{22094675-7620-4A0F-8063-CBE0847A649E}" srcOrd="0" destOrd="0" presId="urn:microsoft.com/office/officeart/2005/8/layout/hList1"/>
    <dgm:cxn modelId="{2D861E3C-17CF-43D4-BA77-F392CEF46A38}" srcId="{0ADD4A86-B1CD-4579-B634-AA105EE852B9}" destId="{5E6EA19A-90BE-46DC-B4F1-7D2FB2111A1A}" srcOrd="0" destOrd="0" parTransId="{B75B5069-45CF-4217-9959-7F0974A47E02}" sibTransId="{9EC4690F-922C-4A75-A3C5-4BE8D9A1EB4A}"/>
    <dgm:cxn modelId="{11363167-7DB0-451F-83D1-8174CAA25570}" type="presOf" srcId="{0ADD4A86-B1CD-4579-B634-AA105EE852B9}" destId="{86A8FD9D-5458-49F9-B3D2-DC2D5DD4B9BF}" srcOrd="0" destOrd="0" presId="urn:microsoft.com/office/officeart/2005/8/layout/hList1"/>
    <dgm:cxn modelId="{D9163E49-3AF4-462C-9660-CC65103979A6}" type="presOf" srcId="{13BA7099-F9C0-4C76-9F4D-092CB59C43B6}" destId="{7A134615-3408-49AD-BC51-1652649C80BF}" srcOrd="0" destOrd="1" presId="urn:microsoft.com/office/officeart/2005/8/layout/hList1"/>
    <dgm:cxn modelId="{03211F50-9EB9-4220-B54E-325214087BF2}" srcId="{98128AEB-152E-4AFE-B59B-210667348A15}" destId="{01401948-2932-4E98-9C8F-E1842D12CA72}" srcOrd="3" destOrd="0" parTransId="{DCA81620-B247-4483-A82D-C8CE146F1C0D}" sibTransId="{2F443217-2107-487F-AEC2-FA844E5AF14A}"/>
    <dgm:cxn modelId="{521E5F51-B43B-4067-8DCB-B08F91919D15}" type="presOf" srcId="{0DEB3BE0-E7B2-4ECC-BC1E-14EC9650972D}" destId="{3B4E6DC3-F849-4F12-8B38-E8A0C93A73EE}" srcOrd="0" destOrd="0" presId="urn:microsoft.com/office/officeart/2005/8/layout/hList1"/>
    <dgm:cxn modelId="{7D38767A-6D7B-4CB4-9934-D473DD4CA234}" type="presOf" srcId="{1A6DC422-AD1B-4932-A3CD-64DDD625079B}" destId="{22094675-7620-4A0F-8063-CBE0847A649E}" srcOrd="0" destOrd="4" presId="urn:microsoft.com/office/officeart/2005/8/layout/hList1"/>
    <dgm:cxn modelId="{B323A67B-053F-4667-95CD-5D11F90461CD}" type="presOf" srcId="{01401948-2932-4E98-9C8F-E1842D12CA72}" destId="{0F372E13-EA21-436B-AE2C-B16864168900}" srcOrd="0" destOrd="3" presId="urn:microsoft.com/office/officeart/2005/8/layout/hList1"/>
    <dgm:cxn modelId="{2A457B80-4F19-4ED7-8544-87869409E021}" srcId="{7C552558-B462-4CD3-9599-69639F876C93}" destId="{0ADD4A86-B1CD-4579-B634-AA105EE852B9}" srcOrd="0" destOrd="0" parTransId="{34EC4B5E-B87B-4680-BA7A-8839E715E21A}" sibTransId="{6067ABED-8CEE-4AF0-848D-C43D4C8831D8}"/>
    <dgm:cxn modelId="{82499584-FD44-4B47-8B51-BC56B972E93B}" type="presOf" srcId="{760791A5-709F-4058-985B-B4BD799FEA99}" destId="{22094675-7620-4A0F-8063-CBE0847A649E}" srcOrd="0" destOrd="5" presId="urn:microsoft.com/office/officeart/2005/8/layout/hList1"/>
    <dgm:cxn modelId="{0C25C393-355C-434B-BD45-F97210ABD24C}" type="presOf" srcId="{9743E6F9-4044-408B-BB6B-4B1E4EE80006}" destId="{7A134615-3408-49AD-BC51-1652649C80BF}" srcOrd="0" destOrd="0" presId="urn:microsoft.com/office/officeart/2005/8/layout/hList1"/>
    <dgm:cxn modelId="{C748C8A1-C849-4BDC-8E06-97CF7D5BCFB8}" type="presOf" srcId="{EDF0B38D-AB58-4C0A-B7EA-0275C43CB364}" destId="{0F372E13-EA21-436B-AE2C-B16864168900}" srcOrd="0" destOrd="2" presId="urn:microsoft.com/office/officeart/2005/8/layout/hList1"/>
    <dgm:cxn modelId="{0574E2AD-0BAA-49AA-AC4D-009AA8EC56E3}" type="presOf" srcId="{44197546-F55A-43B0-B277-D8D130ABF096}" destId="{0F372E13-EA21-436B-AE2C-B16864168900}" srcOrd="0" destOrd="0" presId="urn:microsoft.com/office/officeart/2005/8/layout/hList1"/>
    <dgm:cxn modelId="{160F8FAE-BD8C-4FB3-B06A-C507FC32371B}" type="presOf" srcId="{BE4D527A-5FDE-4452-9B5D-53D938775B42}" destId="{22094675-7620-4A0F-8063-CBE0847A649E}" srcOrd="0" destOrd="1" presId="urn:microsoft.com/office/officeart/2005/8/layout/hList1"/>
    <dgm:cxn modelId="{E817D5B2-CE0B-480C-9D00-522EC687F2E6}" srcId="{98128AEB-152E-4AFE-B59B-210667348A15}" destId="{3D695556-13C2-404B-95B5-83410553A975}" srcOrd="1" destOrd="0" parTransId="{6DBC536D-39CB-456F-B353-2EF167F036E2}" sibTransId="{5E47A78D-D23C-44FA-AEBA-DAE1036EBF5D}"/>
    <dgm:cxn modelId="{708F06B7-E7A6-4B89-8BAE-4AC05FFBAD99}" type="presOf" srcId="{3AAF4A2D-641D-48A7-B786-EA4F62C93CD0}" destId="{22094675-7620-4A0F-8063-CBE0847A649E}" srcOrd="0" destOrd="2" presId="urn:microsoft.com/office/officeart/2005/8/layout/hList1"/>
    <dgm:cxn modelId="{AF97BAB7-2273-4F70-B283-EEF8B6950FA1}" srcId="{0ADD4A86-B1CD-4579-B634-AA105EE852B9}" destId="{760791A5-709F-4058-985B-B4BD799FEA99}" srcOrd="5" destOrd="0" parTransId="{E7C578AC-2B23-4BA2-A1EC-6FB5A7453A66}" sibTransId="{89CDCD6E-97F7-46C9-A2BE-436AA277C585}"/>
    <dgm:cxn modelId="{A60A53BC-2663-4F76-86B1-B92D6A9614BD}" srcId="{0DEB3BE0-E7B2-4ECC-BC1E-14EC9650972D}" destId="{13BA7099-F9C0-4C76-9F4D-092CB59C43B6}" srcOrd="1" destOrd="0" parTransId="{E920AF0F-21A7-4EBC-B7A1-24E506C4052C}" sibTransId="{3DE4051F-D398-4026-9F12-3C2C46E83EE9}"/>
    <dgm:cxn modelId="{00D9ECC3-F2DC-44E1-A48E-29C6A495DD34}" type="presOf" srcId="{98128AEB-152E-4AFE-B59B-210667348A15}" destId="{0AB9B12E-15CE-4F2F-8862-CE3B4C65F1C5}" srcOrd="0" destOrd="0" presId="urn:microsoft.com/office/officeart/2005/8/layout/hList1"/>
    <dgm:cxn modelId="{B6E3B9CB-1FF0-4961-B3A3-38B33E7BBA61}" srcId="{0ADD4A86-B1CD-4579-B634-AA105EE852B9}" destId="{BE4D527A-5FDE-4452-9B5D-53D938775B42}" srcOrd="1" destOrd="0" parTransId="{4FD40DAD-E3A7-4031-936E-335ABC56C817}" sibTransId="{207E0033-BBA7-4E93-B156-BAF947D44BA6}"/>
    <dgm:cxn modelId="{798FD6CD-6DE4-4C29-B287-1CAE0E4C84D3}" srcId="{98128AEB-152E-4AFE-B59B-210667348A15}" destId="{44197546-F55A-43B0-B277-D8D130ABF096}" srcOrd="0" destOrd="0" parTransId="{B7DB371D-94F3-4F97-B489-C29363A48E0C}" sibTransId="{A3FA9B9D-6A1F-43E1-B061-DBD10F556914}"/>
    <dgm:cxn modelId="{67563FD3-B821-4D95-BCC4-7CD7CBE5C0E4}" srcId="{0DEB3BE0-E7B2-4ECC-BC1E-14EC9650972D}" destId="{6D5A5D72-5EB0-4B04-AAED-5BE13FF02D65}" srcOrd="2" destOrd="0" parTransId="{2A7B7D07-9734-4BED-9174-82D3CF32DDCC}" sibTransId="{DE74A96B-B3BC-4A46-B096-72DCD999CE38}"/>
    <dgm:cxn modelId="{19FD2DDC-DF78-4A3C-9DFD-CF19CD5C60FC}" srcId="{0DEB3BE0-E7B2-4ECC-BC1E-14EC9650972D}" destId="{F5815255-257F-4786-8B6F-F0F2727ABE1F}" srcOrd="3" destOrd="0" parTransId="{E3BC8C12-325B-4373-BCA3-CB9F58A63477}" sibTransId="{8145B2F2-1145-4192-9BA6-1A230B7E0AF9}"/>
    <dgm:cxn modelId="{8C6946DC-63E4-4BDB-B4C0-6BCF48149702}" srcId="{0DEB3BE0-E7B2-4ECC-BC1E-14EC9650972D}" destId="{9743E6F9-4044-408B-BB6B-4B1E4EE80006}" srcOrd="0" destOrd="0" parTransId="{54460868-E209-4698-8916-FDD5795769B6}" sibTransId="{7B4C3A15-A46F-4173-ADE4-9273884E948B}"/>
    <dgm:cxn modelId="{7B1591DD-CB7E-49B6-862B-52AB2BEA3198}" type="presOf" srcId="{F5815255-257F-4786-8B6F-F0F2727ABE1F}" destId="{7A134615-3408-49AD-BC51-1652649C80BF}" srcOrd="0" destOrd="3" presId="urn:microsoft.com/office/officeart/2005/8/layout/hList1"/>
    <dgm:cxn modelId="{C8D196EF-91FF-4DAD-B6E5-B7B9628F06D4}" type="presOf" srcId="{E64A8FB1-4188-4965-B24D-C52C79AC0867}" destId="{22094675-7620-4A0F-8063-CBE0847A649E}" srcOrd="0" destOrd="3" presId="urn:microsoft.com/office/officeart/2005/8/layout/hList1"/>
    <dgm:cxn modelId="{5EE0A8F6-0527-4FE8-AA69-ED8B8A223814}" srcId="{0ADD4A86-B1CD-4579-B634-AA105EE852B9}" destId="{3AAF4A2D-641D-48A7-B786-EA4F62C93CD0}" srcOrd="2" destOrd="0" parTransId="{DB167B77-5418-4E80-9E76-C24659D1B1E1}" sibTransId="{7D5EEE39-7A4D-4600-A6A9-A27F3EF6CBC9}"/>
    <dgm:cxn modelId="{ED3F78FF-0039-4411-A404-3C36EC56CDF8}" srcId="{0ADD4A86-B1CD-4579-B634-AA105EE852B9}" destId="{1A6DC422-AD1B-4932-A3CD-64DDD625079B}" srcOrd="4" destOrd="0" parTransId="{00A1F98A-F3FF-41E0-9FEF-9DE0D67CE1B0}" sibTransId="{B3E9B9A2-1CD7-4746-A686-ACCAFD248F93}"/>
    <dgm:cxn modelId="{939F2629-F396-4364-A165-494B739BED47}" type="presParOf" srcId="{1A687F66-7119-43B0-A4D1-2DDAE7101C06}" destId="{DC8A40E1-0310-47C5-9803-596138FD189D}" srcOrd="0" destOrd="0" presId="urn:microsoft.com/office/officeart/2005/8/layout/hList1"/>
    <dgm:cxn modelId="{0B0B936F-426C-453E-8F9F-D2806B8D2BDA}" type="presParOf" srcId="{DC8A40E1-0310-47C5-9803-596138FD189D}" destId="{86A8FD9D-5458-49F9-B3D2-DC2D5DD4B9BF}" srcOrd="0" destOrd="0" presId="urn:microsoft.com/office/officeart/2005/8/layout/hList1"/>
    <dgm:cxn modelId="{9B048154-5802-4906-A0AA-A01A927CF0A1}" type="presParOf" srcId="{DC8A40E1-0310-47C5-9803-596138FD189D}" destId="{22094675-7620-4A0F-8063-CBE0847A649E}" srcOrd="1" destOrd="0" presId="urn:microsoft.com/office/officeart/2005/8/layout/hList1"/>
    <dgm:cxn modelId="{89772BD6-A629-4579-ACD3-C33FD5B9AD81}" type="presParOf" srcId="{1A687F66-7119-43B0-A4D1-2DDAE7101C06}" destId="{DACCCE49-D2D1-4EEE-9F3E-4151624E3DFA}" srcOrd="1" destOrd="0" presId="urn:microsoft.com/office/officeart/2005/8/layout/hList1"/>
    <dgm:cxn modelId="{3E9AB517-05BF-4E46-9273-F5551487A794}" type="presParOf" srcId="{1A687F66-7119-43B0-A4D1-2DDAE7101C06}" destId="{7085AD28-D13D-427D-99FB-A42F70DE992D}" srcOrd="2" destOrd="0" presId="urn:microsoft.com/office/officeart/2005/8/layout/hList1"/>
    <dgm:cxn modelId="{311DF411-BB0B-4797-BDEF-58DE63F06F25}" type="presParOf" srcId="{7085AD28-D13D-427D-99FB-A42F70DE992D}" destId="{0AB9B12E-15CE-4F2F-8862-CE3B4C65F1C5}" srcOrd="0" destOrd="0" presId="urn:microsoft.com/office/officeart/2005/8/layout/hList1"/>
    <dgm:cxn modelId="{94A1F51E-4E5C-41F1-9A57-F9EC5C0D45C0}" type="presParOf" srcId="{7085AD28-D13D-427D-99FB-A42F70DE992D}" destId="{0F372E13-EA21-436B-AE2C-B16864168900}" srcOrd="1" destOrd="0" presId="urn:microsoft.com/office/officeart/2005/8/layout/hList1"/>
    <dgm:cxn modelId="{07DBB092-AED4-4538-B741-A7323F86EDB7}" type="presParOf" srcId="{1A687F66-7119-43B0-A4D1-2DDAE7101C06}" destId="{70313E68-9F66-4D8B-AF17-426D4B911DEF}" srcOrd="3" destOrd="0" presId="urn:microsoft.com/office/officeart/2005/8/layout/hList1"/>
    <dgm:cxn modelId="{130C6FD4-2A0B-40BE-B1DC-20E0FDD96573}" type="presParOf" srcId="{1A687F66-7119-43B0-A4D1-2DDAE7101C06}" destId="{0DD7B7DE-EE8A-4C00-942A-4CAEEAEFECBC}" srcOrd="4" destOrd="0" presId="urn:microsoft.com/office/officeart/2005/8/layout/hList1"/>
    <dgm:cxn modelId="{CEF5CE54-2763-4209-B487-0E34DC13933C}" type="presParOf" srcId="{0DD7B7DE-EE8A-4C00-942A-4CAEEAEFECBC}" destId="{3B4E6DC3-F849-4F12-8B38-E8A0C93A73EE}" srcOrd="0" destOrd="0" presId="urn:microsoft.com/office/officeart/2005/8/layout/hList1"/>
    <dgm:cxn modelId="{12B7EA95-0E47-4B07-8FF9-118B5A93B373}" type="presParOf" srcId="{0DD7B7DE-EE8A-4C00-942A-4CAEEAEFECBC}" destId="{7A134615-3408-49AD-BC51-1652649C80BF}" srcOrd="1" destOrd="0" presId="urn:microsoft.com/office/officeart/2005/8/layout/hList1"/>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6A8FD9D-5458-49F9-B3D2-DC2D5DD4B9BF}">
      <dsp:nvSpPr>
        <dsp:cNvPr id="0" name=""/>
        <dsp:cNvSpPr/>
      </dsp:nvSpPr>
      <dsp:spPr>
        <a:xfrm>
          <a:off x="1429" y="14378"/>
          <a:ext cx="1393418" cy="557367"/>
        </a:xfrm>
        <a:prstGeom prst="rect">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48768" rIns="85344" bIns="48768" numCol="1" spcCol="1270" anchor="ctr" anchorCtr="0">
          <a:noAutofit/>
        </a:bodyPr>
        <a:lstStyle/>
        <a:p>
          <a:pPr marL="0" lvl="0" indent="0" algn="ctr" defTabSz="533400">
            <a:lnSpc>
              <a:spcPct val="90000"/>
            </a:lnSpc>
            <a:spcBef>
              <a:spcPct val="0"/>
            </a:spcBef>
            <a:spcAft>
              <a:spcPct val="35000"/>
            </a:spcAft>
            <a:buNone/>
          </a:pPr>
          <a:r>
            <a:rPr lang="en-GB" sz="1200" kern="1200"/>
            <a:t>March</a:t>
          </a:r>
        </a:p>
      </dsp:txBody>
      <dsp:txXfrm>
        <a:off x="1429" y="14378"/>
        <a:ext cx="1393418" cy="557367"/>
      </dsp:txXfrm>
    </dsp:sp>
    <dsp:sp modelId="{22094675-7620-4A0F-8063-CBE0847A649E}">
      <dsp:nvSpPr>
        <dsp:cNvPr id="0" name=""/>
        <dsp:cNvSpPr/>
      </dsp:nvSpPr>
      <dsp:spPr>
        <a:xfrm>
          <a:off x="1429" y="571745"/>
          <a:ext cx="1393418" cy="2503439"/>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8006" tIns="48006" rIns="64008" bIns="72009" numCol="1" spcCol="1270" anchor="t" anchorCtr="0">
          <a:noAutofit/>
        </a:bodyPr>
        <a:lstStyle/>
        <a:p>
          <a:pPr marL="57150" lvl="1" indent="-57150" algn="l" defTabSz="400050">
            <a:lnSpc>
              <a:spcPct val="90000"/>
            </a:lnSpc>
            <a:spcBef>
              <a:spcPct val="0"/>
            </a:spcBef>
            <a:spcAft>
              <a:spcPct val="15000"/>
            </a:spcAft>
            <a:buChar char="•"/>
          </a:pPr>
          <a:r>
            <a:rPr lang="en-GB" sz="900" kern="1200"/>
            <a:t>Up-to-date defect and customer comlaints data refresh undertaken</a:t>
          </a:r>
        </a:p>
        <a:p>
          <a:pPr marL="57150" lvl="1" indent="-57150" algn="l" defTabSz="400050">
            <a:lnSpc>
              <a:spcPct val="90000"/>
            </a:lnSpc>
            <a:spcBef>
              <a:spcPct val="0"/>
            </a:spcBef>
            <a:spcAft>
              <a:spcPct val="15000"/>
            </a:spcAft>
            <a:buChar char="•"/>
          </a:pPr>
          <a:r>
            <a:rPr lang="en-GB" sz="900" kern="1200"/>
            <a:t>Approved at the same time as capital programme by cabinet</a:t>
          </a:r>
        </a:p>
        <a:p>
          <a:pPr marL="57150" lvl="1" indent="-57150" algn="l" defTabSz="400050">
            <a:lnSpc>
              <a:spcPct val="90000"/>
            </a:lnSpc>
            <a:spcBef>
              <a:spcPct val="0"/>
            </a:spcBef>
            <a:spcAft>
              <a:spcPct val="15000"/>
            </a:spcAft>
            <a:buChar char="•"/>
          </a:pPr>
          <a:r>
            <a:rPr lang="en-GB" sz="900" kern="1200"/>
            <a:t>Approxiamtely 50% of LDF budget is commisioned</a:t>
          </a:r>
        </a:p>
        <a:p>
          <a:pPr marL="57150" lvl="1" indent="-57150" algn="l" defTabSz="400050">
            <a:lnSpc>
              <a:spcPct val="90000"/>
            </a:lnSpc>
            <a:spcBef>
              <a:spcPct val="0"/>
            </a:spcBef>
            <a:spcAft>
              <a:spcPct val="15000"/>
            </a:spcAft>
            <a:buChar char="•"/>
          </a:pPr>
          <a:r>
            <a:rPr lang="en-GB" sz="900" kern="1200"/>
            <a:t>Takes into account January to March (winter) deterioration.</a:t>
          </a:r>
        </a:p>
        <a:p>
          <a:pPr marL="57150" lvl="1" indent="-57150" algn="l" defTabSz="355600">
            <a:lnSpc>
              <a:spcPct val="90000"/>
            </a:lnSpc>
            <a:spcBef>
              <a:spcPct val="0"/>
            </a:spcBef>
            <a:spcAft>
              <a:spcPct val="15000"/>
            </a:spcAft>
            <a:buChar char="•"/>
          </a:pPr>
          <a:endParaRPr lang="en-GB" sz="800" kern="1200"/>
        </a:p>
        <a:p>
          <a:pPr marL="57150" lvl="1" indent="-57150" algn="l" defTabSz="355600">
            <a:lnSpc>
              <a:spcPct val="90000"/>
            </a:lnSpc>
            <a:spcBef>
              <a:spcPct val="0"/>
            </a:spcBef>
            <a:spcAft>
              <a:spcPct val="15000"/>
            </a:spcAft>
            <a:buChar char="•"/>
          </a:pPr>
          <a:endParaRPr lang="en-GB" sz="800" kern="1200"/>
        </a:p>
      </dsp:txBody>
      <dsp:txXfrm>
        <a:off x="1429" y="571745"/>
        <a:ext cx="1393418" cy="2503439"/>
      </dsp:txXfrm>
    </dsp:sp>
    <dsp:sp modelId="{0AB9B12E-15CE-4F2F-8862-CE3B4C65F1C5}">
      <dsp:nvSpPr>
        <dsp:cNvPr id="0" name=""/>
        <dsp:cNvSpPr/>
      </dsp:nvSpPr>
      <dsp:spPr>
        <a:xfrm>
          <a:off x="1589925" y="14378"/>
          <a:ext cx="1393418" cy="557367"/>
        </a:xfrm>
        <a:prstGeom prst="rect">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48768" rIns="85344" bIns="48768" numCol="1" spcCol="1270" anchor="ctr" anchorCtr="0">
          <a:noAutofit/>
        </a:bodyPr>
        <a:lstStyle/>
        <a:p>
          <a:pPr marL="0" lvl="0" indent="0" algn="ctr" defTabSz="533400">
            <a:lnSpc>
              <a:spcPct val="90000"/>
            </a:lnSpc>
            <a:spcBef>
              <a:spcPct val="0"/>
            </a:spcBef>
            <a:spcAft>
              <a:spcPct val="35000"/>
            </a:spcAft>
            <a:buNone/>
          </a:pPr>
          <a:r>
            <a:rPr lang="en-GB" sz="1200" kern="1200"/>
            <a:t>August</a:t>
          </a:r>
        </a:p>
      </dsp:txBody>
      <dsp:txXfrm>
        <a:off x="1589925" y="14378"/>
        <a:ext cx="1393418" cy="557367"/>
      </dsp:txXfrm>
    </dsp:sp>
    <dsp:sp modelId="{0F372E13-EA21-436B-AE2C-B16864168900}">
      <dsp:nvSpPr>
        <dsp:cNvPr id="0" name=""/>
        <dsp:cNvSpPr/>
      </dsp:nvSpPr>
      <dsp:spPr>
        <a:xfrm>
          <a:off x="1589925" y="571745"/>
          <a:ext cx="1393418" cy="2503439"/>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8006" tIns="48006" rIns="64008" bIns="72009" numCol="1" spcCol="1270" anchor="t" anchorCtr="0">
          <a:noAutofit/>
        </a:bodyPr>
        <a:lstStyle/>
        <a:p>
          <a:pPr marL="57150" lvl="1" indent="-57150" algn="l" defTabSz="400050">
            <a:lnSpc>
              <a:spcPct val="90000"/>
            </a:lnSpc>
            <a:spcBef>
              <a:spcPct val="0"/>
            </a:spcBef>
            <a:spcAft>
              <a:spcPct val="15000"/>
            </a:spcAft>
            <a:buChar char="•"/>
          </a:pPr>
          <a:r>
            <a:rPr lang="en-GB" sz="900" kern="1200"/>
            <a:t>Up-to-date defect and customer comlaints data refresh undertaken</a:t>
          </a:r>
        </a:p>
        <a:p>
          <a:pPr marL="57150" lvl="1" indent="-57150" algn="l" defTabSz="400050">
            <a:lnSpc>
              <a:spcPct val="90000"/>
            </a:lnSpc>
            <a:spcBef>
              <a:spcPct val="0"/>
            </a:spcBef>
            <a:spcAft>
              <a:spcPct val="15000"/>
            </a:spcAft>
            <a:buChar char="•"/>
          </a:pPr>
          <a:r>
            <a:rPr lang="en-GB" sz="900" kern="1200" baseline="0"/>
            <a:t>Approximately 25% of LDF budget is commisioned, approved by Cabinet Member and Director for Highways And Transportation</a:t>
          </a:r>
          <a:endParaRPr lang="en-GB" sz="900" kern="1200"/>
        </a:p>
        <a:p>
          <a:pPr marL="57150" lvl="1" indent="-57150" algn="l" defTabSz="400050">
            <a:lnSpc>
              <a:spcPct val="90000"/>
            </a:lnSpc>
            <a:spcBef>
              <a:spcPct val="0"/>
            </a:spcBef>
            <a:spcAft>
              <a:spcPct val="15000"/>
            </a:spcAft>
            <a:buChar char="•"/>
          </a:pPr>
          <a:r>
            <a:rPr lang="en-GB" sz="900" kern="1200"/>
            <a:t>Takes into account March-August deterioration</a:t>
          </a:r>
        </a:p>
        <a:p>
          <a:pPr marL="57150" lvl="1" indent="-57150" algn="l" defTabSz="400050">
            <a:lnSpc>
              <a:spcPct val="90000"/>
            </a:lnSpc>
            <a:spcBef>
              <a:spcPct val="0"/>
            </a:spcBef>
            <a:spcAft>
              <a:spcPct val="15000"/>
            </a:spcAft>
            <a:buChar char="•"/>
          </a:pPr>
          <a:r>
            <a:rPr lang="en-GB" sz="900" kern="1200"/>
            <a:t>Helps to manage highway operations workload and network occupancy during surfacing and surface dressing season</a:t>
          </a:r>
        </a:p>
      </dsp:txBody>
      <dsp:txXfrm>
        <a:off x="1589925" y="571745"/>
        <a:ext cx="1393418" cy="2503439"/>
      </dsp:txXfrm>
    </dsp:sp>
    <dsp:sp modelId="{3B4E6DC3-F849-4F12-8B38-E8A0C93A73EE}">
      <dsp:nvSpPr>
        <dsp:cNvPr id="0" name=""/>
        <dsp:cNvSpPr/>
      </dsp:nvSpPr>
      <dsp:spPr>
        <a:xfrm>
          <a:off x="3178422" y="14378"/>
          <a:ext cx="1393418" cy="557367"/>
        </a:xfrm>
        <a:prstGeom prst="rect">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48768" rIns="85344" bIns="48768" numCol="1" spcCol="1270" anchor="ctr" anchorCtr="0">
          <a:noAutofit/>
        </a:bodyPr>
        <a:lstStyle/>
        <a:p>
          <a:pPr marL="0" lvl="0" indent="0" algn="ctr" defTabSz="533400">
            <a:lnSpc>
              <a:spcPct val="90000"/>
            </a:lnSpc>
            <a:spcBef>
              <a:spcPct val="0"/>
            </a:spcBef>
            <a:spcAft>
              <a:spcPct val="35000"/>
            </a:spcAft>
            <a:buNone/>
          </a:pPr>
          <a:r>
            <a:rPr lang="en-GB" sz="1200" kern="1200"/>
            <a:t>January</a:t>
          </a:r>
        </a:p>
      </dsp:txBody>
      <dsp:txXfrm>
        <a:off x="3178422" y="14378"/>
        <a:ext cx="1393418" cy="557367"/>
      </dsp:txXfrm>
    </dsp:sp>
    <dsp:sp modelId="{7A134615-3408-49AD-BC51-1652649C80BF}">
      <dsp:nvSpPr>
        <dsp:cNvPr id="0" name=""/>
        <dsp:cNvSpPr/>
      </dsp:nvSpPr>
      <dsp:spPr>
        <a:xfrm>
          <a:off x="3178422" y="571745"/>
          <a:ext cx="1393418" cy="2503439"/>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8006" tIns="48006" rIns="64008" bIns="72009" numCol="1" spcCol="1270" anchor="t" anchorCtr="0">
          <a:noAutofit/>
        </a:bodyPr>
        <a:lstStyle/>
        <a:p>
          <a:pPr marL="57150" lvl="1" indent="-57150" algn="l" defTabSz="400050">
            <a:lnSpc>
              <a:spcPct val="90000"/>
            </a:lnSpc>
            <a:spcBef>
              <a:spcPct val="0"/>
            </a:spcBef>
            <a:spcAft>
              <a:spcPct val="15000"/>
            </a:spcAft>
            <a:buChar char="•"/>
          </a:pPr>
          <a:r>
            <a:rPr lang="en-GB" sz="900" kern="1200"/>
            <a:t>Up-to-date defect and customer comlaints data refresh undertaken</a:t>
          </a:r>
        </a:p>
        <a:p>
          <a:pPr marL="57150" lvl="1" indent="-57150" algn="l" defTabSz="400050">
            <a:lnSpc>
              <a:spcPct val="90000"/>
            </a:lnSpc>
            <a:spcBef>
              <a:spcPct val="0"/>
            </a:spcBef>
            <a:spcAft>
              <a:spcPct val="15000"/>
            </a:spcAft>
            <a:buChar char="•"/>
          </a:pPr>
          <a:r>
            <a:rPr lang="en-GB" sz="900" kern="1200" baseline="0"/>
            <a:t>Approximately 25% of LDF budget is commisioned, approved by Cabinet Member and Director for Highways And Transportation</a:t>
          </a:r>
          <a:endParaRPr lang="en-GB" sz="900" kern="1200"/>
        </a:p>
        <a:p>
          <a:pPr marL="57150" lvl="1" indent="-57150" algn="l" defTabSz="400050">
            <a:lnSpc>
              <a:spcPct val="90000"/>
            </a:lnSpc>
            <a:spcBef>
              <a:spcPct val="0"/>
            </a:spcBef>
            <a:spcAft>
              <a:spcPct val="15000"/>
            </a:spcAft>
            <a:buChar char="•"/>
          </a:pPr>
          <a:r>
            <a:rPr lang="en-GB" sz="900" kern="1200"/>
            <a:t>Takes into account August-January (Autumn/early winter) deterioration</a:t>
          </a:r>
        </a:p>
        <a:p>
          <a:pPr marL="57150" lvl="1" indent="-57150" algn="l" defTabSz="400050">
            <a:lnSpc>
              <a:spcPct val="90000"/>
            </a:lnSpc>
            <a:spcBef>
              <a:spcPct val="0"/>
            </a:spcBef>
            <a:spcAft>
              <a:spcPct val="15000"/>
            </a:spcAft>
            <a:buChar char="•"/>
          </a:pPr>
          <a:r>
            <a:rPr lang="en-GB" sz="900" kern="1200"/>
            <a:t>Helps to manage highway operations workload and network occupancy outside of peak surfacing season</a:t>
          </a:r>
        </a:p>
      </dsp:txBody>
      <dsp:txXfrm>
        <a:off x="3178422" y="571745"/>
        <a:ext cx="1393418" cy="2503439"/>
      </dsp:txXfrm>
    </dsp:sp>
  </dsp:spTree>
</dsp:drawing>
</file>

<file path=word/diagrams/layout1.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DA9B0C-6672-4E3F-937C-6DB9A2C39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31</Pages>
  <Words>7755</Words>
  <Characters>44204</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Company>Lancashire County Council</Company>
  <LinksUpToDate>false</LinksUpToDate>
  <CharactersWithSpaces>51856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pmayes001</dc:creator>
  <cp:lastModifiedBy>Binks, Paul</cp:lastModifiedBy>
  <cp:revision>4</cp:revision>
  <cp:lastPrinted>2021-10-04T07:17:00Z</cp:lastPrinted>
  <dcterms:created xsi:type="dcterms:W3CDTF">2022-09-07T13:08:00Z</dcterms:created>
  <dcterms:modified xsi:type="dcterms:W3CDTF">2022-09-07T13:32:00Z</dcterms:modified>
</cp:coreProperties>
</file>